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8F44" w14:textId="75F76EF4" w:rsidR="00753306" w:rsidRPr="00A36ECB" w:rsidRDefault="00164681" w:rsidP="00A36ECB">
      <w:pPr>
        <w:jc w:val="right"/>
        <w:rPr>
          <w:rFonts w:ascii="Times New Roman" w:hAnsi="Times New Roman" w:cs="Times New Roman"/>
          <w:sz w:val="24"/>
          <w:szCs w:val="24"/>
        </w:rPr>
      </w:pPr>
      <w:r w:rsidRPr="00A36ECB">
        <w:rPr>
          <w:rFonts w:ascii="Times New Roman" w:hAnsi="Times New Roman" w:cs="Times New Roman"/>
          <w:sz w:val="24"/>
          <w:szCs w:val="24"/>
        </w:rPr>
        <w:t xml:space="preserve"> </w:t>
      </w:r>
      <w:r w:rsidR="00753306" w:rsidRPr="00A36ECB">
        <w:rPr>
          <w:rFonts w:ascii="Times New Roman" w:hAnsi="Times New Roman" w:cs="Times New Roman"/>
          <w:sz w:val="24"/>
          <w:szCs w:val="24"/>
        </w:rPr>
        <w:t>IV.</w:t>
      </w:r>
    </w:p>
    <w:p w14:paraId="3C74C3F7" w14:textId="28A66FE6" w:rsidR="00DA2CA1" w:rsidRPr="00A36ECB" w:rsidRDefault="00DA2CA1" w:rsidP="00A36ECB">
      <w:pPr>
        <w:jc w:val="center"/>
        <w:rPr>
          <w:rFonts w:ascii="Times New Roman" w:hAnsi="Times New Roman" w:cs="Times New Roman"/>
          <w:b/>
          <w:bCs/>
          <w:sz w:val="24"/>
          <w:szCs w:val="24"/>
        </w:rPr>
      </w:pPr>
      <w:r w:rsidRPr="00A36ECB">
        <w:rPr>
          <w:rFonts w:ascii="Times New Roman" w:hAnsi="Times New Roman" w:cs="Times New Roman"/>
          <w:b/>
          <w:bCs/>
          <w:sz w:val="24"/>
          <w:szCs w:val="24"/>
        </w:rPr>
        <w:t>DŮVODOVÁ ZPRÁVA</w:t>
      </w:r>
    </w:p>
    <w:p w14:paraId="3C096DD9" w14:textId="41243C90" w:rsidR="00654CA5" w:rsidRPr="00A36ECB" w:rsidRDefault="00654CA5" w:rsidP="00A36ECB">
      <w:pPr>
        <w:pStyle w:val="Nadpis2"/>
        <w:shd w:val="clear" w:color="auto" w:fill="FFFFFF"/>
        <w:tabs>
          <w:tab w:val="left" w:pos="1560"/>
        </w:tabs>
        <w:spacing w:before="480" w:line="276" w:lineRule="auto"/>
        <w:rPr>
          <w:rFonts w:hAnsi="Times New Roman"/>
          <w:b/>
          <w:sz w:val="24"/>
          <w:szCs w:val="24"/>
        </w:rPr>
      </w:pPr>
      <w:r w:rsidRPr="00A36ECB">
        <w:rPr>
          <w:rFonts w:hAnsi="Times New Roman"/>
          <w:b/>
          <w:sz w:val="24"/>
          <w:szCs w:val="24"/>
        </w:rPr>
        <w:t>OBECNÁ ČÁST</w:t>
      </w:r>
    </w:p>
    <w:p w14:paraId="50C7F8DF" w14:textId="77777777" w:rsidR="00654CA5" w:rsidRPr="00A36ECB" w:rsidRDefault="00654CA5" w:rsidP="00A36ECB">
      <w:pPr>
        <w:pStyle w:val="Nadpis2"/>
        <w:numPr>
          <w:ilvl w:val="1"/>
          <w:numId w:val="4"/>
        </w:numPr>
        <w:shd w:val="clear" w:color="auto" w:fill="FFFFFF"/>
        <w:tabs>
          <w:tab w:val="clear" w:pos="550"/>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 xml:space="preserve">Zhodnocení platného právního stavu včetně zhodnocení současného stavu ve vztahu k zákazu diskriminace a ve vztahu k rovnosti mužů a žen </w:t>
      </w:r>
    </w:p>
    <w:p w14:paraId="034D06D6" w14:textId="0B96EF69" w:rsidR="00A36ECB" w:rsidRDefault="00DA25D9" w:rsidP="00DA25D9">
      <w:pPr>
        <w:spacing w:before="120" w:after="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4C26F0">
        <w:rPr>
          <w:rFonts w:ascii="Times New Roman" w:hAnsi="Times New Roman" w:cs="Times New Roman"/>
          <w:sz w:val="24"/>
          <w:szCs w:val="24"/>
        </w:rPr>
        <w:t>Dne</w:t>
      </w:r>
      <w:r w:rsidR="00F4707C" w:rsidRPr="00A36ECB">
        <w:rPr>
          <w:rFonts w:ascii="Times New Roman" w:hAnsi="Times New Roman" w:cs="Times New Roman"/>
          <w:sz w:val="24"/>
          <w:szCs w:val="24"/>
        </w:rPr>
        <w:t xml:space="preserve"> </w:t>
      </w:r>
      <w:r w:rsidR="00D96BCD" w:rsidRPr="00A36ECB">
        <w:rPr>
          <w:rFonts w:ascii="Times New Roman" w:hAnsi="Times New Roman" w:cs="Times New Roman"/>
          <w:sz w:val="24"/>
          <w:szCs w:val="24"/>
        </w:rPr>
        <w:t xml:space="preserve">1. 1. 2021 </w:t>
      </w:r>
      <w:r w:rsidR="00F4707C" w:rsidRPr="00A36ECB">
        <w:rPr>
          <w:rFonts w:ascii="Times New Roman" w:hAnsi="Times New Roman" w:cs="Times New Roman"/>
          <w:sz w:val="24"/>
          <w:szCs w:val="24"/>
        </w:rPr>
        <w:t>došlo k</w:t>
      </w:r>
      <w:r w:rsidR="004C26F0">
        <w:rPr>
          <w:rFonts w:ascii="Times New Roman" w:hAnsi="Times New Roman" w:cs="Times New Roman"/>
          <w:sz w:val="24"/>
          <w:szCs w:val="24"/>
        </w:rPr>
        <w:t> nabytí účinnosti</w:t>
      </w:r>
      <w:r w:rsidR="00F4707C" w:rsidRPr="00A36ECB">
        <w:rPr>
          <w:rFonts w:ascii="Times New Roman" w:hAnsi="Times New Roman" w:cs="Times New Roman"/>
          <w:sz w:val="24"/>
          <w:szCs w:val="24"/>
        </w:rPr>
        <w:t xml:space="preserve"> koncepčně nové právní </w:t>
      </w:r>
      <w:r w:rsidR="00F4707C" w:rsidRPr="00BC0BF0">
        <w:rPr>
          <w:rFonts w:ascii="Times New Roman" w:hAnsi="Times New Roman" w:cs="Times New Roman"/>
          <w:sz w:val="24"/>
          <w:szCs w:val="24"/>
        </w:rPr>
        <w:t xml:space="preserve">úpravy </w:t>
      </w:r>
      <w:r w:rsidR="00D96BCD" w:rsidRPr="00BC0BF0">
        <w:rPr>
          <w:rFonts w:ascii="Times New Roman" w:hAnsi="Times New Roman" w:cs="Times New Roman"/>
          <w:sz w:val="24"/>
          <w:szCs w:val="24"/>
        </w:rPr>
        <w:t xml:space="preserve">v oblasti znalectví </w:t>
      </w:r>
      <w:r w:rsidR="00A778EF">
        <w:rPr>
          <w:rFonts w:ascii="Times New Roman" w:hAnsi="Times New Roman" w:cs="Times New Roman"/>
          <w:sz w:val="24"/>
          <w:szCs w:val="24"/>
        </w:rPr>
        <w:noBreakHyphen/>
        <w:t xml:space="preserve"> </w:t>
      </w:r>
      <w:r w:rsidR="00F4707C" w:rsidRPr="00BC0BF0">
        <w:rPr>
          <w:rFonts w:ascii="Times New Roman" w:hAnsi="Times New Roman" w:cs="Times New Roman"/>
          <w:sz w:val="24"/>
          <w:szCs w:val="24"/>
        </w:rPr>
        <w:t xml:space="preserve">zákona č. </w:t>
      </w:r>
      <w:r w:rsidR="00D96BCD" w:rsidRPr="00BC0BF0">
        <w:rPr>
          <w:rFonts w:ascii="Times New Roman" w:hAnsi="Times New Roman" w:cs="Times New Roman"/>
          <w:sz w:val="24"/>
          <w:szCs w:val="24"/>
        </w:rPr>
        <w:t>254/2019 Sb., o znalcích, znaleckých kancelářích a znaleckých ústavech</w:t>
      </w:r>
      <w:r w:rsidR="00EA6B5F" w:rsidRPr="00BC0BF0">
        <w:rPr>
          <w:rFonts w:ascii="Times New Roman" w:hAnsi="Times New Roman" w:cs="Times New Roman"/>
          <w:sz w:val="24"/>
          <w:szCs w:val="24"/>
        </w:rPr>
        <w:t xml:space="preserve"> (dále jen „nový znalecký zákon“</w:t>
      </w:r>
      <w:r w:rsidR="00B44671" w:rsidRPr="00BC0BF0">
        <w:rPr>
          <w:rFonts w:ascii="Times New Roman" w:hAnsi="Times New Roman" w:cs="Times New Roman"/>
          <w:sz w:val="24"/>
          <w:szCs w:val="24"/>
        </w:rPr>
        <w:t xml:space="preserve"> nebo „ZnalZ“</w:t>
      </w:r>
      <w:r w:rsidR="00EA6B5F" w:rsidRPr="00BC0BF0">
        <w:rPr>
          <w:rFonts w:ascii="Times New Roman" w:hAnsi="Times New Roman" w:cs="Times New Roman"/>
          <w:sz w:val="24"/>
          <w:szCs w:val="24"/>
        </w:rPr>
        <w:t>)</w:t>
      </w:r>
      <w:r w:rsidR="00D96BCD" w:rsidRPr="00BC0BF0">
        <w:rPr>
          <w:rFonts w:ascii="Times New Roman" w:hAnsi="Times New Roman" w:cs="Times New Roman"/>
          <w:sz w:val="24"/>
          <w:szCs w:val="24"/>
        </w:rPr>
        <w:t>,</w:t>
      </w:r>
      <w:r w:rsidR="00F4707C" w:rsidRPr="00BC0BF0">
        <w:rPr>
          <w:rFonts w:ascii="Times New Roman" w:hAnsi="Times New Roman" w:cs="Times New Roman"/>
          <w:sz w:val="24"/>
          <w:szCs w:val="24"/>
        </w:rPr>
        <w:t xml:space="preserve"> </w:t>
      </w:r>
      <w:r w:rsidR="00D96BCD" w:rsidRPr="00BC0BF0">
        <w:rPr>
          <w:rFonts w:ascii="Times New Roman" w:hAnsi="Times New Roman" w:cs="Times New Roman"/>
          <w:sz w:val="24"/>
          <w:szCs w:val="24"/>
        </w:rPr>
        <w:t>zák</w:t>
      </w:r>
      <w:r w:rsidR="00BC73BF" w:rsidRPr="00BC0BF0">
        <w:rPr>
          <w:rFonts w:ascii="Times New Roman" w:hAnsi="Times New Roman" w:cs="Times New Roman"/>
          <w:sz w:val="24"/>
          <w:szCs w:val="24"/>
        </w:rPr>
        <w:t>o</w:t>
      </w:r>
      <w:r w:rsidR="00D96BCD" w:rsidRPr="00BC0BF0">
        <w:rPr>
          <w:rFonts w:ascii="Times New Roman" w:hAnsi="Times New Roman" w:cs="Times New Roman"/>
          <w:sz w:val="24"/>
          <w:szCs w:val="24"/>
        </w:rPr>
        <w:t>na č.</w:t>
      </w:r>
      <w:r w:rsidR="00BC73BF" w:rsidRPr="00BC0BF0">
        <w:rPr>
          <w:rFonts w:ascii="Times New Roman" w:hAnsi="Times New Roman" w:cs="Times New Roman"/>
          <w:sz w:val="24"/>
          <w:szCs w:val="24"/>
        </w:rPr>
        <w:t> </w:t>
      </w:r>
      <w:r w:rsidR="00D96BCD" w:rsidRPr="00BC0BF0">
        <w:rPr>
          <w:rFonts w:ascii="Times New Roman" w:hAnsi="Times New Roman" w:cs="Times New Roman"/>
          <w:sz w:val="24"/>
          <w:szCs w:val="24"/>
        </w:rPr>
        <w:t>255/2019 Sb., kterým se mění některé zákony v</w:t>
      </w:r>
      <w:r w:rsidR="00A778EF">
        <w:rPr>
          <w:rFonts w:ascii="Times New Roman" w:hAnsi="Times New Roman" w:cs="Times New Roman"/>
          <w:sz w:val="24"/>
          <w:szCs w:val="24"/>
        </w:rPr>
        <w:t> </w:t>
      </w:r>
      <w:r w:rsidR="00D96BCD" w:rsidRPr="00BC0BF0">
        <w:rPr>
          <w:rFonts w:ascii="Times New Roman" w:hAnsi="Times New Roman" w:cs="Times New Roman"/>
          <w:sz w:val="24"/>
          <w:szCs w:val="24"/>
        </w:rPr>
        <w:t>souvislosti s přijetím zákona o znalcích, znaleckých kancelářích a znaleckých ústavech a</w:t>
      </w:r>
      <w:r w:rsidR="00D04D62" w:rsidRPr="00A36ECB">
        <w:rPr>
          <w:rFonts w:ascii="Times New Roman" w:hAnsi="Times New Roman" w:cs="Times New Roman"/>
          <w:sz w:val="24"/>
          <w:szCs w:val="24"/>
        </w:rPr>
        <w:t> </w:t>
      </w:r>
      <w:r w:rsidR="00D96BCD" w:rsidRPr="00A36ECB">
        <w:rPr>
          <w:rFonts w:ascii="Times New Roman" w:hAnsi="Times New Roman" w:cs="Times New Roman"/>
          <w:sz w:val="24"/>
          <w:szCs w:val="24"/>
        </w:rPr>
        <w:t>zákona o</w:t>
      </w:r>
      <w:r w:rsidR="00DC5D05" w:rsidRPr="00A36ECB">
        <w:rPr>
          <w:rFonts w:ascii="Times New Roman" w:hAnsi="Times New Roman" w:cs="Times New Roman"/>
          <w:sz w:val="24"/>
          <w:szCs w:val="24"/>
        </w:rPr>
        <w:t> </w:t>
      </w:r>
      <w:r w:rsidR="00D96BCD" w:rsidRPr="00A36ECB">
        <w:rPr>
          <w:rFonts w:ascii="Times New Roman" w:hAnsi="Times New Roman" w:cs="Times New Roman"/>
          <w:sz w:val="24"/>
          <w:szCs w:val="24"/>
        </w:rPr>
        <w:t xml:space="preserve">soudních tlumočnících a soudních překladatelích, </w:t>
      </w:r>
      <w:r w:rsidR="00F4707C" w:rsidRPr="00A36ECB">
        <w:rPr>
          <w:rFonts w:ascii="Times New Roman" w:hAnsi="Times New Roman" w:cs="Times New Roman"/>
          <w:sz w:val="24"/>
          <w:szCs w:val="24"/>
        </w:rPr>
        <w:t xml:space="preserve">a </w:t>
      </w:r>
      <w:r w:rsidR="00D04D62" w:rsidRPr="00A36ECB">
        <w:rPr>
          <w:rFonts w:ascii="Times New Roman" w:hAnsi="Times New Roman" w:cs="Times New Roman"/>
          <w:sz w:val="24"/>
          <w:szCs w:val="24"/>
        </w:rPr>
        <w:t xml:space="preserve">dále </w:t>
      </w:r>
      <w:r w:rsidR="00F4707C" w:rsidRPr="00A36ECB">
        <w:rPr>
          <w:rFonts w:ascii="Times New Roman" w:hAnsi="Times New Roman" w:cs="Times New Roman"/>
          <w:sz w:val="24"/>
          <w:szCs w:val="24"/>
        </w:rPr>
        <w:t>prováděcích vyhlášek</w:t>
      </w:r>
      <w:r w:rsidR="00D96BCD" w:rsidRPr="00A36ECB">
        <w:rPr>
          <w:rFonts w:ascii="Times New Roman" w:hAnsi="Times New Roman" w:cs="Times New Roman"/>
          <w:sz w:val="24"/>
          <w:szCs w:val="24"/>
        </w:rPr>
        <w:t xml:space="preserve"> č.</w:t>
      </w:r>
      <w:r w:rsidR="00D04D62" w:rsidRPr="00A36ECB">
        <w:rPr>
          <w:rFonts w:ascii="Times New Roman" w:hAnsi="Times New Roman" w:cs="Times New Roman"/>
          <w:sz w:val="24"/>
          <w:szCs w:val="24"/>
        </w:rPr>
        <w:t> </w:t>
      </w:r>
      <w:r w:rsidR="00D96BCD" w:rsidRPr="00A36ECB">
        <w:rPr>
          <w:rFonts w:ascii="Times New Roman" w:hAnsi="Times New Roman" w:cs="Times New Roman"/>
          <w:sz w:val="24"/>
          <w:szCs w:val="24"/>
        </w:rPr>
        <w:t>503/2020 Sb., o</w:t>
      </w:r>
      <w:r w:rsidR="00DC5D05" w:rsidRPr="00A36ECB">
        <w:rPr>
          <w:rFonts w:ascii="Times New Roman" w:hAnsi="Times New Roman" w:cs="Times New Roman"/>
          <w:sz w:val="24"/>
          <w:szCs w:val="24"/>
        </w:rPr>
        <w:t> </w:t>
      </w:r>
      <w:r w:rsidR="00D96BCD" w:rsidRPr="00A36ECB">
        <w:rPr>
          <w:rFonts w:ascii="Times New Roman" w:hAnsi="Times New Roman" w:cs="Times New Roman"/>
          <w:sz w:val="24"/>
          <w:szCs w:val="24"/>
        </w:rPr>
        <w:t>výkonu znalecké činnosti, č. 504/2020 Sb., o znalečném, a č. 505/2020 Sb., kterou se stanoví seznam znaleckých odvětví jednotlivých znaleckých oborů, jiná osvědčení o</w:t>
      </w:r>
      <w:r w:rsidR="00D04D62" w:rsidRPr="00A36ECB">
        <w:rPr>
          <w:rFonts w:ascii="Times New Roman" w:hAnsi="Times New Roman" w:cs="Times New Roman"/>
          <w:sz w:val="24"/>
          <w:szCs w:val="24"/>
        </w:rPr>
        <w:t> </w:t>
      </w:r>
      <w:r w:rsidR="00D96BCD" w:rsidRPr="00A36ECB">
        <w:rPr>
          <w:rFonts w:ascii="Times New Roman" w:hAnsi="Times New Roman" w:cs="Times New Roman"/>
          <w:sz w:val="24"/>
          <w:szCs w:val="24"/>
        </w:rPr>
        <w:t>odborné způsobilosti, osvědčení vydaná profesními komorami a specializační studia pro obory a</w:t>
      </w:r>
      <w:r w:rsidR="00DC5D05" w:rsidRPr="00A36ECB">
        <w:rPr>
          <w:rFonts w:ascii="Times New Roman" w:hAnsi="Times New Roman" w:cs="Times New Roman"/>
          <w:sz w:val="24"/>
          <w:szCs w:val="24"/>
        </w:rPr>
        <w:t> </w:t>
      </w:r>
      <w:r w:rsidR="00D96BCD" w:rsidRPr="00A36ECB">
        <w:rPr>
          <w:rFonts w:ascii="Times New Roman" w:hAnsi="Times New Roman" w:cs="Times New Roman"/>
          <w:sz w:val="24"/>
          <w:szCs w:val="24"/>
        </w:rPr>
        <w:t>odvětví.</w:t>
      </w:r>
    </w:p>
    <w:p w14:paraId="1D3D2D67" w14:textId="45CDCD9E" w:rsidR="00EC0BB7" w:rsidRPr="00BC0BF0" w:rsidRDefault="00D96BCD" w:rsidP="00825CA7">
      <w:pPr>
        <w:spacing w:before="120" w:after="0"/>
        <w:jc w:val="both"/>
        <w:rPr>
          <w:rFonts w:ascii="Times New Roman" w:hAnsi="Times New Roman" w:cs="Times New Roman"/>
          <w:sz w:val="24"/>
          <w:szCs w:val="24"/>
        </w:rPr>
      </w:pPr>
      <w:r w:rsidRPr="00A36ECB">
        <w:rPr>
          <w:rFonts w:ascii="Times New Roman" w:hAnsi="Times New Roman" w:cs="Times New Roman"/>
          <w:sz w:val="24"/>
          <w:szCs w:val="24"/>
        </w:rPr>
        <w:t xml:space="preserve">Tato právní úprava nahradila úpravu zakotvenou v zákoně č. 36/1967 Sb., o znalcích a tlumočnících, ve znění pozdějších předpisů (dále </w:t>
      </w:r>
      <w:r w:rsidR="00D04D62" w:rsidRPr="00A36ECB">
        <w:rPr>
          <w:rFonts w:ascii="Times New Roman" w:hAnsi="Times New Roman" w:cs="Times New Roman"/>
          <w:sz w:val="24"/>
          <w:szCs w:val="24"/>
        </w:rPr>
        <w:t xml:space="preserve">jen </w:t>
      </w:r>
      <w:r w:rsidRPr="00A36ECB">
        <w:rPr>
          <w:rFonts w:ascii="Times New Roman" w:hAnsi="Times New Roman" w:cs="Times New Roman"/>
          <w:sz w:val="24"/>
          <w:szCs w:val="24"/>
        </w:rPr>
        <w:t>„zákon o znalcích a tlumočnících“</w:t>
      </w:r>
      <w:r w:rsidR="00481CFB" w:rsidRPr="00A36ECB">
        <w:rPr>
          <w:rFonts w:ascii="Times New Roman" w:hAnsi="Times New Roman" w:cs="Times New Roman"/>
          <w:sz w:val="24"/>
          <w:szCs w:val="24"/>
        </w:rPr>
        <w:t xml:space="preserve"> nebo „ZZT“</w:t>
      </w:r>
      <w:r w:rsidRPr="00A36ECB">
        <w:rPr>
          <w:rFonts w:ascii="Times New Roman" w:hAnsi="Times New Roman" w:cs="Times New Roman"/>
          <w:sz w:val="24"/>
          <w:szCs w:val="24"/>
        </w:rPr>
        <w:t>) a</w:t>
      </w:r>
      <w:r w:rsidR="00D04D62" w:rsidRPr="00A36ECB">
        <w:rPr>
          <w:rFonts w:ascii="Times New Roman" w:hAnsi="Times New Roman" w:cs="Times New Roman"/>
          <w:sz w:val="24"/>
          <w:szCs w:val="24"/>
        </w:rPr>
        <w:t> </w:t>
      </w:r>
      <w:r w:rsidR="00847856">
        <w:rPr>
          <w:rFonts w:ascii="Times New Roman" w:hAnsi="Times New Roman" w:cs="Times New Roman"/>
          <w:sz w:val="24"/>
          <w:szCs w:val="24"/>
        </w:rPr>
        <w:t xml:space="preserve">v jeho </w:t>
      </w:r>
      <w:r w:rsidRPr="00A36ECB">
        <w:rPr>
          <w:rFonts w:ascii="Times New Roman" w:hAnsi="Times New Roman" w:cs="Times New Roman"/>
          <w:sz w:val="24"/>
          <w:szCs w:val="24"/>
        </w:rPr>
        <w:t>prováděcích předpis</w:t>
      </w:r>
      <w:r w:rsidR="00847856">
        <w:rPr>
          <w:rFonts w:ascii="Times New Roman" w:hAnsi="Times New Roman" w:cs="Times New Roman"/>
          <w:sz w:val="24"/>
          <w:szCs w:val="24"/>
        </w:rPr>
        <w:t>ech</w:t>
      </w:r>
      <w:r w:rsidRPr="00A36ECB">
        <w:rPr>
          <w:rFonts w:ascii="Times New Roman" w:hAnsi="Times New Roman" w:cs="Times New Roman"/>
          <w:sz w:val="24"/>
          <w:szCs w:val="24"/>
        </w:rPr>
        <w:t xml:space="preserve">, která byla vyhodnocena jako </w:t>
      </w:r>
      <w:r w:rsidR="00D04D62" w:rsidRPr="00A36ECB">
        <w:rPr>
          <w:rFonts w:ascii="Times New Roman" w:hAnsi="Times New Roman" w:cs="Times New Roman"/>
          <w:sz w:val="24"/>
          <w:szCs w:val="24"/>
        </w:rPr>
        <w:t xml:space="preserve">nadále </w:t>
      </w:r>
      <w:r w:rsidRPr="00A36ECB">
        <w:rPr>
          <w:rFonts w:ascii="Times New Roman" w:hAnsi="Times New Roman" w:cs="Times New Roman"/>
          <w:sz w:val="24"/>
          <w:szCs w:val="24"/>
        </w:rPr>
        <w:t xml:space="preserve">nevyhovující. </w:t>
      </w:r>
      <w:r w:rsidR="00EA6B5F" w:rsidRPr="00A36ECB">
        <w:rPr>
          <w:rFonts w:ascii="Times New Roman" w:hAnsi="Times New Roman" w:cs="Times New Roman"/>
          <w:sz w:val="24"/>
          <w:szCs w:val="24"/>
        </w:rPr>
        <w:t>Předchozí p</w:t>
      </w:r>
      <w:r w:rsidRPr="00A36ECB">
        <w:rPr>
          <w:rFonts w:ascii="Times New Roman" w:hAnsi="Times New Roman" w:cs="Times New Roman"/>
          <w:sz w:val="24"/>
          <w:szCs w:val="24"/>
        </w:rPr>
        <w:t>rávní úprava vykaz</w:t>
      </w:r>
      <w:r w:rsidR="005A180B" w:rsidRPr="00A36ECB">
        <w:rPr>
          <w:rFonts w:ascii="Times New Roman" w:hAnsi="Times New Roman" w:cs="Times New Roman"/>
          <w:sz w:val="24"/>
          <w:szCs w:val="24"/>
        </w:rPr>
        <w:t>ovala</w:t>
      </w:r>
      <w:r w:rsidRPr="00A36ECB">
        <w:rPr>
          <w:rFonts w:ascii="Times New Roman" w:hAnsi="Times New Roman" w:cs="Times New Roman"/>
          <w:sz w:val="24"/>
          <w:szCs w:val="24"/>
        </w:rPr>
        <w:t xml:space="preserve"> značné </w:t>
      </w:r>
      <w:r w:rsidRPr="00BC0BF0">
        <w:rPr>
          <w:rFonts w:ascii="Times New Roman" w:hAnsi="Times New Roman" w:cs="Times New Roman"/>
          <w:sz w:val="24"/>
          <w:szCs w:val="24"/>
        </w:rPr>
        <w:t>nedostatky,</w:t>
      </w:r>
      <w:r w:rsidR="00186A9C" w:rsidRPr="00BC0BF0">
        <w:rPr>
          <w:rFonts w:ascii="Times New Roman" w:hAnsi="Times New Roman" w:cs="Times New Roman"/>
          <w:sz w:val="24"/>
          <w:szCs w:val="24"/>
        </w:rPr>
        <w:t xml:space="preserve"> používala</w:t>
      </w:r>
      <w:r w:rsidRPr="00BC0BF0">
        <w:rPr>
          <w:rFonts w:ascii="Times New Roman" w:hAnsi="Times New Roman" w:cs="Times New Roman"/>
          <w:sz w:val="24"/>
          <w:szCs w:val="24"/>
        </w:rPr>
        <w:t xml:space="preserve"> zastaralé instituty či názvosloví</w:t>
      </w:r>
      <w:r w:rsidR="00D04D62" w:rsidRPr="00BC0BF0">
        <w:rPr>
          <w:rFonts w:ascii="Times New Roman" w:hAnsi="Times New Roman" w:cs="Times New Roman"/>
          <w:sz w:val="24"/>
          <w:szCs w:val="24"/>
        </w:rPr>
        <w:t xml:space="preserve"> a </w:t>
      </w:r>
      <w:r w:rsidRPr="00BC0BF0">
        <w:rPr>
          <w:rFonts w:ascii="Times New Roman" w:hAnsi="Times New Roman" w:cs="Times New Roman"/>
          <w:sz w:val="24"/>
          <w:szCs w:val="24"/>
        </w:rPr>
        <w:t>dostatečně nereflekt</w:t>
      </w:r>
      <w:r w:rsidR="005A180B" w:rsidRPr="00BC0BF0">
        <w:rPr>
          <w:rFonts w:ascii="Times New Roman" w:hAnsi="Times New Roman" w:cs="Times New Roman"/>
          <w:sz w:val="24"/>
          <w:szCs w:val="24"/>
        </w:rPr>
        <w:t>oval</w:t>
      </w:r>
      <w:r w:rsidR="00D04D62" w:rsidRPr="00BC0BF0">
        <w:rPr>
          <w:rFonts w:ascii="Times New Roman" w:hAnsi="Times New Roman" w:cs="Times New Roman"/>
          <w:sz w:val="24"/>
          <w:szCs w:val="24"/>
        </w:rPr>
        <w:t>a</w:t>
      </w:r>
      <w:r w:rsidRPr="00BC0BF0">
        <w:rPr>
          <w:rFonts w:ascii="Times New Roman" w:hAnsi="Times New Roman" w:cs="Times New Roman"/>
          <w:sz w:val="24"/>
          <w:szCs w:val="24"/>
        </w:rPr>
        <w:t xml:space="preserve"> </w:t>
      </w:r>
      <w:r w:rsidR="005A180B" w:rsidRPr="00BC0BF0">
        <w:rPr>
          <w:rFonts w:ascii="Times New Roman" w:hAnsi="Times New Roman" w:cs="Times New Roman"/>
          <w:sz w:val="24"/>
          <w:szCs w:val="24"/>
        </w:rPr>
        <w:t>aktuální</w:t>
      </w:r>
      <w:r w:rsidRPr="00BC0BF0">
        <w:rPr>
          <w:rFonts w:ascii="Times New Roman" w:hAnsi="Times New Roman" w:cs="Times New Roman"/>
          <w:sz w:val="24"/>
          <w:szCs w:val="24"/>
        </w:rPr>
        <w:t xml:space="preserve"> společenskou situaci a vývoj </w:t>
      </w:r>
      <w:r w:rsidR="005A180B" w:rsidRPr="00BC0BF0">
        <w:rPr>
          <w:rFonts w:ascii="Times New Roman" w:hAnsi="Times New Roman" w:cs="Times New Roman"/>
          <w:sz w:val="24"/>
          <w:szCs w:val="24"/>
        </w:rPr>
        <w:t>znalecké</w:t>
      </w:r>
      <w:r w:rsidRPr="00BC0BF0">
        <w:rPr>
          <w:rFonts w:ascii="Times New Roman" w:hAnsi="Times New Roman" w:cs="Times New Roman"/>
          <w:sz w:val="24"/>
          <w:szCs w:val="24"/>
        </w:rPr>
        <w:t xml:space="preserve"> profese. </w:t>
      </w:r>
    </w:p>
    <w:p w14:paraId="3F7E1548" w14:textId="4CC9C947" w:rsidR="00ED3D0D" w:rsidRDefault="00EC0BB7" w:rsidP="00825CA7">
      <w:pPr>
        <w:spacing w:before="120" w:after="0"/>
        <w:jc w:val="both"/>
        <w:rPr>
          <w:rFonts w:ascii="Times New Roman" w:hAnsi="Times New Roman" w:cs="Times New Roman"/>
          <w:sz w:val="24"/>
          <w:szCs w:val="24"/>
        </w:rPr>
      </w:pPr>
      <w:r w:rsidRPr="00BC0BF0">
        <w:rPr>
          <w:rFonts w:ascii="Times New Roman" w:hAnsi="Times New Roman" w:cs="Times New Roman"/>
          <w:sz w:val="24"/>
          <w:szCs w:val="24"/>
        </w:rPr>
        <w:t>Cílem navrhované novelizace je mimo jiné naplnění jednoho z bodů Programového prohlášení vlády</w:t>
      </w:r>
      <w:r w:rsidR="00A434E9">
        <w:rPr>
          <w:rStyle w:val="Znakapoznpodarou"/>
          <w:rFonts w:ascii="Times New Roman" w:hAnsi="Times New Roman" w:cs="Times New Roman"/>
          <w:sz w:val="24"/>
          <w:szCs w:val="24"/>
        </w:rPr>
        <w:footnoteReference w:id="1"/>
      </w:r>
      <w:r w:rsidRPr="00BC0BF0">
        <w:rPr>
          <w:rFonts w:ascii="Times New Roman" w:hAnsi="Times New Roman" w:cs="Times New Roman"/>
          <w:sz w:val="24"/>
          <w:szCs w:val="24"/>
        </w:rPr>
        <w:t xml:space="preserve"> v oblasti spravedlnosti a práva, kterým je závazek k vyhodnocení nové právní úpravy výkonu znalecké činnosti a k předložení návrhu nutných změn vedoucích k obnovení fungování činnosti znalců. </w:t>
      </w:r>
      <w:r w:rsidR="00ED3D0D">
        <w:rPr>
          <w:rFonts w:ascii="Times New Roman" w:hAnsi="Times New Roman" w:cs="Times New Roman"/>
          <w:sz w:val="24"/>
          <w:szCs w:val="24"/>
        </w:rPr>
        <w:t xml:space="preserve">Součástí </w:t>
      </w:r>
      <w:r w:rsidR="00A434E9">
        <w:rPr>
          <w:rFonts w:ascii="Times New Roman" w:hAnsi="Times New Roman" w:cs="Times New Roman"/>
          <w:sz w:val="24"/>
          <w:szCs w:val="24"/>
        </w:rPr>
        <w:t xml:space="preserve">tohoto </w:t>
      </w:r>
      <w:r w:rsidR="00ED3D0D">
        <w:rPr>
          <w:rFonts w:ascii="Times New Roman" w:hAnsi="Times New Roman" w:cs="Times New Roman"/>
          <w:sz w:val="24"/>
          <w:szCs w:val="24"/>
        </w:rPr>
        <w:t xml:space="preserve">programového prohlášení byl i závazek </w:t>
      </w:r>
      <w:r w:rsidR="00ED3D0D" w:rsidRPr="00C47FD2">
        <w:rPr>
          <w:rFonts w:ascii="Times New Roman" w:hAnsi="Times New Roman"/>
          <w:sz w:val="24"/>
          <w:szCs w:val="24"/>
        </w:rPr>
        <w:t xml:space="preserve">k provedení revize systému odměňování znalců a </w:t>
      </w:r>
      <w:r w:rsidR="00ED3D0D">
        <w:rPr>
          <w:rFonts w:ascii="Times New Roman" w:hAnsi="Times New Roman"/>
          <w:sz w:val="24"/>
          <w:szCs w:val="24"/>
        </w:rPr>
        <w:t>ke zvýšení</w:t>
      </w:r>
      <w:r w:rsidR="00ED3D0D" w:rsidRPr="00C47FD2">
        <w:rPr>
          <w:rFonts w:ascii="Times New Roman" w:hAnsi="Times New Roman"/>
          <w:sz w:val="24"/>
          <w:szCs w:val="24"/>
        </w:rPr>
        <w:t xml:space="preserve"> </w:t>
      </w:r>
      <w:r w:rsidR="004C26F0">
        <w:rPr>
          <w:rFonts w:ascii="Times New Roman" w:hAnsi="Times New Roman"/>
          <w:sz w:val="24"/>
          <w:szCs w:val="24"/>
        </w:rPr>
        <w:t>jejich</w:t>
      </w:r>
      <w:r w:rsidR="004C26F0" w:rsidRPr="00C47FD2">
        <w:rPr>
          <w:rFonts w:ascii="Times New Roman" w:hAnsi="Times New Roman"/>
          <w:sz w:val="24"/>
          <w:szCs w:val="24"/>
        </w:rPr>
        <w:t xml:space="preserve"> </w:t>
      </w:r>
      <w:r w:rsidR="00ED3D0D" w:rsidRPr="00C47FD2">
        <w:rPr>
          <w:rFonts w:ascii="Times New Roman" w:hAnsi="Times New Roman"/>
          <w:sz w:val="24"/>
          <w:szCs w:val="24"/>
        </w:rPr>
        <w:t>odměny na úroveň odpovídající náročnosti a společenské potřebnosti této profes</w:t>
      </w:r>
      <w:r w:rsidR="004C26F0">
        <w:rPr>
          <w:rFonts w:ascii="Times New Roman" w:hAnsi="Times New Roman"/>
          <w:sz w:val="24"/>
          <w:szCs w:val="24"/>
        </w:rPr>
        <w:t>e,</w:t>
      </w:r>
      <w:r w:rsidR="00ED3D0D">
        <w:rPr>
          <w:rFonts w:ascii="Times New Roman" w:hAnsi="Times New Roman"/>
          <w:sz w:val="24"/>
          <w:szCs w:val="24"/>
        </w:rPr>
        <w:t xml:space="preserve"> který</w:t>
      </w:r>
      <w:r w:rsidR="00ED3D0D">
        <w:rPr>
          <w:rFonts w:ascii="Times New Roman" w:hAnsi="Times New Roman" w:cs="Times New Roman"/>
          <w:sz w:val="24"/>
          <w:szCs w:val="24"/>
        </w:rPr>
        <w:t xml:space="preserve"> byl naplněn </w:t>
      </w:r>
      <w:r w:rsidR="00ED3D0D" w:rsidRPr="00A36ECB">
        <w:rPr>
          <w:rFonts w:ascii="Times New Roman" w:eastAsia="Times New Roman" w:hAnsi="Times New Roman" w:cs="Times New Roman"/>
          <w:sz w:val="24"/>
          <w:szCs w:val="24"/>
        </w:rPr>
        <w:t>novelizac</w:t>
      </w:r>
      <w:r w:rsidR="00ED3D0D">
        <w:rPr>
          <w:rFonts w:ascii="Times New Roman" w:eastAsia="Times New Roman" w:hAnsi="Times New Roman" w:cs="Times New Roman"/>
          <w:sz w:val="24"/>
          <w:szCs w:val="24"/>
        </w:rPr>
        <w:t>í</w:t>
      </w:r>
      <w:r w:rsidR="00ED3D0D" w:rsidRPr="00A36ECB">
        <w:rPr>
          <w:rFonts w:ascii="Times New Roman" w:eastAsia="Times New Roman" w:hAnsi="Times New Roman" w:cs="Times New Roman"/>
          <w:sz w:val="24"/>
          <w:szCs w:val="24"/>
        </w:rPr>
        <w:t xml:space="preserve"> vyhlášky č. 504/2020 Sb., o znalečném, vyhláškou č.</w:t>
      </w:r>
      <w:r w:rsidR="00A778EF">
        <w:rPr>
          <w:rFonts w:ascii="Times New Roman" w:eastAsia="Times New Roman" w:hAnsi="Times New Roman" w:cs="Times New Roman"/>
          <w:sz w:val="24"/>
          <w:szCs w:val="24"/>
        </w:rPr>
        <w:t> </w:t>
      </w:r>
      <w:r w:rsidR="00ED3D0D" w:rsidRPr="00A36ECB">
        <w:rPr>
          <w:rFonts w:ascii="Times New Roman" w:eastAsia="Times New Roman" w:hAnsi="Times New Roman" w:cs="Times New Roman"/>
          <w:sz w:val="24"/>
          <w:szCs w:val="24"/>
        </w:rPr>
        <w:t>370/2022</w:t>
      </w:r>
      <w:r w:rsidR="00A434E9">
        <w:rPr>
          <w:rFonts w:ascii="Times New Roman" w:eastAsia="Times New Roman" w:hAnsi="Times New Roman" w:cs="Times New Roman"/>
          <w:sz w:val="24"/>
          <w:szCs w:val="24"/>
        </w:rPr>
        <w:t> </w:t>
      </w:r>
      <w:r w:rsidR="00ED3D0D" w:rsidRPr="00A36ECB">
        <w:rPr>
          <w:rFonts w:ascii="Times New Roman" w:eastAsia="Times New Roman" w:hAnsi="Times New Roman" w:cs="Times New Roman"/>
          <w:sz w:val="24"/>
          <w:szCs w:val="24"/>
        </w:rPr>
        <w:t>Sb</w:t>
      </w:r>
      <w:r w:rsidR="00A434E9">
        <w:rPr>
          <w:rFonts w:ascii="Times New Roman" w:eastAsia="Times New Roman" w:hAnsi="Times New Roman" w:cs="Times New Roman"/>
          <w:sz w:val="24"/>
          <w:szCs w:val="24"/>
        </w:rPr>
        <w:t>. (s</w:t>
      </w:r>
      <w:r w:rsidR="00ED3D0D" w:rsidRPr="00A36ECB">
        <w:rPr>
          <w:rFonts w:ascii="Times New Roman" w:eastAsia="Times New Roman" w:hAnsi="Times New Roman" w:cs="Times New Roman"/>
          <w:sz w:val="24"/>
          <w:szCs w:val="24"/>
        </w:rPr>
        <w:t> účinností od</w:t>
      </w:r>
      <w:r w:rsidR="00ED3D0D">
        <w:rPr>
          <w:rFonts w:ascii="Times New Roman" w:eastAsia="Times New Roman" w:hAnsi="Times New Roman" w:cs="Times New Roman"/>
          <w:sz w:val="24"/>
          <w:szCs w:val="24"/>
        </w:rPr>
        <w:t> </w:t>
      </w:r>
      <w:r w:rsidR="00ED3D0D" w:rsidRPr="00A36ECB">
        <w:rPr>
          <w:rFonts w:ascii="Times New Roman" w:eastAsia="Times New Roman" w:hAnsi="Times New Roman" w:cs="Times New Roman"/>
          <w:sz w:val="24"/>
          <w:szCs w:val="24"/>
        </w:rPr>
        <w:t>1.</w:t>
      </w:r>
      <w:r w:rsidR="00ED3D0D">
        <w:rPr>
          <w:rFonts w:ascii="Times New Roman" w:eastAsia="Times New Roman" w:hAnsi="Times New Roman" w:cs="Times New Roman"/>
          <w:sz w:val="24"/>
          <w:szCs w:val="24"/>
        </w:rPr>
        <w:t> </w:t>
      </w:r>
      <w:r w:rsidR="00ED3D0D" w:rsidRPr="00A36ECB">
        <w:rPr>
          <w:rFonts w:ascii="Times New Roman" w:eastAsia="Times New Roman" w:hAnsi="Times New Roman" w:cs="Times New Roman"/>
          <w:sz w:val="24"/>
          <w:szCs w:val="24"/>
        </w:rPr>
        <w:t xml:space="preserve">1. 2023 </w:t>
      </w:r>
      <w:r w:rsidR="007D5330">
        <w:rPr>
          <w:rFonts w:ascii="Times New Roman" w:eastAsia="Times New Roman" w:hAnsi="Times New Roman" w:cs="Times New Roman"/>
          <w:sz w:val="24"/>
          <w:szCs w:val="24"/>
        </w:rPr>
        <w:t>došlo k</w:t>
      </w:r>
      <w:r w:rsidR="00A434E9">
        <w:rPr>
          <w:rFonts w:ascii="Times New Roman" w:eastAsia="Times New Roman" w:hAnsi="Times New Roman" w:cs="Times New Roman"/>
          <w:sz w:val="24"/>
          <w:szCs w:val="24"/>
        </w:rPr>
        <w:t>e</w:t>
      </w:r>
      <w:r w:rsidR="007D5330">
        <w:rPr>
          <w:rFonts w:ascii="Times New Roman" w:eastAsia="Times New Roman" w:hAnsi="Times New Roman" w:cs="Times New Roman"/>
          <w:sz w:val="24"/>
          <w:szCs w:val="24"/>
        </w:rPr>
        <w:t xml:space="preserve"> zvýšení</w:t>
      </w:r>
      <w:r w:rsidR="00ED3D0D">
        <w:rPr>
          <w:rFonts w:ascii="Times New Roman" w:eastAsia="Times New Roman" w:hAnsi="Times New Roman" w:cs="Times New Roman"/>
          <w:sz w:val="24"/>
          <w:szCs w:val="24"/>
        </w:rPr>
        <w:t xml:space="preserve"> </w:t>
      </w:r>
      <w:r w:rsidR="00ED3D0D">
        <w:rPr>
          <w:rFonts w:ascii="Times New Roman" w:hAnsi="Times New Roman" w:cs="Times New Roman"/>
          <w:sz w:val="24"/>
          <w:szCs w:val="24"/>
        </w:rPr>
        <w:t>z</w:t>
      </w:r>
      <w:r w:rsidR="00ED3D0D" w:rsidRPr="00A36ECB">
        <w:rPr>
          <w:rFonts w:ascii="Times New Roman" w:hAnsi="Times New Roman" w:cs="Times New Roman"/>
          <w:sz w:val="24"/>
          <w:szCs w:val="24"/>
        </w:rPr>
        <w:t>ákladní sazb</w:t>
      </w:r>
      <w:r w:rsidR="007D5330">
        <w:rPr>
          <w:rFonts w:ascii="Times New Roman" w:hAnsi="Times New Roman" w:cs="Times New Roman"/>
          <w:sz w:val="24"/>
          <w:szCs w:val="24"/>
        </w:rPr>
        <w:t>y</w:t>
      </w:r>
      <w:r w:rsidR="00ED3D0D" w:rsidRPr="00A36ECB">
        <w:rPr>
          <w:rFonts w:ascii="Times New Roman" w:hAnsi="Times New Roman" w:cs="Times New Roman"/>
          <w:sz w:val="24"/>
          <w:szCs w:val="24"/>
        </w:rPr>
        <w:t xml:space="preserve"> </w:t>
      </w:r>
      <w:r w:rsidR="00A434E9">
        <w:rPr>
          <w:rFonts w:ascii="Times New Roman" w:hAnsi="Times New Roman" w:cs="Times New Roman"/>
          <w:sz w:val="24"/>
          <w:szCs w:val="24"/>
        </w:rPr>
        <w:t>časové</w:t>
      </w:r>
      <w:r w:rsidR="00ED3D0D" w:rsidRPr="00A36ECB">
        <w:rPr>
          <w:rFonts w:ascii="Times New Roman" w:hAnsi="Times New Roman" w:cs="Times New Roman"/>
          <w:sz w:val="24"/>
          <w:szCs w:val="24"/>
        </w:rPr>
        <w:t xml:space="preserve"> odměny znalce</w:t>
      </w:r>
      <w:r w:rsidR="00ED3D0D" w:rsidRPr="00A36ECB">
        <w:rPr>
          <w:rFonts w:ascii="Times New Roman" w:eastAsia="Times New Roman" w:hAnsi="Times New Roman" w:cs="Times New Roman"/>
          <w:sz w:val="24"/>
          <w:szCs w:val="24"/>
        </w:rPr>
        <w:t xml:space="preserve"> </w:t>
      </w:r>
      <w:r w:rsidR="00ED3D0D">
        <w:rPr>
          <w:rFonts w:ascii="Times New Roman" w:eastAsia="Times New Roman" w:hAnsi="Times New Roman" w:cs="Times New Roman"/>
          <w:sz w:val="24"/>
          <w:szCs w:val="24"/>
        </w:rPr>
        <w:t xml:space="preserve">z částky </w:t>
      </w:r>
      <w:r w:rsidR="00ED3D0D" w:rsidRPr="00A36ECB">
        <w:rPr>
          <w:rFonts w:ascii="Times New Roman" w:hAnsi="Times New Roman" w:cs="Times New Roman"/>
          <w:sz w:val="24"/>
          <w:szCs w:val="24"/>
        </w:rPr>
        <w:t xml:space="preserve">300 až 550 Kč </w:t>
      </w:r>
      <w:r w:rsidR="00ED3D0D">
        <w:rPr>
          <w:rFonts w:ascii="Times New Roman" w:hAnsi="Times New Roman" w:cs="Times New Roman"/>
          <w:sz w:val="24"/>
          <w:szCs w:val="24"/>
        </w:rPr>
        <w:t xml:space="preserve">na </w:t>
      </w:r>
      <w:r w:rsidR="00ED3D0D" w:rsidRPr="00A36ECB">
        <w:rPr>
          <w:rFonts w:ascii="Times New Roman" w:eastAsia="Times New Roman" w:hAnsi="Times New Roman" w:cs="Times New Roman"/>
          <w:sz w:val="24"/>
          <w:szCs w:val="24"/>
        </w:rPr>
        <w:t xml:space="preserve">800 až 1 000 Kč za </w:t>
      </w:r>
      <w:r w:rsidR="00ED3D0D">
        <w:rPr>
          <w:rFonts w:ascii="Times New Roman" w:eastAsia="Times New Roman" w:hAnsi="Times New Roman" w:cs="Times New Roman"/>
          <w:sz w:val="24"/>
          <w:szCs w:val="24"/>
        </w:rPr>
        <w:t xml:space="preserve">každou započatou </w:t>
      </w:r>
      <w:r w:rsidR="00ED3D0D" w:rsidRPr="00A36ECB">
        <w:rPr>
          <w:rFonts w:ascii="Times New Roman" w:eastAsia="Times New Roman" w:hAnsi="Times New Roman" w:cs="Times New Roman"/>
          <w:sz w:val="24"/>
          <w:szCs w:val="24"/>
        </w:rPr>
        <w:t>hodinu</w:t>
      </w:r>
      <w:r w:rsidR="00ED3D0D">
        <w:rPr>
          <w:rFonts w:ascii="Times New Roman" w:eastAsia="Times New Roman" w:hAnsi="Times New Roman" w:cs="Times New Roman"/>
          <w:sz w:val="24"/>
          <w:szCs w:val="24"/>
        </w:rPr>
        <w:t xml:space="preserve"> </w:t>
      </w:r>
      <w:r w:rsidR="00EF5E4E">
        <w:rPr>
          <w:rFonts w:ascii="Times New Roman" w:eastAsia="Times New Roman" w:hAnsi="Times New Roman" w:cs="Times New Roman"/>
          <w:sz w:val="24"/>
          <w:szCs w:val="24"/>
        </w:rPr>
        <w:t xml:space="preserve">výkonu </w:t>
      </w:r>
      <w:r w:rsidR="00ED3D0D">
        <w:rPr>
          <w:rFonts w:ascii="Times New Roman" w:eastAsia="Times New Roman" w:hAnsi="Times New Roman" w:cs="Times New Roman"/>
          <w:sz w:val="24"/>
          <w:szCs w:val="24"/>
        </w:rPr>
        <w:t>znalecké činnosti</w:t>
      </w:r>
      <w:r w:rsidR="00A434E9">
        <w:rPr>
          <w:rFonts w:ascii="Times New Roman" w:eastAsia="Times New Roman" w:hAnsi="Times New Roman" w:cs="Times New Roman"/>
          <w:sz w:val="24"/>
          <w:szCs w:val="24"/>
        </w:rPr>
        <w:t>)</w:t>
      </w:r>
      <w:r w:rsidR="00ED3D0D" w:rsidRPr="00A36ECB">
        <w:rPr>
          <w:rFonts w:ascii="Times New Roman" w:eastAsia="Times New Roman" w:hAnsi="Times New Roman" w:cs="Times New Roman"/>
          <w:sz w:val="24"/>
          <w:szCs w:val="24"/>
        </w:rPr>
        <w:t>.</w:t>
      </w:r>
    </w:p>
    <w:p w14:paraId="57CA8D87" w14:textId="5692CB7E" w:rsidR="00EC0BB7" w:rsidRDefault="00EC0BB7" w:rsidP="00825CA7">
      <w:pPr>
        <w:spacing w:before="120" w:after="0"/>
        <w:jc w:val="both"/>
        <w:rPr>
          <w:rFonts w:ascii="Times New Roman" w:hAnsi="Times New Roman" w:cs="Times New Roman"/>
          <w:sz w:val="24"/>
          <w:szCs w:val="24"/>
        </w:rPr>
      </w:pPr>
      <w:r w:rsidRPr="00BC0BF0">
        <w:rPr>
          <w:rFonts w:ascii="Times New Roman" w:hAnsi="Times New Roman" w:cs="Times New Roman"/>
          <w:sz w:val="24"/>
          <w:szCs w:val="24"/>
        </w:rPr>
        <w:t>Předkládaná novelizace nového znaleckého</w:t>
      </w:r>
      <w:r w:rsidRPr="00422B25">
        <w:rPr>
          <w:rFonts w:ascii="Times New Roman" w:hAnsi="Times New Roman" w:cs="Times New Roman"/>
          <w:sz w:val="24"/>
          <w:szCs w:val="24"/>
        </w:rPr>
        <w:t xml:space="preserve"> zákona </w:t>
      </w:r>
      <w:r>
        <w:rPr>
          <w:rFonts w:ascii="Times New Roman" w:hAnsi="Times New Roman" w:cs="Times New Roman"/>
          <w:sz w:val="24"/>
          <w:szCs w:val="24"/>
        </w:rPr>
        <w:t xml:space="preserve">je technické povahy a </w:t>
      </w:r>
      <w:r w:rsidRPr="00422B25">
        <w:rPr>
          <w:rFonts w:ascii="Times New Roman" w:hAnsi="Times New Roman" w:cs="Times New Roman"/>
          <w:sz w:val="24"/>
          <w:szCs w:val="24"/>
        </w:rPr>
        <w:t xml:space="preserve">směřuje k odstranění </w:t>
      </w:r>
      <w:r w:rsidR="00A434E9">
        <w:rPr>
          <w:rFonts w:ascii="Times New Roman" w:hAnsi="Times New Roman" w:cs="Times New Roman"/>
          <w:sz w:val="24"/>
          <w:szCs w:val="24"/>
        </w:rPr>
        <w:t>nejpalčivějších aktuálních nebo hrozících</w:t>
      </w:r>
      <w:r w:rsidRPr="00422B25">
        <w:rPr>
          <w:rFonts w:ascii="Times New Roman" w:hAnsi="Times New Roman" w:cs="Times New Roman"/>
          <w:sz w:val="24"/>
          <w:szCs w:val="24"/>
        </w:rPr>
        <w:t xml:space="preserve"> aplikačních problémů.</w:t>
      </w:r>
      <w:r>
        <w:rPr>
          <w:rFonts w:ascii="Times New Roman" w:hAnsi="Times New Roman" w:cs="Times New Roman"/>
          <w:sz w:val="24"/>
          <w:szCs w:val="24"/>
        </w:rPr>
        <w:t xml:space="preserve"> </w:t>
      </w:r>
      <w:r w:rsidRPr="000A13F0">
        <w:rPr>
          <w:rFonts w:ascii="Times New Roman" w:hAnsi="Times New Roman" w:cs="Times New Roman"/>
          <w:sz w:val="24"/>
          <w:szCs w:val="24"/>
        </w:rPr>
        <w:t>N</w:t>
      </w:r>
      <w:r>
        <w:rPr>
          <w:rFonts w:ascii="Times New Roman" w:hAnsi="Times New Roman" w:cs="Times New Roman"/>
          <w:sz w:val="24"/>
          <w:szCs w:val="24"/>
        </w:rPr>
        <w:t>ávrh</w:t>
      </w:r>
      <w:r w:rsidRPr="000A13F0">
        <w:rPr>
          <w:rFonts w:ascii="Times New Roman" w:hAnsi="Times New Roman" w:cs="Times New Roman"/>
          <w:sz w:val="24"/>
          <w:szCs w:val="24"/>
        </w:rPr>
        <w:t xml:space="preserve"> je předkládán mimo Plán legislativních prací </w:t>
      </w:r>
      <w:r>
        <w:rPr>
          <w:rFonts w:ascii="Times New Roman" w:hAnsi="Times New Roman" w:cs="Times New Roman"/>
          <w:sz w:val="24"/>
          <w:szCs w:val="24"/>
        </w:rPr>
        <w:t xml:space="preserve">vlády </w:t>
      </w:r>
      <w:r w:rsidRPr="000A13F0">
        <w:rPr>
          <w:rFonts w:ascii="Times New Roman" w:hAnsi="Times New Roman" w:cs="Times New Roman"/>
          <w:sz w:val="24"/>
          <w:szCs w:val="24"/>
        </w:rPr>
        <w:t>na</w:t>
      </w:r>
      <w:r w:rsidR="00EF5E4E">
        <w:rPr>
          <w:rFonts w:ascii="Times New Roman" w:hAnsi="Times New Roman" w:cs="Times New Roman"/>
          <w:sz w:val="24"/>
          <w:szCs w:val="24"/>
        </w:rPr>
        <w:t> </w:t>
      </w:r>
      <w:r w:rsidRPr="000A13F0">
        <w:rPr>
          <w:rFonts w:ascii="Times New Roman" w:hAnsi="Times New Roman" w:cs="Times New Roman"/>
          <w:sz w:val="24"/>
          <w:szCs w:val="24"/>
        </w:rPr>
        <w:t>rok 2023.</w:t>
      </w:r>
    </w:p>
    <w:p w14:paraId="11E96328" w14:textId="3A6D9985" w:rsidR="00ED3D0D" w:rsidRDefault="00A434E9" w:rsidP="00825CA7">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B) </w:t>
      </w:r>
      <w:r w:rsidR="00235F6C" w:rsidRPr="00A36ECB">
        <w:rPr>
          <w:rFonts w:ascii="Times New Roman" w:hAnsi="Times New Roman" w:cs="Times New Roman"/>
          <w:sz w:val="24"/>
          <w:szCs w:val="24"/>
        </w:rPr>
        <w:t>P</w:t>
      </w:r>
      <w:r w:rsidR="002E282B" w:rsidRPr="00A36ECB">
        <w:rPr>
          <w:rFonts w:ascii="Times New Roman" w:hAnsi="Times New Roman" w:cs="Times New Roman"/>
          <w:sz w:val="24"/>
          <w:szCs w:val="24"/>
        </w:rPr>
        <w:t xml:space="preserve">řijetí </w:t>
      </w:r>
      <w:r w:rsidR="00EA6B5F" w:rsidRPr="00A36ECB">
        <w:rPr>
          <w:rFonts w:ascii="Times New Roman" w:hAnsi="Times New Roman" w:cs="Times New Roman"/>
          <w:sz w:val="24"/>
          <w:szCs w:val="24"/>
        </w:rPr>
        <w:t xml:space="preserve">nového znaleckého zákona a </w:t>
      </w:r>
      <w:r>
        <w:rPr>
          <w:rFonts w:ascii="Times New Roman" w:hAnsi="Times New Roman" w:cs="Times New Roman"/>
          <w:sz w:val="24"/>
          <w:szCs w:val="24"/>
        </w:rPr>
        <w:t xml:space="preserve">jeho </w:t>
      </w:r>
      <w:r w:rsidR="00EA6B5F" w:rsidRPr="00A36ECB">
        <w:rPr>
          <w:rFonts w:ascii="Times New Roman" w:hAnsi="Times New Roman" w:cs="Times New Roman"/>
          <w:sz w:val="24"/>
          <w:szCs w:val="24"/>
        </w:rPr>
        <w:t xml:space="preserve">prováděcích předpisů </w:t>
      </w:r>
      <w:r w:rsidR="00235F6C" w:rsidRPr="00A36ECB">
        <w:rPr>
          <w:rFonts w:ascii="Times New Roman" w:hAnsi="Times New Roman" w:cs="Times New Roman"/>
          <w:sz w:val="24"/>
          <w:szCs w:val="24"/>
        </w:rPr>
        <w:t xml:space="preserve">si kladlo za cíl </w:t>
      </w:r>
      <w:r w:rsidR="00DC5D05" w:rsidRPr="00A36ECB">
        <w:rPr>
          <w:rFonts w:ascii="Times New Roman" w:hAnsi="Times New Roman" w:cs="Times New Roman"/>
          <w:sz w:val="24"/>
          <w:szCs w:val="24"/>
        </w:rPr>
        <w:t xml:space="preserve">především </w:t>
      </w:r>
      <w:r w:rsidR="002E282B" w:rsidRPr="00A36ECB">
        <w:rPr>
          <w:rFonts w:ascii="Times New Roman" w:hAnsi="Times New Roman" w:cs="Times New Roman"/>
          <w:sz w:val="24"/>
          <w:szCs w:val="24"/>
        </w:rPr>
        <w:t>zavedení právního nároku na z</w:t>
      </w:r>
      <w:r w:rsidR="00403938">
        <w:rPr>
          <w:rFonts w:ascii="Times New Roman" w:hAnsi="Times New Roman" w:cs="Times New Roman"/>
          <w:sz w:val="24"/>
          <w:szCs w:val="24"/>
        </w:rPr>
        <w:t>í</w:t>
      </w:r>
      <w:r w:rsidR="002E282B" w:rsidRPr="00A36ECB">
        <w:rPr>
          <w:rFonts w:ascii="Times New Roman" w:hAnsi="Times New Roman" w:cs="Times New Roman"/>
          <w:sz w:val="24"/>
          <w:szCs w:val="24"/>
        </w:rPr>
        <w:t>sk</w:t>
      </w:r>
      <w:r w:rsidR="00403938">
        <w:rPr>
          <w:rFonts w:ascii="Times New Roman" w:hAnsi="Times New Roman" w:cs="Times New Roman"/>
          <w:sz w:val="24"/>
          <w:szCs w:val="24"/>
        </w:rPr>
        <w:t>ání</w:t>
      </w:r>
      <w:r w:rsidR="002E282B" w:rsidRPr="00A36ECB">
        <w:rPr>
          <w:rFonts w:ascii="Times New Roman" w:hAnsi="Times New Roman" w:cs="Times New Roman"/>
          <w:sz w:val="24"/>
          <w:szCs w:val="24"/>
        </w:rPr>
        <w:t xml:space="preserve"> znaleckého oprávněn</w:t>
      </w:r>
      <w:r w:rsidR="003A4735" w:rsidRPr="00A36ECB">
        <w:rPr>
          <w:rFonts w:ascii="Times New Roman" w:hAnsi="Times New Roman" w:cs="Times New Roman"/>
          <w:sz w:val="24"/>
          <w:szCs w:val="24"/>
        </w:rPr>
        <w:t>í</w:t>
      </w:r>
      <w:r w:rsidR="002E282B" w:rsidRPr="00A36ECB">
        <w:rPr>
          <w:rFonts w:ascii="Times New Roman" w:hAnsi="Times New Roman" w:cs="Times New Roman"/>
          <w:sz w:val="24"/>
          <w:szCs w:val="24"/>
        </w:rPr>
        <w:t>, nastavení jednoznačných kvalifikačních požadavků pro výkon znalecké činnosti, zvýšení efektivity dohledu</w:t>
      </w:r>
      <w:r w:rsidR="003A4735" w:rsidRPr="00A36ECB">
        <w:rPr>
          <w:rFonts w:ascii="Times New Roman" w:hAnsi="Times New Roman" w:cs="Times New Roman"/>
          <w:sz w:val="24"/>
          <w:szCs w:val="24"/>
        </w:rPr>
        <w:t xml:space="preserve"> nad znaleckou činností</w:t>
      </w:r>
      <w:r w:rsidR="00DA25D9">
        <w:rPr>
          <w:rFonts w:ascii="Times New Roman" w:hAnsi="Times New Roman" w:cs="Times New Roman"/>
          <w:sz w:val="24"/>
          <w:szCs w:val="24"/>
        </w:rPr>
        <w:t>,</w:t>
      </w:r>
      <w:r w:rsidR="003A4735" w:rsidRPr="00A36ECB">
        <w:rPr>
          <w:rFonts w:ascii="Times New Roman" w:hAnsi="Times New Roman" w:cs="Times New Roman"/>
          <w:sz w:val="24"/>
          <w:szCs w:val="24"/>
        </w:rPr>
        <w:t xml:space="preserve"> vč. změny sankčního systému</w:t>
      </w:r>
      <w:r w:rsidR="002E282B" w:rsidRPr="00A36ECB">
        <w:rPr>
          <w:rFonts w:ascii="Times New Roman" w:hAnsi="Times New Roman" w:cs="Times New Roman"/>
          <w:sz w:val="24"/>
          <w:szCs w:val="24"/>
        </w:rPr>
        <w:t xml:space="preserve">, </w:t>
      </w:r>
      <w:r w:rsidR="00A04966" w:rsidRPr="00A36ECB">
        <w:rPr>
          <w:rFonts w:ascii="Times New Roman" w:hAnsi="Times New Roman" w:cs="Times New Roman"/>
          <w:sz w:val="24"/>
          <w:szCs w:val="24"/>
        </w:rPr>
        <w:t xml:space="preserve">provedení </w:t>
      </w:r>
      <w:r w:rsidR="00EA6B5F" w:rsidRPr="00A36ECB">
        <w:rPr>
          <w:rFonts w:ascii="Times New Roman" w:hAnsi="Times New Roman" w:cs="Times New Roman"/>
          <w:sz w:val="24"/>
          <w:szCs w:val="24"/>
        </w:rPr>
        <w:t>částečn</w:t>
      </w:r>
      <w:r w:rsidR="00A04966" w:rsidRPr="00A36ECB">
        <w:rPr>
          <w:rFonts w:ascii="Times New Roman" w:hAnsi="Times New Roman" w:cs="Times New Roman"/>
          <w:sz w:val="24"/>
          <w:szCs w:val="24"/>
        </w:rPr>
        <w:t>é</w:t>
      </w:r>
      <w:r w:rsidR="00EA6B5F" w:rsidRPr="00A36ECB">
        <w:rPr>
          <w:rFonts w:ascii="Times New Roman" w:hAnsi="Times New Roman" w:cs="Times New Roman"/>
          <w:sz w:val="24"/>
          <w:szCs w:val="24"/>
        </w:rPr>
        <w:t xml:space="preserve"> </w:t>
      </w:r>
      <w:r w:rsidR="002E282B" w:rsidRPr="00A36ECB">
        <w:rPr>
          <w:rFonts w:ascii="Times New Roman" w:hAnsi="Times New Roman" w:cs="Times New Roman"/>
          <w:sz w:val="24"/>
          <w:szCs w:val="24"/>
        </w:rPr>
        <w:t xml:space="preserve">revize seznamu </w:t>
      </w:r>
      <w:r>
        <w:rPr>
          <w:rFonts w:ascii="Times New Roman" w:hAnsi="Times New Roman" w:cs="Times New Roman"/>
          <w:sz w:val="24"/>
          <w:szCs w:val="24"/>
        </w:rPr>
        <w:t xml:space="preserve">znaleckých </w:t>
      </w:r>
      <w:r w:rsidR="002E282B" w:rsidRPr="00A36ECB">
        <w:rPr>
          <w:rFonts w:ascii="Times New Roman" w:hAnsi="Times New Roman" w:cs="Times New Roman"/>
          <w:sz w:val="24"/>
          <w:szCs w:val="24"/>
        </w:rPr>
        <w:t>oborů a odvětví, zavedení elektronick</w:t>
      </w:r>
      <w:r w:rsidR="00D65599" w:rsidRPr="00A36ECB">
        <w:rPr>
          <w:rFonts w:ascii="Times New Roman" w:hAnsi="Times New Roman" w:cs="Times New Roman"/>
          <w:sz w:val="24"/>
          <w:szCs w:val="24"/>
        </w:rPr>
        <w:t>é</w:t>
      </w:r>
      <w:r w:rsidR="002E282B" w:rsidRPr="00A36ECB">
        <w:rPr>
          <w:rFonts w:ascii="Times New Roman" w:hAnsi="Times New Roman" w:cs="Times New Roman"/>
          <w:sz w:val="24"/>
          <w:szCs w:val="24"/>
        </w:rPr>
        <w:t xml:space="preserve"> </w:t>
      </w:r>
      <w:r w:rsidR="00DD2C3D" w:rsidRPr="00A36ECB">
        <w:rPr>
          <w:rFonts w:ascii="Times New Roman" w:hAnsi="Times New Roman" w:cs="Times New Roman"/>
          <w:sz w:val="24"/>
          <w:szCs w:val="24"/>
        </w:rPr>
        <w:t xml:space="preserve">evidence </w:t>
      </w:r>
      <w:r w:rsidR="00D65599" w:rsidRPr="00A36ECB">
        <w:rPr>
          <w:rFonts w:ascii="Times New Roman" w:hAnsi="Times New Roman" w:cs="Times New Roman"/>
          <w:sz w:val="24"/>
          <w:szCs w:val="24"/>
        </w:rPr>
        <w:t>posudků</w:t>
      </w:r>
      <w:r w:rsidR="00DA25D9">
        <w:rPr>
          <w:rFonts w:ascii="Times New Roman" w:hAnsi="Times New Roman" w:cs="Times New Roman"/>
          <w:sz w:val="24"/>
          <w:szCs w:val="24"/>
        </w:rPr>
        <w:t xml:space="preserve"> s dálkovým přístupem a</w:t>
      </w:r>
      <w:r w:rsidR="00840E67" w:rsidRPr="00A36ECB">
        <w:rPr>
          <w:rFonts w:ascii="Times New Roman" w:hAnsi="Times New Roman" w:cs="Times New Roman"/>
          <w:sz w:val="24"/>
          <w:szCs w:val="24"/>
        </w:rPr>
        <w:t xml:space="preserve"> kvalitnějšího centrálního seznamu znalců, </w:t>
      </w:r>
      <w:r w:rsidR="006035D0" w:rsidRPr="00A36ECB">
        <w:rPr>
          <w:rFonts w:ascii="Times New Roman" w:hAnsi="Times New Roman" w:cs="Times New Roman"/>
          <w:sz w:val="24"/>
          <w:szCs w:val="24"/>
        </w:rPr>
        <w:t xml:space="preserve">zvýšení kvality </w:t>
      </w:r>
      <w:r w:rsidR="00A04966" w:rsidRPr="00A36ECB">
        <w:rPr>
          <w:rFonts w:ascii="Times New Roman" w:hAnsi="Times New Roman" w:cs="Times New Roman"/>
          <w:sz w:val="24"/>
          <w:szCs w:val="24"/>
        </w:rPr>
        <w:t>a</w:t>
      </w:r>
      <w:r w:rsidR="00DA25D9">
        <w:rPr>
          <w:rFonts w:ascii="Times New Roman" w:hAnsi="Times New Roman" w:cs="Times New Roman"/>
          <w:sz w:val="24"/>
          <w:szCs w:val="24"/>
        </w:rPr>
        <w:t> </w:t>
      </w:r>
      <w:r w:rsidR="00A04966" w:rsidRPr="00A36ECB">
        <w:rPr>
          <w:rFonts w:ascii="Times New Roman" w:hAnsi="Times New Roman" w:cs="Times New Roman"/>
          <w:sz w:val="24"/>
          <w:szCs w:val="24"/>
        </w:rPr>
        <w:t xml:space="preserve">přezkoumatelnosti </w:t>
      </w:r>
      <w:r w:rsidR="006035D0" w:rsidRPr="00A36ECB">
        <w:rPr>
          <w:rFonts w:ascii="Times New Roman" w:hAnsi="Times New Roman" w:cs="Times New Roman"/>
          <w:sz w:val="24"/>
          <w:szCs w:val="24"/>
        </w:rPr>
        <w:t>znaleck</w:t>
      </w:r>
      <w:r w:rsidR="00A04966" w:rsidRPr="00A36ECB">
        <w:rPr>
          <w:rFonts w:ascii="Times New Roman" w:hAnsi="Times New Roman" w:cs="Times New Roman"/>
          <w:sz w:val="24"/>
          <w:szCs w:val="24"/>
        </w:rPr>
        <w:t>ých</w:t>
      </w:r>
      <w:r w:rsidR="006035D0" w:rsidRPr="00A36ECB">
        <w:rPr>
          <w:rFonts w:ascii="Times New Roman" w:hAnsi="Times New Roman" w:cs="Times New Roman"/>
          <w:sz w:val="24"/>
          <w:szCs w:val="24"/>
        </w:rPr>
        <w:t xml:space="preserve"> posudků </w:t>
      </w:r>
      <w:r w:rsidR="00D04D62" w:rsidRPr="00A36ECB">
        <w:rPr>
          <w:rFonts w:ascii="Times New Roman" w:hAnsi="Times New Roman" w:cs="Times New Roman"/>
          <w:sz w:val="24"/>
          <w:szCs w:val="24"/>
        </w:rPr>
        <w:t>nastavení</w:t>
      </w:r>
      <w:r w:rsidR="006035D0" w:rsidRPr="00A36ECB">
        <w:rPr>
          <w:rFonts w:ascii="Times New Roman" w:hAnsi="Times New Roman" w:cs="Times New Roman"/>
          <w:sz w:val="24"/>
          <w:szCs w:val="24"/>
        </w:rPr>
        <w:t>m</w:t>
      </w:r>
      <w:r w:rsidR="00D04D62" w:rsidRPr="00A36ECB">
        <w:rPr>
          <w:rFonts w:ascii="Times New Roman" w:hAnsi="Times New Roman" w:cs="Times New Roman"/>
          <w:sz w:val="24"/>
          <w:szCs w:val="24"/>
        </w:rPr>
        <w:t xml:space="preserve"> </w:t>
      </w:r>
      <w:r w:rsidR="006035D0" w:rsidRPr="00A36ECB">
        <w:rPr>
          <w:rFonts w:ascii="Times New Roman" w:hAnsi="Times New Roman" w:cs="Times New Roman"/>
          <w:sz w:val="24"/>
          <w:szCs w:val="24"/>
        </w:rPr>
        <w:t>je</w:t>
      </w:r>
      <w:r w:rsidR="00A04966" w:rsidRPr="00A36ECB">
        <w:rPr>
          <w:rFonts w:ascii="Times New Roman" w:hAnsi="Times New Roman" w:cs="Times New Roman"/>
          <w:sz w:val="24"/>
          <w:szCs w:val="24"/>
        </w:rPr>
        <w:t>jich</w:t>
      </w:r>
      <w:r w:rsidR="006035D0" w:rsidRPr="00A36ECB">
        <w:rPr>
          <w:rFonts w:ascii="Times New Roman" w:hAnsi="Times New Roman" w:cs="Times New Roman"/>
          <w:sz w:val="24"/>
          <w:szCs w:val="24"/>
        </w:rPr>
        <w:t xml:space="preserve"> </w:t>
      </w:r>
      <w:r w:rsidR="00D04D62" w:rsidRPr="00A36ECB">
        <w:rPr>
          <w:rFonts w:ascii="Times New Roman" w:hAnsi="Times New Roman" w:cs="Times New Roman"/>
          <w:sz w:val="24"/>
          <w:szCs w:val="24"/>
        </w:rPr>
        <w:t>jednoznačných náležitostí</w:t>
      </w:r>
      <w:r w:rsidR="006035D0" w:rsidRPr="00A36ECB">
        <w:rPr>
          <w:rFonts w:ascii="Times New Roman" w:hAnsi="Times New Roman" w:cs="Times New Roman"/>
          <w:sz w:val="24"/>
          <w:szCs w:val="24"/>
        </w:rPr>
        <w:t xml:space="preserve"> a </w:t>
      </w:r>
      <w:r w:rsidR="00D04D62" w:rsidRPr="00A36ECB">
        <w:rPr>
          <w:rFonts w:ascii="Times New Roman" w:hAnsi="Times New Roman" w:cs="Times New Roman"/>
          <w:sz w:val="24"/>
          <w:szCs w:val="24"/>
        </w:rPr>
        <w:t>struktury</w:t>
      </w:r>
      <w:r w:rsidR="006035D0" w:rsidRPr="00A36ECB">
        <w:rPr>
          <w:rFonts w:ascii="Times New Roman" w:hAnsi="Times New Roman" w:cs="Times New Roman"/>
          <w:sz w:val="24"/>
          <w:szCs w:val="24"/>
        </w:rPr>
        <w:t xml:space="preserve"> </w:t>
      </w:r>
      <w:r w:rsidR="006035D0" w:rsidRPr="00A36ECB">
        <w:rPr>
          <w:rFonts w:ascii="Times New Roman" w:hAnsi="Times New Roman" w:cs="Times New Roman"/>
          <w:sz w:val="24"/>
          <w:szCs w:val="24"/>
        </w:rPr>
        <w:lastRenderedPageBreak/>
        <w:t>a</w:t>
      </w:r>
      <w:r w:rsidR="00DA25D9">
        <w:rPr>
          <w:rFonts w:ascii="Times New Roman" w:hAnsi="Times New Roman" w:cs="Times New Roman"/>
          <w:sz w:val="24"/>
          <w:szCs w:val="24"/>
        </w:rPr>
        <w:t> </w:t>
      </w:r>
      <w:r w:rsidR="006035D0" w:rsidRPr="00A36ECB">
        <w:rPr>
          <w:rFonts w:ascii="Times New Roman" w:hAnsi="Times New Roman" w:cs="Times New Roman"/>
          <w:sz w:val="24"/>
          <w:szCs w:val="24"/>
        </w:rPr>
        <w:t>zakotvením</w:t>
      </w:r>
      <w:r w:rsidR="00D04D62" w:rsidRPr="00A36ECB">
        <w:rPr>
          <w:rFonts w:ascii="Times New Roman" w:hAnsi="Times New Roman" w:cs="Times New Roman"/>
          <w:sz w:val="24"/>
          <w:szCs w:val="24"/>
        </w:rPr>
        <w:t xml:space="preserve"> postupu </w:t>
      </w:r>
      <w:r w:rsidR="006035D0" w:rsidRPr="00A36ECB">
        <w:rPr>
          <w:rFonts w:ascii="Times New Roman" w:hAnsi="Times New Roman" w:cs="Times New Roman"/>
          <w:sz w:val="24"/>
          <w:szCs w:val="24"/>
        </w:rPr>
        <w:t xml:space="preserve">znalce </w:t>
      </w:r>
      <w:r w:rsidR="00D04D62" w:rsidRPr="00A36ECB">
        <w:rPr>
          <w:rFonts w:ascii="Times New Roman" w:hAnsi="Times New Roman" w:cs="Times New Roman"/>
          <w:sz w:val="24"/>
          <w:szCs w:val="24"/>
        </w:rPr>
        <w:t>při zpracování znaleckého posudku</w:t>
      </w:r>
      <w:r w:rsidR="00515E68" w:rsidRPr="00A36ECB">
        <w:rPr>
          <w:rFonts w:ascii="Times New Roman" w:hAnsi="Times New Roman" w:cs="Times New Roman"/>
          <w:sz w:val="24"/>
          <w:szCs w:val="24"/>
        </w:rPr>
        <w:t>, navýšení znalečného</w:t>
      </w:r>
      <w:r w:rsidR="00481CFB" w:rsidRPr="00A36ECB">
        <w:rPr>
          <w:rFonts w:ascii="Times New Roman" w:hAnsi="Times New Roman" w:cs="Times New Roman"/>
          <w:sz w:val="24"/>
          <w:szCs w:val="24"/>
        </w:rPr>
        <w:t xml:space="preserve"> </w:t>
      </w:r>
      <w:r w:rsidR="002E282B" w:rsidRPr="00A36ECB">
        <w:rPr>
          <w:rFonts w:ascii="Times New Roman" w:hAnsi="Times New Roman" w:cs="Times New Roman"/>
          <w:sz w:val="24"/>
          <w:szCs w:val="24"/>
        </w:rPr>
        <w:t>a mnoho dalších opatření vedoucích k celkovému zkvalitnění výkonu znalecké činnosti, a to jak z pohledu samotných znalců, tak z</w:t>
      </w:r>
      <w:r w:rsidR="00847856">
        <w:rPr>
          <w:rFonts w:ascii="Times New Roman" w:hAnsi="Times New Roman" w:cs="Times New Roman"/>
          <w:sz w:val="24"/>
          <w:szCs w:val="24"/>
        </w:rPr>
        <w:t> </w:t>
      </w:r>
      <w:r w:rsidR="002E282B" w:rsidRPr="00A36ECB">
        <w:rPr>
          <w:rFonts w:ascii="Times New Roman" w:hAnsi="Times New Roman" w:cs="Times New Roman"/>
          <w:sz w:val="24"/>
          <w:szCs w:val="24"/>
        </w:rPr>
        <w:t>pohled</w:t>
      </w:r>
      <w:r w:rsidR="00847856">
        <w:rPr>
          <w:rFonts w:ascii="Times New Roman" w:hAnsi="Times New Roman" w:cs="Times New Roman"/>
          <w:sz w:val="24"/>
          <w:szCs w:val="24"/>
        </w:rPr>
        <w:t xml:space="preserve">u </w:t>
      </w:r>
      <w:r w:rsidR="002E282B" w:rsidRPr="00A36ECB">
        <w:rPr>
          <w:rFonts w:ascii="Times New Roman" w:hAnsi="Times New Roman" w:cs="Times New Roman"/>
          <w:sz w:val="24"/>
          <w:szCs w:val="24"/>
        </w:rPr>
        <w:t>zadavatelů</w:t>
      </w:r>
      <w:r w:rsidR="00847856">
        <w:rPr>
          <w:rFonts w:ascii="Times New Roman" w:hAnsi="Times New Roman" w:cs="Times New Roman"/>
          <w:sz w:val="24"/>
          <w:szCs w:val="24"/>
        </w:rPr>
        <w:t>, orgánu dohledu</w:t>
      </w:r>
      <w:r w:rsidR="002E282B" w:rsidRPr="00A36ECB">
        <w:rPr>
          <w:rFonts w:ascii="Times New Roman" w:hAnsi="Times New Roman" w:cs="Times New Roman"/>
          <w:sz w:val="24"/>
          <w:szCs w:val="24"/>
        </w:rPr>
        <w:t xml:space="preserve"> či dalších dotčených subjektů.</w:t>
      </w:r>
    </w:p>
    <w:p w14:paraId="272452F6" w14:textId="11351328" w:rsidR="00ED3D0D" w:rsidRDefault="00E858FC" w:rsidP="00825CA7">
      <w:pPr>
        <w:spacing w:before="120" w:after="0"/>
        <w:jc w:val="both"/>
        <w:rPr>
          <w:rFonts w:ascii="Times New Roman" w:hAnsi="Times New Roman" w:cs="Times New Roman"/>
          <w:sz w:val="24"/>
          <w:szCs w:val="24"/>
        </w:rPr>
      </w:pPr>
      <w:r w:rsidRPr="00A36ECB">
        <w:rPr>
          <w:rFonts w:ascii="Times New Roman" w:hAnsi="Times New Roman" w:cs="Times New Roman"/>
          <w:sz w:val="24"/>
          <w:szCs w:val="24"/>
        </w:rPr>
        <w:t xml:space="preserve">S odstupem téměř tří let od nabytí účinnosti nové právní úpravy lze konstatovat, že základní cíle této nové právní úpravy byly naplněny. </w:t>
      </w:r>
    </w:p>
    <w:p w14:paraId="3C2CA752" w14:textId="2222B377" w:rsidR="001061EE" w:rsidRDefault="001061EE" w:rsidP="00825CA7">
      <w:pPr>
        <w:spacing w:before="120" w:after="240"/>
        <w:jc w:val="both"/>
        <w:rPr>
          <w:rFonts w:ascii="Times New Roman" w:hAnsi="Times New Roman" w:cs="Times New Roman"/>
          <w:sz w:val="24"/>
          <w:szCs w:val="24"/>
        </w:rPr>
      </w:pPr>
      <w:r w:rsidRPr="00A36ECB">
        <w:rPr>
          <w:rFonts w:ascii="Times New Roman" w:hAnsi="Times New Roman" w:cs="Times New Roman"/>
          <w:sz w:val="24"/>
          <w:szCs w:val="24"/>
        </w:rPr>
        <w:t xml:space="preserve">Centralizovaný model správy výkonu znalecké činnosti </w:t>
      </w:r>
      <w:r>
        <w:rPr>
          <w:rFonts w:ascii="Times New Roman" w:hAnsi="Times New Roman" w:cs="Times New Roman"/>
          <w:sz w:val="24"/>
          <w:szCs w:val="24"/>
        </w:rPr>
        <w:t>M</w:t>
      </w:r>
      <w:r w:rsidRPr="00A36ECB">
        <w:rPr>
          <w:rFonts w:ascii="Times New Roman" w:hAnsi="Times New Roman" w:cs="Times New Roman"/>
          <w:sz w:val="24"/>
          <w:szCs w:val="24"/>
        </w:rPr>
        <w:t>inisterstvem</w:t>
      </w:r>
      <w:r>
        <w:rPr>
          <w:rFonts w:ascii="Times New Roman" w:hAnsi="Times New Roman" w:cs="Times New Roman"/>
          <w:sz w:val="24"/>
          <w:szCs w:val="24"/>
        </w:rPr>
        <w:t xml:space="preserve"> spravedlnosti </w:t>
      </w:r>
      <w:r>
        <w:rPr>
          <w:rFonts w:ascii="Times New Roman" w:eastAsia="Times New Roman" w:hAnsi="Times New Roman" w:cs="Times New Roman"/>
          <w:sz w:val="24"/>
          <w:szCs w:val="24"/>
        </w:rPr>
        <w:t xml:space="preserve">(dále jen „ministerstvo“) </w:t>
      </w:r>
      <w:r w:rsidRPr="00A36ECB">
        <w:rPr>
          <w:rFonts w:ascii="Times New Roman" w:hAnsi="Times New Roman" w:cs="Times New Roman"/>
          <w:sz w:val="24"/>
          <w:szCs w:val="24"/>
        </w:rPr>
        <w:t>znamenal posílení dohledu nad jednotlivými subjekty vykonávajícími znaleckou činnost a zvýšení kvality a věcné správnosti znaleckých posudků</w:t>
      </w:r>
      <w:r w:rsidRPr="00DD521E">
        <w:rPr>
          <w:rFonts w:ascii="Times New Roman" w:hAnsi="Times New Roman" w:cs="Times New Roman"/>
          <w:sz w:val="24"/>
          <w:szCs w:val="24"/>
        </w:rPr>
        <w:t xml:space="preserve">. Byl potvrzen přínos ve smyslu větší jednotnosti rozhodování, neroztříštěnosti agendy, snazší </w:t>
      </w:r>
      <w:r w:rsidRPr="00EF5E4E">
        <w:rPr>
          <w:rFonts w:ascii="Times New Roman" w:hAnsi="Times New Roman" w:cs="Times New Roman"/>
          <w:sz w:val="24"/>
          <w:szCs w:val="24"/>
        </w:rPr>
        <w:t>orientace žadatele, na který orgán se má obrátit, odbřemenění krajských soudů a další přínosy související s koncentrací a centralizací této agendy u jediného orgánu. Nicm</w:t>
      </w:r>
      <w:r w:rsidR="00403938">
        <w:rPr>
          <w:rFonts w:ascii="Times New Roman" w:hAnsi="Times New Roman" w:cs="Times New Roman"/>
          <w:sz w:val="24"/>
          <w:szCs w:val="24"/>
        </w:rPr>
        <w:t>é</w:t>
      </w:r>
      <w:r w:rsidRPr="00EF5E4E">
        <w:rPr>
          <w:rFonts w:ascii="Times New Roman" w:hAnsi="Times New Roman" w:cs="Times New Roman"/>
          <w:sz w:val="24"/>
          <w:szCs w:val="24"/>
        </w:rPr>
        <w:t>n</w:t>
      </w:r>
      <w:r w:rsidR="00403938">
        <w:rPr>
          <w:rFonts w:ascii="Times New Roman" w:hAnsi="Times New Roman" w:cs="Times New Roman"/>
          <w:sz w:val="24"/>
          <w:szCs w:val="24"/>
        </w:rPr>
        <w:t>ě</w:t>
      </w:r>
      <w:r w:rsidRPr="00EF5E4E">
        <w:rPr>
          <w:rFonts w:ascii="Times New Roman" w:hAnsi="Times New Roman" w:cs="Times New Roman"/>
          <w:sz w:val="24"/>
          <w:szCs w:val="24"/>
        </w:rPr>
        <w:t xml:space="preserve"> </w:t>
      </w:r>
      <w:r w:rsidRPr="00EF5E4E">
        <w:rPr>
          <w:rFonts w:ascii="Times New Roman" w:eastAsia="Times New Roman" w:hAnsi="Times New Roman" w:cs="Times New Roman"/>
          <w:sz w:val="24"/>
          <w:szCs w:val="24"/>
        </w:rPr>
        <w:t xml:space="preserve">tento model </w:t>
      </w:r>
      <w:r w:rsidRPr="00EF5E4E">
        <w:rPr>
          <w:rFonts w:ascii="Times New Roman" w:hAnsi="Times New Roman" w:cs="Times New Roman"/>
          <w:sz w:val="24"/>
          <w:szCs w:val="24"/>
        </w:rPr>
        <w:t xml:space="preserve">přinesl přes snížení nákladů krajských soudů, i nárůst personálního a finančního zatížení </w:t>
      </w:r>
      <w:r>
        <w:rPr>
          <w:rFonts w:ascii="Times New Roman" w:hAnsi="Times New Roman" w:cs="Times New Roman"/>
          <w:sz w:val="24"/>
          <w:szCs w:val="24"/>
        </w:rPr>
        <w:t>ministerstva</w:t>
      </w:r>
      <w:r w:rsidRPr="00EF5E4E">
        <w:rPr>
          <w:rFonts w:ascii="Times New Roman" w:hAnsi="Times New Roman" w:cs="Times New Roman"/>
          <w:sz w:val="24"/>
          <w:szCs w:val="24"/>
        </w:rPr>
        <w:t>.</w:t>
      </w:r>
    </w:p>
    <w:p w14:paraId="726BDB95" w14:textId="2F6EA0EF" w:rsidR="00847856" w:rsidRPr="00A36ECB" w:rsidRDefault="00A434E9" w:rsidP="00DA25D9">
      <w:pPr>
        <w:spacing w:before="120" w:after="240"/>
        <w:jc w:val="both"/>
        <w:rPr>
          <w:rFonts w:ascii="Times New Roman" w:hAnsi="Times New Roman" w:cs="Times New Roman"/>
          <w:sz w:val="24"/>
          <w:szCs w:val="24"/>
        </w:rPr>
      </w:pPr>
      <w:r>
        <w:rPr>
          <w:rFonts w:ascii="Times New Roman" w:hAnsi="Times New Roman" w:cs="Times New Roman"/>
          <w:sz w:val="24"/>
          <w:szCs w:val="24"/>
        </w:rPr>
        <w:t>C</w:t>
      </w:r>
      <w:r w:rsidR="00DA25D9">
        <w:rPr>
          <w:rFonts w:ascii="Times New Roman" w:hAnsi="Times New Roman" w:cs="Times New Roman"/>
          <w:sz w:val="24"/>
          <w:szCs w:val="24"/>
        </w:rPr>
        <w:t>)</w:t>
      </w:r>
      <w:r w:rsidR="00DA25D9">
        <w:rPr>
          <w:rFonts w:ascii="Times New Roman" w:hAnsi="Times New Roman" w:cs="Times New Roman"/>
          <w:sz w:val="24"/>
          <w:szCs w:val="24"/>
        </w:rPr>
        <w:tab/>
      </w:r>
      <w:r w:rsidR="00847856" w:rsidRPr="00A36ECB">
        <w:rPr>
          <w:rFonts w:ascii="Times New Roman" w:hAnsi="Times New Roman" w:cs="Times New Roman"/>
          <w:sz w:val="24"/>
          <w:szCs w:val="24"/>
        </w:rPr>
        <w:t xml:space="preserve">Nový znalecký zákon přiznává </w:t>
      </w:r>
      <w:r w:rsidR="00847856">
        <w:rPr>
          <w:rFonts w:ascii="Times New Roman" w:hAnsi="Times New Roman" w:cs="Times New Roman"/>
          <w:sz w:val="24"/>
          <w:szCs w:val="24"/>
        </w:rPr>
        <w:t>znaleckým subjektům</w:t>
      </w:r>
      <w:r w:rsidR="00847856" w:rsidRPr="00A36ECB">
        <w:rPr>
          <w:rFonts w:ascii="Times New Roman" w:hAnsi="Times New Roman" w:cs="Times New Roman"/>
          <w:sz w:val="24"/>
          <w:szCs w:val="24"/>
        </w:rPr>
        <w:t xml:space="preserve"> </w:t>
      </w:r>
      <w:r w:rsidR="00847856">
        <w:rPr>
          <w:rFonts w:ascii="Times New Roman" w:hAnsi="Times New Roman" w:cs="Times New Roman"/>
          <w:sz w:val="24"/>
          <w:szCs w:val="24"/>
        </w:rPr>
        <w:t xml:space="preserve">oprávněným k výkonu znalecké činnosti </w:t>
      </w:r>
      <w:r w:rsidR="00847856" w:rsidRPr="00A36ECB">
        <w:rPr>
          <w:rFonts w:ascii="Times New Roman" w:hAnsi="Times New Roman" w:cs="Times New Roman"/>
          <w:sz w:val="24"/>
          <w:szCs w:val="24"/>
        </w:rPr>
        <w:t xml:space="preserve">podle předchozí právní úpravy </w:t>
      </w:r>
      <w:r w:rsidR="00847856">
        <w:rPr>
          <w:rFonts w:ascii="Times New Roman" w:hAnsi="Times New Roman" w:cs="Times New Roman"/>
          <w:sz w:val="24"/>
          <w:szCs w:val="24"/>
        </w:rPr>
        <w:t>(</w:t>
      </w:r>
      <w:r w:rsidR="00847856" w:rsidRPr="00A36ECB">
        <w:rPr>
          <w:rFonts w:ascii="Times New Roman" w:hAnsi="Times New Roman" w:cs="Times New Roman"/>
          <w:sz w:val="24"/>
          <w:szCs w:val="24"/>
        </w:rPr>
        <w:t>ZZT</w:t>
      </w:r>
      <w:r w:rsidR="00847856">
        <w:rPr>
          <w:rFonts w:ascii="Times New Roman" w:hAnsi="Times New Roman" w:cs="Times New Roman"/>
          <w:sz w:val="24"/>
          <w:szCs w:val="24"/>
        </w:rPr>
        <w:t xml:space="preserve">) nadále totožný rozsah znaleckého oprávnění – tj. </w:t>
      </w:r>
      <w:r w:rsidR="00847856" w:rsidRPr="00A36ECB">
        <w:rPr>
          <w:rFonts w:ascii="Times New Roman" w:hAnsi="Times New Roman" w:cs="Times New Roman"/>
          <w:sz w:val="24"/>
          <w:szCs w:val="24"/>
        </w:rPr>
        <w:t xml:space="preserve">pro stejné obory, odvětví a specializaci (§ 48 ZnalZ). Současně však </w:t>
      </w:r>
      <w:r w:rsidR="00847856" w:rsidRPr="00847856">
        <w:rPr>
          <w:rFonts w:ascii="Times New Roman" w:hAnsi="Times New Roman" w:cs="Times New Roman"/>
          <w:sz w:val="24"/>
          <w:szCs w:val="24"/>
        </w:rPr>
        <w:t>stanoví pětileté přechodné období, po jehož uplynutí dosavadní znalecké oprávnění zaniká (§ 46 odst. 2</w:t>
      </w:r>
      <w:r w:rsidR="00847856" w:rsidRPr="00A36ECB">
        <w:rPr>
          <w:rFonts w:ascii="Times New Roman" w:hAnsi="Times New Roman" w:cs="Times New Roman"/>
          <w:sz w:val="24"/>
          <w:szCs w:val="24"/>
        </w:rPr>
        <w:t xml:space="preserve"> a § 47 odst. 4 ZnalZ). Během tohoto období, které má uplynout dnem 31. 12. 2025, je těmto subjektům umožněno se adaptovat na nové podmínky a podat žádost o zápis do seznamu znalců dle § 5 a násl. ZnalZ. </w:t>
      </w:r>
    </w:p>
    <w:p w14:paraId="7E1996CE" w14:textId="665FB06D" w:rsidR="00E45358" w:rsidRDefault="00D63F98" w:rsidP="00825CA7">
      <w:pPr>
        <w:spacing w:before="120" w:after="0"/>
        <w:jc w:val="both"/>
        <w:rPr>
          <w:rFonts w:ascii="Times New Roman" w:hAnsi="Times New Roman" w:cs="Times New Roman"/>
          <w:sz w:val="24"/>
          <w:szCs w:val="24"/>
        </w:rPr>
      </w:pPr>
      <w:r w:rsidRPr="00A36ECB">
        <w:rPr>
          <w:rFonts w:ascii="Times New Roman" w:eastAsia="Times New Roman" w:hAnsi="Times New Roman" w:cs="Times New Roman"/>
          <w:sz w:val="24"/>
          <w:szCs w:val="24"/>
        </w:rPr>
        <w:t xml:space="preserve">Ministerstvo předpokládalo, že dočasným vedlejším efektem </w:t>
      </w:r>
      <w:r w:rsidR="001D5333">
        <w:rPr>
          <w:rFonts w:ascii="Times New Roman" w:eastAsia="Times New Roman" w:hAnsi="Times New Roman" w:cs="Times New Roman"/>
          <w:sz w:val="24"/>
          <w:szCs w:val="24"/>
        </w:rPr>
        <w:t xml:space="preserve">zásadní </w:t>
      </w:r>
      <w:r w:rsidRPr="00A36ECB">
        <w:rPr>
          <w:rFonts w:ascii="Times New Roman" w:eastAsia="Times New Roman" w:hAnsi="Times New Roman" w:cs="Times New Roman"/>
          <w:sz w:val="24"/>
          <w:szCs w:val="24"/>
        </w:rPr>
        <w:t xml:space="preserve">změny koncepce znalecké právní úpravy může být úbytek znalců o jednu pětinu až třetinu (20 </w:t>
      </w:r>
      <w:r w:rsidR="00E45358">
        <w:rPr>
          <w:rFonts w:ascii="Times New Roman" w:eastAsia="Times New Roman" w:hAnsi="Times New Roman" w:cs="Times New Roman"/>
          <w:sz w:val="24"/>
          <w:szCs w:val="24"/>
        </w:rPr>
        <w:t xml:space="preserve">% </w:t>
      </w:r>
      <w:r w:rsidRPr="00A36ECB">
        <w:rPr>
          <w:rFonts w:ascii="Times New Roman" w:eastAsia="Times New Roman" w:hAnsi="Times New Roman" w:cs="Times New Roman"/>
          <w:sz w:val="24"/>
          <w:szCs w:val="24"/>
        </w:rPr>
        <w:t xml:space="preserve">až 33 %), </w:t>
      </w:r>
      <w:r w:rsidR="001D5333">
        <w:rPr>
          <w:rFonts w:ascii="Times New Roman" w:eastAsia="Times New Roman" w:hAnsi="Times New Roman" w:cs="Times New Roman"/>
          <w:sz w:val="24"/>
          <w:szCs w:val="24"/>
        </w:rPr>
        <w:t>jelikož</w:t>
      </w:r>
      <w:r w:rsidRPr="00A36ECB">
        <w:rPr>
          <w:rFonts w:ascii="Times New Roman" w:eastAsia="Times New Roman" w:hAnsi="Times New Roman" w:cs="Times New Roman"/>
          <w:sz w:val="24"/>
          <w:szCs w:val="24"/>
        </w:rPr>
        <w:t xml:space="preserve"> řada znalců i přes zápis v seznamu znalců a</w:t>
      </w:r>
      <w:r w:rsidR="009438A6">
        <w:rPr>
          <w:rFonts w:ascii="Times New Roman" w:eastAsia="Times New Roman" w:hAnsi="Times New Roman" w:cs="Times New Roman"/>
          <w:sz w:val="24"/>
          <w:szCs w:val="24"/>
        </w:rPr>
        <w:t> </w:t>
      </w:r>
      <w:r w:rsidRPr="00A36ECB">
        <w:rPr>
          <w:rFonts w:ascii="Times New Roman" w:eastAsia="Times New Roman" w:hAnsi="Times New Roman" w:cs="Times New Roman"/>
          <w:sz w:val="24"/>
          <w:szCs w:val="24"/>
        </w:rPr>
        <w:t xml:space="preserve">tlumočníků </w:t>
      </w:r>
      <w:r w:rsidR="00847856">
        <w:rPr>
          <w:rFonts w:ascii="Times New Roman" w:eastAsia="Times New Roman" w:hAnsi="Times New Roman" w:cs="Times New Roman"/>
          <w:sz w:val="24"/>
          <w:szCs w:val="24"/>
        </w:rPr>
        <w:t xml:space="preserve">v minulosti </w:t>
      </w:r>
      <w:r w:rsidRPr="00A36ECB">
        <w:rPr>
          <w:rFonts w:ascii="Times New Roman" w:eastAsia="Times New Roman" w:hAnsi="Times New Roman" w:cs="Times New Roman"/>
          <w:sz w:val="24"/>
          <w:szCs w:val="24"/>
        </w:rPr>
        <w:t>znaleckou činnost fakticky nevykonávala nebo ji vykonávala pouze v minimálním rozsahu.</w:t>
      </w:r>
      <w:r w:rsidR="00BE2E55" w:rsidRPr="00A36ECB">
        <w:rPr>
          <w:rFonts w:ascii="Times New Roman" w:hAnsi="Times New Roman" w:cs="Times New Roman"/>
          <w:sz w:val="24"/>
          <w:szCs w:val="24"/>
        </w:rPr>
        <w:t xml:space="preserve"> </w:t>
      </w:r>
      <w:r w:rsidR="002A3732" w:rsidRPr="00A36ECB">
        <w:rPr>
          <w:rFonts w:ascii="Times New Roman" w:hAnsi="Times New Roman" w:cs="Times New Roman"/>
          <w:sz w:val="24"/>
          <w:szCs w:val="24"/>
        </w:rPr>
        <w:t xml:space="preserve">Hodnotící zpráva </w:t>
      </w:r>
      <w:r w:rsidR="003A4735" w:rsidRPr="00A36ECB">
        <w:rPr>
          <w:rFonts w:ascii="Times New Roman" w:hAnsi="Times New Roman" w:cs="Times New Roman"/>
          <w:sz w:val="24"/>
          <w:szCs w:val="24"/>
        </w:rPr>
        <w:t>RIA a důvodová zp</w:t>
      </w:r>
      <w:r w:rsidR="00840E67" w:rsidRPr="00A36ECB">
        <w:rPr>
          <w:rFonts w:ascii="Times New Roman" w:hAnsi="Times New Roman" w:cs="Times New Roman"/>
          <w:sz w:val="24"/>
          <w:szCs w:val="24"/>
        </w:rPr>
        <w:t>r</w:t>
      </w:r>
      <w:r w:rsidR="003A4735" w:rsidRPr="00A36ECB">
        <w:rPr>
          <w:rFonts w:ascii="Times New Roman" w:hAnsi="Times New Roman" w:cs="Times New Roman"/>
          <w:sz w:val="24"/>
          <w:szCs w:val="24"/>
        </w:rPr>
        <w:t>áva k návrhu nového znaleckého zákona</w:t>
      </w:r>
      <w:r w:rsidR="00840E67" w:rsidRPr="00A36ECB">
        <w:rPr>
          <w:rFonts w:ascii="Times New Roman" w:hAnsi="Times New Roman" w:cs="Times New Roman"/>
          <w:sz w:val="24"/>
          <w:szCs w:val="24"/>
        </w:rPr>
        <w:t xml:space="preserve"> </w:t>
      </w:r>
      <w:r w:rsidRPr="00A36ECB">
        <w:rPr>
          <w:rFonts w:ascii="Times New Roman" w:hAnsi="Times New Roman" w:cs="Times New Roman"/>
          <w:sz w:val="24"/>
          <w:szCs w:val="24"/>
        </w:rPr>
        <w:t xml:space="preserve">také </w:t>
      </w:r>
      <w:r w:rsidR="00A36ECB">
        <w:rPr>
          <w:rFonts w:ascii="Times New Roman" w:hAnsi="Times New Roman" w:cs="Times New Roman"/>
          <w:sz w:val="24"/>
          <w:szCs w:val="24"/>
        </w:rPr>
        <w:t>předjímala</w:t>
      </w:r>
      <w:r w:rsidR="003A4735" w:rsidRPr="00A36ECB">
        <w:rPr>
          <w:rFonts w:ascii="Times New Roman" w:hAnsi="Times New Roman" w:cs="Times New Roman"/>
          <w:sz w:val="24"/>
          <w:szCs w:val="24"/>
        </w:rPr>
        <w:t xml:space="preserve">, </w:t>
      </w:r>
      <w:r w:rsidR="00A36ECB">
        <w:rPr>
          <w:rFonts w:ascii="Times New Roman" w:hAnsi="Times New Roman" w:cs="Times New Roman"/>
          <w:sz w:val="24"/>
          <w:szCs w:val="24"/>
        </w:rPr>
        <w:t xml:space="preserve">že </w:t>
      </w:r>
      <w:r w:rsidR="003A4735" w:rsidRPr="00A36ECB">
        <w:rPr>
          <w:rFonts w:ascii="Times New Roman" w:hAnsi="Times New Roman" w:cs="Times New Roman"/>
          <w:sz w:val="24"/>
          <w:szCs w:val="24"/>
        </w:rPr>
        <w:t>ke snížení počtu znalců, popř. i znaleckých kanceláří a</w:t>
      </w:r>
      <w:r w:rsidR="00A778EF">
        <w:rPr>
          <w:rFonts w:ascii="Times New Roman" w:hAnsi="Times New Roman" w:cs="Times New Roman"/>
          <w:sz w:val="24"/>
          <w:szCs w:val="24"/>
        </w:rPr>
        <w:t> </w:t>
      </w:r>
      <w:r w:rsidR="003A4735" w:rsidRPr="00A36ECB">
        <w:rPr>
          <w:rFonts w:ascii="Times New Roman" w:hAnsi="Times New Roman" w:cs="Times New Roman"/>
          <w:sz w:val="24"/>
          <w:szCs w:val="24"/>
        </w:rPr>
        <w:t>znaleckých ústavů</w:t>
      </w:r>
      <w:r w:rsidR="00847856">
        <w:rPr>
          <w:rFonts w:ascii="Times New Roman" w:hAnsi="Times New Roman" w:cs="Times New Roman"/>
          <w:sz w:val="24"/>
          <w:szCs w:val="24"/>
        </w:rPr>
        <w:t>,</w:t>
      </w:r>
      <w:r w:rsidR="00A36ECB">
        <w:rPr>
          <w:rFonts w:ascii="Times New Roman" w:hAnsi="Times New Roman" w:cs="Times New Roman"/>
          <w:sz w:val="24"/>
          <w:szCs w:val="24"/>
        </w:rPr>
        <w:t xml:space="preserve"> po uplynutí přechodného období může dojít i </w:t>
      </w:r>
      <w:r w:rsidR="003771DC" w:rsidRPr="00A36ECB">
        <w:rPr>
          <w:rFonts w:ascii="Times New Roman" w:hAnsi="Times New Roman" w:cs="Times New Roman"/>
          <w:sz w:val="24"/>
          <w:szCs w:val="24"/>
        </w:rPr>
        <w:t xml:space="preserve">z toho důvodu, že </w:t>
      </w:r>
      <w:r w:rsidR="003A4735" w:rsidRPr="00A36ECB">
        <w:rPr>
          <w:rFonts w:ascii="Times New Roman" w:hAnsi="Times New Roman" w:cs="Times New Roman"/>
          <w:sz w:val="24"/>
          <w:szCs w:val="24"/>
        </w:rPr>
        <w:t xml:space="preserve">se </w:t>
      </w:r>
      <w:r w:rsidR="00A36ECB">
        <w:rPr>
          <w:rFonts w:ascii="Times New Roman" w:hAnsi="Times New Roman" w:cs="Times New Roman"/>
          <w:sz w:val="24"/>
          <w:szCs w:val="24"/>
        </w:rPr>
        <w:t xml:space="preserve">znalci </w:t>
      </w:r>
      <w:r w:rsidR="003A4735" w:rsidRPr="00A36ECB">
        <w:rPr>
          <w:rFonts w:ascii="Times New Roman" w:hAnsi="Times New Roman" w:cs="Times New Roman"/>
          <w:sz w:val="24"/>
          <w:szCs w:val="24"/>
        </w:rPr>
        <w:t>nebudou chtít účastnit nově nastaveného systému v této profesi. Řada znaleckých oborů a</w:t>
      </w:r>
      <w:r w:rsidR="00422B25">
        <w:rPr>
          <w:rFonts w:ascii="Times New Roman" w:hAnsi="Times New Roman" w:cs="Times New Roman"/>
          <w:sz w:val="24"/>
          <w:szCs w:val="24"/>
        </w:rPr>
        <w:t> </w:t>
      </w:r>
      <w:r w:rsidR="003A4735" w:rsidRPr="00A36ECB">
        <w:rPr>
          <w:rFonts w:ascii="Times New Roman" w:hAnsi="Times New Roman" w:cs="Times New Roman"/>
          <w:sz w:val="24"/>
          <w:szCs w:val="24"/>
        </w:rPr>
        <w:t>odvětví se již</w:t>
      </w:r>
      <w:r w:rsidR="00A36ECB">
        <w:rPr>
          <w:rFonts w:ascii="Times New Roman" w:hAnsi="Times New Roman" w:cs="Times New Roman"/>
          <w:sz w:val="24"/>
          <w:szCs w:val="24"/>
        </w:rPr>
        <w:t xml:space="preserve"> tehdy </w:t>
      </w:r>
      <w:r w:rsidR="003A4735" w:rsidRPr="00A36ECB">
        <w:rPr>
          <w:rFonts w:ascii="Times New Roman" w:hAnsi="Times New Roman" w:cs="Times New Roman"/>
          <w:sz w:val="24"/>
          <w:szCs w:val="24"/>
        </w:rPr>
        <w:t>potýk</w:t>
      </w:r>
      <w:r w:rsidR="00840E67" w:rsidRPr="00A36ECB">
        <w:rPr>
          <w:rFonts w:ascii="Times New Roman" w:hAnsi="Times New Roman" w:cs="Times New Roman"/>
          <w:sz w:val="24"/>
          <w:szCs w:val="24"/>
        </w:rPr>
        <w:t>ala</w:t>
      </w:r>
      <w:r w:rsidR="003A4735" w:rsidRPr="00A36ECB">
        <w:rPr>
          <w:rFonts w:ascii="Times New Roman" w:hAnsi="Times New Roman" w:cs="Times New Roman"/>
          <w:sz w:val="24"/>
          <w:szCs w:val="24"/>
        </w:rPr>
        <w:t xml:space="preserve"> s vysokým věkovým průměrem znalců, k čemuž </w:t>
      </w:r>
      <w:r w:rsidR="00840E67" w:rsidRPr="00A36ECB">
        <w:rPr>
          <w:rFonts w:ascii="Times New Roman" w:hAnsi="Times New Roman" w:cs="Times New Roman"/>
          <w:sz w:val="24"/>
          <w:szCs w:val="24"/>
        </w:rPr>
        <w:t>bylo</w:t>
      </w:r>
      <w:r w:rsidR="003A4735" w:rsidRPr="00A36ECB">
        <w:rPr>
          <w:rFonts w:ascii="Times New Roman" w:hAnsi="Times New Roman" w:cs="Times New Roman"/>
          <w:sz w:val="24"/>
          <w:szCs w:val="24"/>
        </w:rPr>
        <w:t xml:space="preserve"> potřeba v souvislosti s jakoukoli radikální změnou přistupovat obezřetně, neboť </w:t>
      </w:r>
      <w:r w:rsidR="00840E67" w:rsidRPr="00A36ECB">
        <w:rPr>
          <w:rFonts w:ascii="Times New Roman" w:hAnsi="Times New Roman" w:cs="Times New Roman"/>
          <w:sz w:val="24"/>
          <w:szCs w:val="24"/>
        </w:rPr>
        <w:t>existovala</w:t>
      </w:r>
      <w:r w:rsidR="003A4735" w:rsidRPr="00A36ECB">
        <w:rPr>
          <w:rFonts w:ascii="Times New Roman" w:hAnsi="Times New Roman" w:cs="Times New Roman"/>
          <w:sz w:val="24"/>
          <w:szCs w:val="24"/>
        </w:rPr>
        <w:t xml:space="preserve"> vysoká pravděpodobnost, že mnozí znalci </w:t>
      </w:r>
      <w:r w:rsidR="00847856">
        <w:rPr>
          <w:rFonts w:ascii="Times New Roman" w:hAnsi="Times New Roman" w:cs="Times New Roman"/>
          <w:sz w:val="24"/>
          <w:szCs w:val="24"/>
        </w:rPr>
        <w:t xml:space="preserve">nebudou </w:t>
      </w:r>
      <w:r w:rsidR="003A4735" w:rsidRPr="00A36ECB">
        <w:rPr>
          <w:rFonts w:ascii="Times New Roman" w:hAnsi="Times New Roman" w:cs="Times New Roman"/>
          <w:sz w:val="24"/>
          <w:szCs w:val="24"/>
        </w:rPr>
        <w:t>ochotni do nového systému vstoupi</w:t>
      </w:r>
      <w:r w:rsidR="00847856">
        <w:rPr>
          <w:rFonts w:ascii="Times New Roman" w:hAnsi="Times New Roman" w:cs="Times New Roman"/>
          <w:sz w:val="24"/>
          <w:szCs w:val="24"/>
        </w:rPr>
        <w:t>t (zejm.</w:t>
      </w:r>
      <w:r w:rsidR="003A4735" w:rsidRPr="00A36ECB">
        <w:rPr>
          <w:rFonts w:ascii="Times New Roman" w:hAnsi="Times New Roman" w:cs="Times New Roman"/>
          <w:sz w:val="24"/>
          <w:szCs w:val="24"/>
        </w:rPr>
        <w:t xml:space="preserve"> pokud</w:t>
      </w:r>
      <w:r w:rsidR="00847856">
        <w:rPr>
          <w:rFonts w:ascii="Times New Roman" w:hAnsi="Times New Roman" w:cs="Times New Roman"/>
          <w:sz w:val="24"/>
          <w:szCs w:val="24"/>
        </w:rPr>
        <w:t xml:space="preserve"> </w:t>
      </w:r>
      <w:r w:rsidR="00EF5E4E">
        <w:rPr>
          <w:rFonts w:ascii="Times New Roman" w:hAnsi="Times New Roman" w:cs="Times New Roman"/>
          <w:sz w:val="24"/>
          <w:szCs w:val="24"/>
        </w:rPr>
        <w:t xml:space="preserve">by </w:t>
      </w:r>
      <w:r w:rsidR="00847856">
        <w:rPr>
          <w:rFonts w:ascii="Times New Roman" w:hAnsi="Times New Roman" w:cs="Times New Roman"/>
          <w:sz w:val="24"/>
          <w:szCs w:val="24"/>
        </w:rPr>
        <w:t xml:space="preserve">nový systém </w:t>
      </w:r>
      <w:r w:rsidR="003A4735" w:rsidRPr="00A36ECB">
        <w:rPr>
          <w:rFonts w:ascii="Times New Roman" w:hAnsi="Times New Roman" w:cs="Times New Roman"/>
          <w:sz w:val="24"/>
          <w:szCs w:val="24"/>
        </w:rPr>
        <w:t>s sebou přináš</w:t>
      </w:r>
      <w:r w:rsidR="00EF5E4E">
        <w:rPr>
          <w:rFonts w:ascii="Times New Roman" w:hAnsi="Times New Roman" w:cs="Times New Roman"/>
          <w:sz w:val="24"/>
          <w:szCs w:val="24"/>
        </w:rPr>
        <w:t>el</w:t>
      </w:r>
      <w:r w:rsidR="003A4735" w:rsidRPr="00A36ECB">
        <w:rPr>
          <w:rFonts w:ascii="Times New Roman" w:hAnsi="Times New Roman" w:cs="Times New Roman"/>
          <w:sz w:val="24"/>
          <w:szCs w:val="24"/>
        </w:rPr>
        <w:t xml:space="preserve"> finanční náklady</w:t>
      </w:r>
      <w:r w:rsidR="001D5333">
        <w:rPr>
          <w:rFonts w:ascii="Times New Roman" w:hAnsi="Times New Roman" w:cs="Times New Roman"/>
          <w:sz w:val="24"/>
          <w:szCs w:val="24"/>
        </w:rPr>
        <w:t>,</w:t>
      </w:r>
      <w:r w:rsidR="003A4735" w:rsidRPr="00A36ECB">
        <w:rPr>
          <w:rFonts w:ascii="Times New Roman" w:hAnsi="Times New Roman" w:cs="Times New Roman"/>
          <w:sz w:val="24"/>
          <w:szCs w:val="24"/>
        </w:rPr>
        <w:t xml:space="preserve"> požadavky na doplňkové vzdělání apod.</w:t>
      </w:r>
      <w:r w:rsidR="00EF5E4E">
        <w:rPr>
          <w:rFonts w:ascii="Times New Roman" w:hAnsi="Times New Roman" w:cs="Times New Roman"/>
          <w:sz w:val="24"/>
          <w:szCs w:val="24"/>
        </w:rPr>
        <w:t>, což nebylo možné vyloučit</w:t>
      </w:r>
      <w:r w:rsidR="00847856">
        <w:rPr>
          <w:rFonts w:ascii="Times New Roman" w:hAnsi="Times New Roman" w:cs="Times New Roman"/>
          <w:sz w:val="24"/>
          <w:szCs w:val="24"/>
        </w:rPr>
        <w:t>).</w:t>
      </w:r>
      <w:r w:rsidR="00840E67" w:rsidRPr="00A36ECB">
        <w:rPr>
          <w:rFonts w:ascii="Times New Roman" w:eastAsia="Times New Roman" w:hAnsi="Times New Roman" w:cs="Times New Roman"/>
          <w:sz w:val="24"/>
          <w:szCs w:val="24"/>
        </w:rPr>
        <w:t xml:space="preserve"> </w:t>
      </w:r>
      <w:r w:rsidR="003A4735" w:rsidRPr="00A36ECB">
        <w:rPr>
          <w:rFonts w:ascii="Times New Roman" w:hAnsi="Times New Roman" w:cs="Times New Roman"/>
          <w:sz w:val="24"/>
          <w:szCs w:val="24"/>
        </w:rPr>
        <w:t xml:space="preserve">Na druhou stranu </w:t>
      </w:r>
      <w:r w:rsidR="00840E67" w:rsidRPr="00A36ECB">
        <w:rPr>
          <w:rFonts w:ascii="Times New Roman" w:hAnsi="Times New Roman" w:cs="Times New Roman"/>
          <w:sz w:val="24"/>
          <w:szCs w:val="24"/>
        </w:rPr>
        <w:t xml:space="preserve">se předpokládalo, že </w:t>
      </w:r>
      <w:r w:rsidR="00407CC3" w:rsidRPr="00A36ECB">
        <w:rPr>
          <w:rFonts w:ascii="Times New Roman" w:hAnsi="Times New Roman" w:cs="Times New Roman"/>
          <w:sz w:val="24"/>
          <w:szCs w:val="24"/>
        </w:rPr>
        <w:t>ročně podá žádost o zápis do seznamu znalců cca 250 nových žadatelů a</w:t>
      </w:r>
      <w:r w:rsidR="00A778EF">
        <w:rPr>
          <w:rFonts w:ascii="Times New Roman" w:hAnsi="Times New Roman" w:cs="Times New Roman"/>
          <w:sz w:val="24"/>
          <w:szCs w:val="24"/>
        </w:rPr>
        <w:t> </w:t>
      </w:r>
      <w:r w:rsidR="003A4735" w:rsidRPr="00A36ECB">
        <w:rPr>
          <w:rFonts w:ascii="Times New Roman" w:hAnsi="Times New Roman" w:cs="Times New Roman"/>
          <w:sz w:val="24"/>
          <w:szCs w:val="24"/>
        </w:rPr>
        <w:t>zakotvením jasných podmínek vstupu do profese, včetně právního nároku</w:t>
      </w:r>
      <w:r w:rsidR="00E45358">
        <w:rPr>
          <w:rFonts w:ascii="Times New Roman" w:hAnsi="Times New Roman" w:cs="Times New Roman"/>
          <w:sz w:val="24"/>
          <w:szCs w:val="24"/>
        </w:rPr>
        <w:t xml:space="preserve"> na vznik znaleckého oprávnění</w:t>
      </w:r>
      <w:r w:rsidR="003A4735" w:rsidRPr="00A36ECB">
        <w:rPr>
          <w:rFonts w:ascii="Times New Roman" w:hAnsi="Times New Roman" w:cs="Times New Roman"/>
          <w:sz w:val="24"/>
          <w:szCs w:val="24"/>
        </w:rPr>
        <w:t>, a</w:t>
      </w:r>
      <w:r w:rsidR="002B7317">
        <w:rPr>
          <w:rFonts w:ascii="Times New Roman" w:hAnsi="Times New Roman" w:cs="Times New Roman"/>
          <w:sz w:val="24"/>
          <w:szCs w:val="24"/>
        </w:rPr>
        <w:t> stanovením</w:t>
      </w:r>
      <w:r w:rsidR="003A4735" w:rsidRPr="00A36ECB">
        <w:rPr>
          <w:rFonts w:ascii="Times New Roman" w:hAnsi="Times New Roman" w:cs="Times New Roman"/>
          <w:sz w:val="24"/>
          <w:szCs w:val="24"/>
        </w:rPr>
        <w:t xml:space="preserve"> takové výše odměn, která bude odpovídat tržní situaci, by toto riziko mělo být do značné míry eliminováno</w:t>
      </w:r>
      <w:r w:rsidR="00407CC3" w:rsidRPr="00A36ECB">
        <w:rPr>
          <w:rFonts w:ascii="Times New Roman" w:hAnsi="Times New Roman" w:cs="Times New Roman"/>
          <w:sz w:val="24"/>
          <w:szCs w:val="24"/>
        </w:rPr>
        <w:t xml:space="preserve">. </w:t>
      </w:r>
    </w:p>
    <w:p w14:paraId="531A11E6" w14:textId="77777777" w:rsidR="00B245C3" w:rsidRDefault="00B245C3">
      <w:pPr>
        <w:rPr>
          <w:rFonts w:ascii="Times New Roman" w:hAnsi="Times New Roman" w:cs="Times New Roman"/>
          <w:sz w:val="24"/>
          <w:szCs w:val="24"/>
        </w:rPr>
      </w:pPr>
      <w:r>
        <w:rPr>
          <w:rFonts w:ascii="Times New Roman" w:hAnsi="Times New Roman" w:cs="Times New Roman"/>
          <w:sz w:val="24"/>
          <w:szCs w:val="24"/>
        </w:rPr>
        <w:br w:type="page"/>
      </w:r>
    </w:p>
    <w:p w14:paraId="6C81A813" w14:textId="61E992F7" w:rsidR="00DA25D9" w:rsidRDefault="005928D4" w:rsidP="00B245C3">
      <w:pPr>
        <w:spacing w:before="120" w:after="240"/>
        <w:jc w:val="both"/>
        <w:rPr>
          <w:rFonts w:ascii="Times New Roman" w:hAnsi="Times New Roman" w:cs="Times New Roman"/>
          <w:sz w:val="24"/>
          <w:szCs w:val="24"/>
        </w:rPr>
      </w:pPr>
      <w:r w:rsidRPr="00A36ECB">
        <w:rPr>
          <w:rFonts w:ascii="Times New Roman" w:hAnsi="Times New Roman" w:cs="Times New Roman"/>
          <w:sz w:val="24"/>
          <w:szCs w:val="24"/>
        </w:rPr>
        <w:lastRenderedPageBreak/>
        <w:t xml:space="preserve">Na vývoj počtu znalců, znaleckých kanceláří a znaleckých ústavů a aktuální stav jejich přelicencování poukazují následující </w:t>
      </w:r>
      <w:r w:rsidR="005D0159">
        <w:rPr>
          <w:rFonts w:ascii="Times New Roman" w:hAnsi="Times New Roman" w:cs="Times New Roman"/>
          <w:sz w:val="24"/>
          <w:szCs w:val="24"/>
        </w:rPr>
        <w:t xml:space="preserve">shromážděná </w:t>
      </w:r>
      <w:r w:rsidRPr="00A36ECB">
        <w:rPr>
          <w:rFonts w:ascii="Times New Roman" w:hAnsi="Times New Roman" w:cs="Times New Roman"/>
          <w:sz w:val="24"/>
          <w:szCs w:val="24"/>
        </w:rPr>
        <w:t>data</w:t>
      </w:r>
      <w:r w:rsidR="005D0159">
        <w:rPr>
          <w:rFonts w:ascii="Times New Roman" w:hAnsi="Times New Roman" w:cs="Times New Roman"/>
          <w:sz w:val="24"/>
          <w:szCs w:val="24"/>
        </w:rPr>
        <w:t xml:space="preserve"> (zdroj: Ministerstvo spravedlnosti)</w:t>
      </w:r>
      <w:r w:rsidRPr="00A36ECB">
        <w:rPr>
          <w:rFonts w:ascii="Times New Roman" w:hAnsi="Times New Roman" w:cs="Times New Roman"/>
          <w:sz w:val="24"/>
          <w:szCs w:val="24"/>
        </w:rPr>
        <w:t>:</w:t>
      </w:r>
    </w:p>
    <w:p w14:paraId="2E9E9722" w14:textId="77777777" w:rsidR="00B245C3" w:rsidRPr="005D0159" w:rsidRDefault="00B245C3" w:rsidP="00B245C3">
      <w:pPr>
        <w:spacing w:before="120" w:after="24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78"/>
        <w:gridCol w:w="978"/>
        <w:gridCol w:w="978"/>
        <w:gridCol w:w="978"/>
        <w:gridCol w:w="978"/>
        <w:gridCol w:w="978"/>
        <w:gridCol w:w="978"/>
        <w:gridCol w:w="978"/>
        <w:gridCol w:w="978"/>
        <w:gridCol w:w="934"/>
      </w:tblGrid>
      <w:tr w:rsidR="005928D4" w:rsidRPr="00A36ECB" w14:paraId="7598CC46" w14:textId="77777777" w:rsidTr="00087844">
        <w:tc>
          <w:tcPr>
            <w:tcW w:w="11755" w:type="dxa"/>
            <w:gridSpan w:val="10"/>
          </w:tcPr>
          <w:p w14:paraId="773CE136" w14:textId="77777777" w:rsidR="005928D4" w:rsidRPr="00A36ECB" w:rsidRDefault="005928D4" w:rsidP="00A36ECB">
            <w:pPr>
              <w:tabs>
                <w:tab w:val="left" w:pos="426"/>
              </w:tabs>
              <w:spacing w:line="276" w:lineRule="auto"/>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Orientační vývoj počtu znalců v letech 2013 až 2023</w:t>
            </w:r>
          </w:p>
        </w:tc>
      </w:tr>
      <w:tr w:rsidR="005928D4" w:rsidRPr="00A36ECB" w14:paraId="54D79480" w14:textId="77777777" w:rsidTr="00087844">
        <w:tc>
          <w:tcPr>
            <w:tcW w:w="1190" w:type="dxa"/>
          </w:tcPr>
          <w:p w14:paraId="01E19CC8"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3/2013</w:t>
            </w:r>
          </w:p>
        </w:tc>
        <w:tc>
          <w:tcPr>
            <w:tcW w:w="1189" w:type="dxa"/>
          </w:tcPr>
          <w:p w14:paraId="4748682B"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5/2015</w:t>
            </w:r>
          </w:p>
        </w:tc>
        <w:tc>
          <w:tcPr>
            <w:tcW w:w="1189" w:type="dxa"/>
          </w:tcPr>
          <w:p w14:paraId="3FD1065A"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1/2016</w:t>
            </w:r>
          </w:p>
        </w:tc>
        <w:tc>
          <w:tcPr>
            <w:tcW w:w="1189" w:type="dxa"/>
          </w:tcPr>
          <w:p w14:paraId="50ED752C"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2/2017</w:t>
            </w:r>
          </w:p>
        </w:tc>
        <w:tc>
          <w:tcPr>
            <w:tcW w:w="1189" w:type="dxa"/>
          </w:tcPr>
          <w:p w14:paraId="40B507F4"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1/2018</w:t>
            </w:r>
          </w:p>
        </w:tc>
        <w:tc>
          <w:tcPr>
            <w:tcW w:w="1190" w:type="dxa"/>
          </w:tcPr>
          <w:p w14:paraId="7BFEF5DA"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1/2019</w:t>
            </w:r>
          </w:p>
        </w:tc>
        <w:tc>
          <w:tcPr>
            <w:tcW w:w="1190" w:type="dxa"/>
          </w:tcPr>
          <w:p w14:paraId="7F2AA0B5"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1/2020</w:t>
            </w:r>
          </w:p>
        </w:tc>
        <w:tc>
          <w:tcPr>
            <w:tcW w:w="1190" w:type="dxa"/>
          </w:tcPr>
          <w:p w14:paraId="21642AFA"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1/2021</w:t>
            </w:r>
          </w:p>
        </w:tc>
        <w:tc>
          <w:tcPr>
            <w:tcW w:w="1190" w:type="dxa"/>
          </w:tcPr>
          <w:p w14:paraId="1AD18FF7"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3/2022</w:t>
            </w:r>
          </w:p>
        </w:tc>
        <w:tc>
          <w:tcPr>
            <w:tcW w:w="1049" w:type="dxa"/>
          </w:tcPr>
          <w:p w14:paraId="748CB3B8"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9/2023</w:t>
            </w:r>
          </w:p>
        </w:tc>
      </w:tr>
      <w:tr w:rsidR="005928D4" w:rsidRPr="00A36ECB" w14:paraId="64B0ACE2" w14:textId="77777777" w:rsidTr="00087844">
        <w:tc>
          <w:tcPr>
            <w:tcW w:w="1190" w:type="dxa"/>
          </w:tcPr>
          <w:p w14:paraId="6D68D9AC"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9 969</w:t>
            </w:r>
          </w:p>
        </w:tc>
        <w:tc>
          <w:tcPr>
            <w:tcW w:w="1189" w:type="dxa"/>
          </w:tcPr>
          <w:p w14:paraId="6A73A041"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9 484</w:t>
            </w:r>
          </w:p>
        </w:tc>
        <w:tc>
          <w:tcPr>
            <w:tcW w:w="1189" w:type="dxa"/>
          </w:tcPr>
          <w:p w14:paraId="70D7D8B8"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9 376</w:t>
            </w:r>
          </w:p>
        </w:tc>
        <w:tc>
          <w:tcPr>
            <w:tcW w:w="1189" w:type="dxa"/>
          </w:tcPr>
          <w:p w14:paraId="23A1F565"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9 140</w:t>
            </w:r>
          </w:p>
        </w:tc>
        <w:tc>
          <w:tcPr>
            <w:tcW w:w="1189" w:type="dxa"/>
          </w:tcPr>
          <w:p w14:paraId="174FE28F"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8 873</w:t>
            </w:r>
          </w:p>
        </w:tc>
        <w:tc>
          <w:tcPr>
            <w:tcW w:w="1190" w:type="dxa"/>
          </w:tcPr>
          <w:p w14:paraId="6EB34AA2"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8 595</w:t>
            </w:r>
          </w:p>
        </w:tc>
        <w:tc>
          <w:tcPr>
            <w:tcW w:w="1190" w:type="dxa"/>
          </w:tcPr>
          <w:p w14:paraId="6F431C04"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8 245</w:t>
            </w:r>
          </w:p>
        </w:tc>
        <w:tc>
          <w:tcPr>
            <w:tcW w:w="1190" w:type="dxa"/>
          </w:tcPr>
          <w:p w14:paraId="7C96A655"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7 276</w:t>
            </w:r>
          </w:p>
        </w:tc>
        <w:tc>
          <w:tcPr>
            <w:tcW w:w="1190" w:type="dxa"/>
          </w:tcPr>
          <w:p w14:paraId="3A7805D6"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6 338</w:t>
            </w:r>
          </w:p>
        </w:tc>
        <w:tc>
          <w:tcPr>
            <w:tcW w:w="1049" w:type="dxa"/>
          </w:tcPr>
          <w:p w14:paraId="2984BF6E"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5 857</w:t>
            </w:r>
          </w:p>
        </w:tc>
      </w:tr>
    </w:tbl>
    <w:p w14:paraId="68E556B5" w14:textId="14CE6F52" w:rsidR="005928D4" w:rsidRPr="00087844" w:rsidRDefault="005928D4" w:rsidP="00087844">
      <w:pPr>
        <w:tabs>
          <w:tab w:val="left" w:pos="426"/>
        </w:tabs>
        <w:jc w:val="both"/>
        <w:rPr>
          <w:rFonts w:ascii="Times New Roman" w:eastAsia="Times New Roman" w:hAnsi="Times New Roman" w:cs="Times New Roman"/>
          <w:sz w:val="20"/>
          <w:szCs w:val="20"/>
        </w:rPr>
      </w:pPr>
      <w:r w:rsidRPr="00087844">
        <w:rPr>
          <w:rFonts w:ascii="Times New Roman" w:eastAsia="Times New Roman" w:hAnsi="Times New Roman" w:cs="Times New Roman"/>
          <w:sz w:val="20"/>
          <w:szCs w:val="20"/>
        </w:rPr>
        <w:t>* </w:t>
      </w:r>
      <w:r w:rsidR="0006065A">
        <w:rPr>
          <w:rFonts w:ascii="Times New Roman" w:eastAsia="Times New Roman" w:hAnsi="Times New Roman" w:cs="Times New Roman"/>
          <w:sz w:val="20"/>
          <w:szCs w:val="20"/>
        </w:rPr>
        <w:t>Ú</w:t>
      </w:r>
      <w:r w:rsidRPr="00087844">
        <w:rPr>
          <w:rFonts w:ascii="Times New Roman" w:eastAsia="Times New Roman" w:hAnsi="Times New Roman" w:cs="Times New Roman"/>
          <w:sz w:val="20"/>
          <w:szCs w:val="20"/>
        </w:rPr>
        <w:t>daj za rok 2014 není k</w:t>
      </w:r>
      <w:r w:rsidR="0006065A">
        <w:rPr>
          <w:rFonts w:ascii="Times New Roman" w:eastAsia="Times New Roman" w:hAnsi="Times New Roman" w:cs="Times New Roman"/>
          <w:sz w:val="20"/>
          <w:szCs w:val="20"/>
        </w:rPr>
        <w:t> </w:t>
      </w:r>
      <w:r w:rsidRPr="00087844">
        <w:rPr>
          <w:rFonts w:ascii="Times New Roman" w:eastAsia="Times New Roman" w:hAnsi="Times New Roman" w:cs="Times New Roman"/>
          <w:sz w:val="20"/>
          <w:szCs w:val="20"/>
        </w:rPr>
        <w:t>dispozici</w:t>
      </w:r>
      <w:r w:rsidR="0006065A">
        <w:rPr>
          <w:rFonts w:ascii="Times New Roman" w:eastAsia="Times New Roman" w:hAnsi="Times New Roman" w:cs="Times New Roman"/>
          <w:sz w:val="20"/>
          <w:szCs w:val="20"/>
        </w:rPr>
        <w:t>.</w:t>
      </w:r>
    </w:p>
    <w:p w14:paraId="413C3A37" w14:textId="1518B272" w:rsidR="005928D4" w:rsidRDefault="005928D4" w:rsidP="00A36ECB">
      <w:pPr>
        <w:tabs>
          <w:tab w:val="left" w:pos="426"/>
        </w:tabs>
        <w:jc w:val="both"/>
        <w:rPr>
          <w:rFonts w:ascii="Times New Roman" w:eastAsia="Times New Roman" w:hAnsi="Times New Roman" w:cs="Times New Roman"/>
          <w:sz w:val="24"/>
          <w:szCs w:val="24"/>
        </w:rPr>
      </w:pPr>
    </w:p>
    <w:p w14:paraId="6F8270A4" w14:textId="77777777" w:rsidR="00B245C3" w:rsidRPr="00A36ECB" w:rsidRDefault="00B245C3" w:rsidP="00A36ECB">
      <w:pPr>
        <w:tabs>
          <w:tab w:val="left" w:pos="426"/>
        </w:tabs>
        <w:jc w:val="both"/>
        <w:rPr>
          <w:rFonts w:ascii="Times New Roman" w:eastAsia="Times New Roman" w:hAnsi="Times New Roman" w:cs="Times New Roman"/>
          <w:sz w:val="24"/>
          <w:szCs w:val="24"/>
        </w:rPr>
      </w:pPr>
    </w:p>
    <w:p w14:paraId="3E922F5D" w14:textId="77777777" w:rsidR="005928D4" w:rsidRPr="00A36ECB" w:rsidRDefault="005928D4" w:rsidP="00A36ECB">
      <w:pPr>
        <w:tabs>
          <w:tab w:val="left" w:pos="426"/>
        </w:tabs>
        <w:jc w:val="center"/>
        <w:rPr>
          <w:rFonts w:ascii="Times New Roman" w:eastAsia="Times New Roman" w:hAnsi="Times New Roman" w:cs="Times New Roman"/>
          <w:sz w:val="24"/>
          <w:szCs w:val="24"/>
        </w:rPr>
      </w:pPr>
      <w:r w:rsidRPr="00A36ECB">
        <w:rPr>
          <w:rFonts w:ascii="Times New Roman" w:eastAsia="Times New Roman" w:hAnsi="Times New Roman" w:cs="Times New Roman"/>
          <w:noProof/>
          <w:sz w:val="24"/>
          <w:szCs w:val="24"/>
        </w:rPr>
        <w:drawing>
          <wp:inline distT="0" distB="0" distL="0" distR="0" wp14:anchorId="34FAF78C" wp14:editId="1AF78B0E">
            <wp:extent cx="5486400" cy="32004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2FE565" w14:textId="5CF9FABA" w:rsidR="005928D4" w:rsidRPr="00847856" w:rsidRDefault="00847856" w:rsidP="00847856">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5928D4" w:rsidRPr="00847856">
        <w:rPr>
          <w:rFonts w:ascii="Times New Roman" w:eastAsia="Times New Roman" w:hAnsi="Times New Roman" w:cs="Times New Roman"/>
          <w:sz w:val="20"/>
          <w:szCs w:val="20"/>
        </w:rPr>
        <w:t>* </w:t>
      </w:r>
      <w:r w:rsidR="0006065A">
        <w:rPr>
          <w:rFonts w:ascii="Times New Roman" w:eastAsia="Times New Roman" w:hAnsi="Times New Roman" w:cs="Times New Roman"/>
          <w:sz w:val="20"/>
          <w:szCs w:val="20"/>
        </w:rPr>
        <w:t>Ú</w:t>
      </w:r>
      <w:r w:rsidR="005928D4" w:rsidRPr="00847856">
        <w:rPr>
          <w:rFonts w:ascii="Times New Roman" w:eastAsia="Times New Roman" w:hAnsi="Times New Roman" w:cs="Times New Roman"/>
          <w:sz w:val="20"/>
          <w:szCs w:val="20"/>
        </w:rPr>
        <w:t>daj za rok 2014 není k</w:t>
      </w:r>
      <w:r w:rsidR="0006065A">
        <w:rPr>
          <w:rFonts w:ascii="Times New Roman" w:eastAsia="Times New Roman" w:hAnsi="Times New Roman" w:cs="Times New Roman"/>
          <w:sz w:val="20"/>
          <w:szCs w:val="20"/>
        </w:rPr>
        <w:t> </w:t>
      </w:r>
      <w:r w:rsidR="005928D4" w:rsidRPr="00847856">
        <w:rPr>
          <w:rFonts w:ascii="Times New Roman" w:eastAsia="Times New Roman" w:hAnsi="Times New Roman" w:cs="Times New Roman"/>
          <w:sz w:val="20"/>
          <w:szCs w:val="20"/>
        </w:rPr>
        <w:t>dispozici</w:t>
      </w:r>
      <w:r w:rsidR="0006065A">
        <w:rPr>
          <w:rFonts w:ascii="Times New Roman" w:eastAsia="Times New Roman" w:hAnsi="Times New Roman" w:cs="Times New Roman"/>
          <w:sz w:val="20"/>
          <w:szCs w:val="20"/>
        </w:rPr>
        <w:t>.</w:t>
      </w:r>
    </w:p>
    <w:p w14:paraId="0D8008AB" w14:textId="77777777" w:rsidR="005928D4" w:rsidRPr="00A36ECB" w:rsidRDefault="005928D4" w:rsidP="00A36ECB">
      <w:pPr>
        <w:tabs>
          <w:tab w:val="left" w:pos="426"/>
        </w:tabs>
        <w:jc w:val="center"/>
        <w:rPr>
          <w:rFonts w:ascii="Times New Roman" w:eastAsia="Times New Roman" w:hAnsi="Times New Roman" w:cs="Times New Roman"/>
          <w:sz w:val="24"/>
          <w:szCs w:val="24"/>
        </w:rPr>
      </w:pPr>
    </w:p>
    <w:p w14:paraId="3569AB1F" w14:textId="77777777" w:rsidR="00E45358" w:rsidRDefault="00E45358" w:rsidP="00A36ECB">
      <w:pPr>
        <w:tabs>
          <w:tab w:val="left" w:pos="426"/>
        </w:tabs>
        <w:rPr>
          <w:rFonts w:ascii="Times New Roman" w:eastAsia="Times New Roman" w:hAnsi="Times New Roman" w:cs="Times New Roman"/>
          <w:sz w:val="24"/>
          <w:szCs w:val="24"/>
        </w:rPr>
        <w:sectPr w:rsidR="00E45358" w:rsidSect="00E45358">
          <w:footerReference w:type="default" r:id="rId9"/>
          <w:pgSz w:w="11906" w:h="16838"/>
          <w:pgMar w:top="1440" w:right="1080" w:bottom="1440" w:left="1080" w:header="708" w:footer="708" w:gutter="0"/>
          <w:cols w:space="708"/>
          <w:docGrid w:linePitch="360"/>
        </w:sectPr>
      </w:pPr>
    </w:p>
    <w:p w14:paraId="423A3273" w14:textId="77777777" w:rsidR="005928D4" w:rsidRPr="00A36ECB" w:rsidRDefault="005928D4" w:rsidP="00A36ECB">
      <w:pPr>
        <w:tabs>
          <w:tab w:val="left" w:pos="426"/>
        </w:tabs>
        <w:jc w:val="both"/>
        <w:rPr>
          <w:rFonts w:ascii="Times New Roman" w:hAnsi="Times New Roman" w:cs="Times New Roman"/>
          <w:sz w:val="24"/>
          <w:szCs w:val="24"/>
        </w:rPr>
      </w:pPr>
    </w:p>
    <w:tbl>
      <w:tblPr>
        <w:tblW w:w="0" w:type="auto"/>
        <w:tblLayout w:type="fixed"/>
        <w:tblCellMar>
          <w:left w:w="70" w:type="dxa"/>
          <w:right w:w="70" w:type="dxa"/>
        </w:tblCellMar>
        <w:tblLook w:val="04A0" w:firstRow="1" w:lastRow="0" w:firstColumn="1" w:lastColumn="0" w:noHBand="0" w:noVBand="1"/>
      </w:tblPr>
      <w:tblGrid>
        <w:gridCol w:w="2127"/>
        <w:gridCol w:w="1559"/>
        <w:gridCol w:w="1559"/>
        <w:gridCol w:w="1559"/>
        <w:gridCol w:w="1560"/>
        <w:gridCol w:w="1559"/>
        <w:gridCol w:w="1453"/>
        <w:gridCol w:w="1314"/>
        <w:gridCol w:w="1314"/>
      </w:tblGrid>
      <w:tr w:rsidR="005928D4" w:rsidRPr="00A36ECB" w14:paraId="302D492F" w14:textId="77777777" w:rsidTr="00AE49F3">
        <w:trPr>
          <w:trHeight w:val="420"/>
        </w:trPr>
        <w:tc>
          <w:tcPr>
            <w:tcW w:w="14004" w:type="dxa"/>
            <w:gridSpan w:val="9"/>
            <w:tcBorders>
              <w:top w:val="nil"/>
              <w:left w:val="nil"/>
              <w:bottom w:val="nil"/>
              <w:right w:val="nil"/>
            </w:tcBorders>
            <w:shd w:val="clear" w:color="000000" w:fill="FFD966"/>
            <w:noWrap/>
            <w:vAlign w:val="bottom"/>
            <w:hideMark/>
          </w:tcPr>
          <w:p w14:paraId="4DAE3B7F"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Vývoj počtu znalců dle jednotlivých krajských soudů v letech 2013 až 2021</w:t>
            </w:r>
          </w:p>
        </w:tc>
      </w:tr>
      <w:tr w:rsidR="005928D4" w:rsidRPr="00A36ECB" w14:paraId="00AAA6E4" w14:textId="77777777" w:rsidTr="00AE49F3">
        <w:trPr>
          <w:trHeight w:val="465"/>
        </w:trPr>
        <w:tc>
          <w:tcPr>
            <w:tcW w:w="2127" w:type="dxa"/>
            <w:tcBorders>
              <w:top w:val="single" w:sz="4" w:space="0" w:color="auto"/>
              <w:left w:val="single" w:sz="4" w:space="0" w:color="auto"/>
              <w:bottom w:val="single" w:sz="4" w:space="0" w:color="auto"/>
              <w:right w:val="single" w:sz="4" w:space="0" w:color="auto"/>
            </w:tcBorders>
            <w:shd w:val="clear" w:color="000000" w:fill="C9C9C9"/>
            <w:noWrap/>
            <w:vAlign w:val="bottom"/>
            <w:hideMark/>
          </w:tcPr>
          <w:p w14:paraId="545D65F1" w14:textId="77777777" w:rsidR="005928D4" w:rsidRPr="00A36ECB" w:rsidRDefault="005928D4" w:rsidP="00A36ECB">
            <w:pPr>
              <w:spacing w:after="0"/>
              <w:jc w:val="center"/>
              <w:rPr>
                <w:rFonts w:ascii="Times New Roman" w:eastAsia="Times New Roman" w:hAnsi="Times New Roman" w:cs="Times New Roman"/>
                <w:b/>
                <w:bCs/>
                <w:sz w:val="24"/>
                <w:szCs w:val="24"/>
              </w:rPr>
            </w:pPr>
          </w:p>
        </w:tc>
        <w:tc>
          <w:tcPr>
            <w:tcW w:w="1559" w:type="dxa"/>
            <w:tcBorders>
              <w:top w:val="single" w:sz="4" w:space="0" w:color="auto"/>
              <w:left w:val="nil"/>
              <w:bottom w:val="single" w:sz="4" w:space="0" w:color="auto"/>
              <w:right w:val="single" w:sz="4" w:space="0" w:color="auto"/>
            </w:tcBorders>
            <w:shd w:val="clear" w:color="000000" w:fill="C9C9C9"/>
            <w:noWrap/>
            <w:vAlign w:val="bottom"/>
            <w:hideMark/>
          </w:tcPr>
          <w:p w14:paraId="1E1CAE89" w14:textId="77777777" w:rsidR="005928D4" w:rsidRPr="00A36ECB" w:rsidRDefault="005928D4" w:rsidP="00A36ECB">
            <w:pPr>
              <w:spacing w:after="0"/>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03/2013</w:t>
            </w:r>
          </w:p>
        </w:tc>
        <w:tc>
          <w:tcPr>
            <w:tcW w:w="1559" w:type="dxa"/>
            <w:tcBorders>
              <w:top w:val="single" w:sz="4" w:space="0" w:color="auto"/>
              <w:left w:val="nil"/>
              <w:bottom w:val="single" w:sz="4" w:space="0" w:color="auto"/>
              <w:right w:val="single" w:sz="4" w:space="0" w:color="auto"/>
            </w:tcBorders>
            <w:shd w:val="clear" w:color="000000" w:fill="C9C9C9"/>
            <w:noWrap/>
            <w:vAlign w:val="bottom"/>
            <w:hideMark/>
          </w:tcPr>
          <w:p w14:paraId="4D608B65" w14:textId="77777777" w:rsidR="005928D4" w:rsidRPr="00A36ECB" w:rsidRDefault="005928D4" w:rsidP="00A36ECB">
            <w:pPr>
              <w:spacing w:after="0"/>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05/2015</w:t>
            </w:r>
          </w:p>
        </w:tc>
        <w:tc>
          <w:tcPr>
            <w:tcW w:w="1559" w:type="dxa"/>
            <w:tcBorders>
              <w:top w:val="single" w:sz="4" w:space="0" w:color="auto"/>
              <w:left w:val="nil"/>
              <w:bottom w:val="single" w:sz="4" w:space="0" w:color="auto"/>
              <w:right w:val="single" w:sz="4" w:space="0" w:color="auto"/>
            </w:tcBorders>
            <w:shd w:val="clear" w:color="000000" w:fill="C9C9C9"/>
            <w:noWrap/>
            <w:vAlign w:val="bottom"/>
            <w:hideMark/>
          </w:tcPr>
          <w:p w14:paraId="0BD0826D" w14:textId="77777777" w:rsidR="005928D4" w:rsidRPr="00A36ECB" w:rsidRDefault="005928D4" w:rsidP="00A36ECB">
            <w:pPr>
              <w:spacing w:after="0"/>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01/2016</w:t>
            </w:r>
          </w:p>
        </w:tc>
        <w:tc>
          <w:tcPr>
            <w:tcW w:w="1560" w:type="dxa"/>
            <w:tcBorders>
              <w:top w:val="single" w:sz="4" w:space="0" w:color="auto"/>
              <w:left w:val="nil"/>
              <w:bottom w:val="single" w:sz="4" w:space="0" w:color="auto"/>
              <w:right w:val="single" w:sz="4" w:space="0" w:color="auto"/>
            </w:tcBorders>
            <w:shd w:val="clear" w:color="000000" w:fill="C9C9C9"/>
            <w:noWrap/>
            <w:vAlign w:val="bottom"/>
            <w:hideMark/>
          </w:tcPr>
          <w:p w14:paraId="5928562E" w14:textId="77777777" w:rsidR="005928D4" w:rsidRPr="00A36ECB" w:rsidRDefault="005928D4" w:rsidP="00A36ECB">
            <w:pPr>
              <w:spacing w:after="0"/>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02/2017</w:t>
            </w:r>
          </w:p>
        </w:tc>
        <w:tc>
          <w:tcPr>
            <w:tcW w:w="1559" w:type="dxa"/>
            <w:tcBorders>
              <w:top w:val="single" w:sz="4" w:space="0" w:color="auto"/>
              <w:left w:val="nil"/>
              <w:bottom w:val="single" w:sz="4" w:space="0" w:color="auto"/>
              <w:right w:val="single" w:sz="4" w:space="0" w:color="auto"/>
            </w:tcBorders>
            <w:shd w:val="clear" w:color="000000" w:fill="C9C9C9"/>
            <w:noWrap/>
            <w:vAlign w:val="bottom"/>
            <w:hideMark/>
          </w:tcPr>
          <w:p w14:paraId="7B7F0098" w14:textId="77777777" w:rsidR="005928D4" w:rsidRPr="00A36ECB" w:rsidRDefault="005928D4" w:rsidP="00A36ECB">
            <w:pPr>
              <w:spacing w:after="0"/>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01/2018</w:t>
            </w:r>
          </w:p>
        </w:tc>
        <w:tc>
          <w:tcPr>
            <w:tcW w:w="1453" w:type="dxa"/>
            <w:tcBorders>
              <w:top w:val="single" w:sz="4" w:space="0" w:color="auto"/>
              <w:left w:val="nil"/>
              <w:bottom w:val="single" w:sz="4" w:space="0" w:color="auto"/>
              <w:right w:val="single" w:sz="4" w:space="0" w:color="auto"/>
            </w:tcBorders>
            <w:shd w:val="clear" w:color="000000" w:fill="C9C9C9"/>
            <w:noWrap/>
            <w:vAlign w:val="bottom"/>
            <w:hideMark/>
          </w:tcPr>
          <w:p w14:paraId="5246B7E9" w14:textId="77777777" w:rsidR="005928D4" w:rsidRPr="00A36ECB" w:rsidRDefault="005928D4" w:rsidP="00A36ECB">
            <w:pPr>
              <w:spacing w:after="0"/>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01/2019</w:t>
            </w:r>
          </w:p>
        </w:tc>
        <w:tc>
          <w:tcPr>
            <w:tcW w:w="1314" w:type="dxa"/>
            <w:tcBorders>
              <w:top w:val="single" w:sz="4" w:space="0" w:color="auto"/>
              <w:left w:val="nil"/>
              <w:bottom w:val="single" w:sz="4" w:space="0" w:color="auto"/>
              <w:right w:val="single" w:sz="4" w:space="0" w:color="auto"/>
            </w:tcBorders>
            <w:shd w:val="clear" w:color="000000" w:fill="C9C9C9"/>
            <w:noWrap/>
            <w:vAlign w:val="bottom"/>
            <w:hideMark/>
          </w:tcPr>
          <w:p w14:paraId="7E0A46AC" w14:textId="77777777" w:rsidR="005928D4" w:rsidRPr="00A36ECB" w:rsidRDefault="005928D4" w:rsidP="00A36ECB">
            <w:pPr>
              <w:spacing w:after="0"/>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01/2020</w:t>
            </w:r>
          </w:p>
        </w:tc>
        <w:tc>
          <w:tcPr>
            <w:tcW w:w="1314" w:type="dxa"/>
            <w:tcBorders>
              <w:top w:val="single" w:sz="4" w:space="0" w:color="auto"/>
              <w:left w:val="nil"/>
              <w:bottom w:val="single" w:sz="4" w:space="0" w:color="auto"/>
              <w:right w:val="single" w:sz="4" w:space="0" w:color="auto"/>
            </w:tcBorders>
            <w:shd w:val="clear" w:color="000000" w:fill="C9C9C9"/>
            <w:noWrap/>
            <w:vAlign w:val="bottom"/>
            <w:hideMark/>
          </w:tcPr>
          <w:p w14:paraId="6B463D4D" w14:textId="77777777" w:rsidR="005928D4" w:rsidRPr="00A36ECB" w:rsidRDefault="005928D4" w:rsidP="00A36ECB">
            <w:pPr>
              <w:spacing w:after="0"/>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01/2021</w:t>
            </w:r>
          </w:p>
        </w:tc>
      </w:tr>
      <w:tr w:rsidR="005928D4" w:rsidRPr="00A36ECB" w14:paraId="3ED9E200" w14:textId="77777777" w:rsidTr="00AE49F3">
        <w:trPr>
          <w:trHeight w:val="360"/>
        </w:trPr>
        <w:tc>
          <w:tcPr>
            <w:tcW w:w="2127" w:type="dxa"/>
            <w:tcBorders>
              <w:top w:val="nil"/>
              <w:left w:val="single" w:sz="4" w:space="0" w:color="auto"/>
              <w:bottom w:val="single" w:sz="4" w:space="0" w:color="auto"/>
              <w:right w:val="single" w:sz="4" w:space="0" w:color="auto"/>
            </w:tcBorders>
            <w:shd w:val="clear" w:color="000000" w:fill="C9C9C9"/>
            <w:noWrap/>
            <w:vAlign w:val="bottom"/>
            <w:hideMark/>
          </w:tcPr>
          <w:p w14:paraId="2DD12C4E" w14:textId="77777777" w:rsidR="005928D4" w:rsidRPr="00A36ECB" w:rsidRDefault="005928D4" w:rsidP="00A36ECB">
            <w:pPr>
              <w:spacing w:after="0"/>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KS v Brně</w:t>
            </w:r>
          </w:p>
        </w:tc>
        <w:tc>
          <w:tcPr>
            <w:tcW w:w="1559" w:type="dxa"/>
            <w:tcBorders>
              <w:top w:val="nil"/>
              <w:left w:val="nil"/>
              <w:bottom w:val="single" w:sz="4" w:space="0" w:color="auto"/>
              <w:right w:val="single" w:sz="4" w:space="0" w:color="auto"/>
            </w:tcBorders>
            <w:shd w:val="clear" w:color="auto" w:fill="auto"/>
            <w:noWrap/>
            <w:vAlign w:val="bottom"/>
            <w:hideMark/>
          </w:tcPr>
          <w:p w14:paraId="4C9D7E02"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2 140</w:t>
            </w:r>
          </w:p>
        </w:tc>
        <w:tc>
          <w:tcPr>
            <w:tcW w:w="1559" w:type="dxa"/>
            <w:tcBorders>
              <w:top w:val="nil"/>
              <w:left w:val="nil"/>
              <w:bottom w:val="single" w:sz="4" w:space="0" w:color="auto"/>
              <w:right w:val="single" w:sz="4" w:space="0" w:color="auto"/>
            </w:tcBorders>
            <w:shd w:val="clear" w:color="auto" w:fill="auto"/>
            <w:noWrap/>
            <w:vAlign w:val="bottom"/>
            <w:hideMark/>
          </w:tcPr>
          <w:p w14:paraId="50F7F79E"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2 019</w:t>
            </w:r>
          </w:p>
        </w:tc>
        <w:tc>
          <w:tcPr>
            <w:tcW w:w="1559" w:type="dxa"/>
            <w:tcBorders>
              <w:top w:val="nil"/>
              <w:left w:val="nil"/>
              <w:bottom w:val="single" w:sz="4" w:space="0" w:color="auto"/>
              <w:right w:val="single" w:sz="4" w:space="0" w:color="auto"/>
            </w:tcBorders>
            <w:shd w:val="clear" w:color="auto" w:fill="auto"/>
            <w:noWrap/>
            <w:vAlign w:val="bottom"/>
            <w:hideMark/>
          </w:tcPr>
          <w:p w14:paraId="53E3454F"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1 980</w:t>
            </w:r>
          </w:p>
        </w:tc>
        <w:tc>
          <w:tcPr>
            <w:tcW w:w="1560" w:type="dxa"/>
            <w:tcBorders>
              <w:top w:val="nil"/>
              <w:left w:val="nil"/>
              <w:bottom w:val="single" w:sz="4" w:space="0" w:color="auto"/>
              <w:right w:val="single" w:sz="4" w:space="0" w:color="auto"/>
            </w:tcBorders>
            <w:shd w:val="clear" w:color="auto" w:fill="auto"/>
            <w:noWrap/>
            <w:vAlign w:val="bottom"/>
            <w:hideMark/>
          </w:tcPr>
          <w:p w14:paraId="50E6CA87"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1 948</w:t>
            </w:r>
          </w:p>
        </w:tc>
        <w:tc>
          <w:tcPr>
            <w:tcW w:w="1559" w:type="dxa"/>
            <w:tcBorders>
              <w:top w:val="nil"/>
              <w:left w:val="nil"/>
              <w:bottom w:val="single" w:sz="4" w:space="0" w:color="auto"/>
              <w:right w:val="single" w:sz="4" w:space="0" w:color="auto"/>
            </w:tcBorders>
            <w:shd w:val="clear" w:color="auto" w:fill="auto"/>
            <w:noWrap/>
            <w:vAlign w:val="bottom"/>
            <w:hideMark/>
          </w:tcPr>
          <w:p w14:paraId="40F48D49"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1 892</w:t>
            </w:r>
          </w:p>
        </w:tc>
        <w:tc>
          <w:tcPr>
            <w:tcW w:w="1453" w:type="dxa"/>
            <w:tcBorders>
              <w:top w:val="nil"/>
              <w:left w:val="nil"/>
              <w:bottom w:val="single" w:sz="4" w:space="0" w:color="auto"/>
              <w:right w:val="single" w:sz="4" w:space="0" w:color="auto"/>
            </w:tcBorders>
            <w:shd w:val="clear" w:color="auto" w:fill="auto"/>
            <w:noWrap/>
            <w:vAlign w:val="bottom"/>
            <w:hideMark/>
          </w:tcPr>
          <w:p w14:paraId="00DD071C"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1 845</w:t>
            </w:r>
          </w:p>
        </w:tc>
        <w:tc>
          <w:tcPr>
            <w:tcW w:w="1314" w:type="dxa"/>
            <w:tcBorders>
              <w:top w:val="nil"/>
              <w:left w:val="nil"/>
              <w:bottom w:val="single" w:sz="4" w:space="0" w:color="auto"/>
              <w:right w:val="single" w:sz="4" w:space="0" w:color="auto"/>
            </w:tcBorders>
            <w:shd w:val="clear" w:color="auto" w:fill="auto"/>
            <w:noWrap/>
            <w:vAlign w:val="bottom"/>
            <w:hideMark/>
          </w:tcPr>
          <w:p w14:paraId="3A666BA1"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1 785</w:t>
            </w:r>
          </w:p>
        </w:tc>
        <w:tc>
          <w:tcPr>
            <w:tcW w:w="1314" w:type="dxa"/>
            <w:tcBorders>
              <w:top w:val="nil"/>
              <w:left w:val="nil"/>
              <w:bottom w:val="single" w:sz="4" w:space="0" w:color="auto"/>
              <w:right w:val="single" w:sz="4" w:space="0" w:color="auto"/>
            </w:tcBorders>
            <w:shd w:val="clear" w:color="auto" w:fill="auto"/>
            <w:noWrap/>
            <w:vAlign w:val="bottom"/>
            <w:hideMark/>
          </w:tcPr>
          <w:p w14:paraId="063BCAA5"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1 568</w:t>
            </w:r>
          </w:p>
        </w:tc>
      </w:tr>
      <w:tr w:rsidR="005928D4" w:rsidRPr="00A36ECB" w14:paraId="02222840" w14:textId="77777777" w:rsidTr="00AE49F3">
        <w:trPr>
          <w:trHeight w:val="360"/>
        </w:trPr>
        <w:tc>
          <w:tcPr>
            <w:tcW w:w="2127" w:type="dxa"/>
            <w:tcBorders>
              <w:top w:val="nil"/>
              <w:left w:val="single" w:sz="4" w:space="0" w:color="auto"/>
              <w:bottom w:val="single" w:sz="4" w:space="0" w:color="auto"/>
              <w:right w:val="single" w:sz="4" w:space="0" w:color="auto"/>
            </w:tcBorders>
            <w:shd w:val="clear" w:color="000000" w:fill="C9C9C9"/>
            <w:noWrap/>
            <w:vAlign w:val="bottom"/>
            <w:hideMark/>
          </w:tcPr>
          <w:p w14:paraId="47BFED78" w14:textId="77777777" w:rsidR="005928D4" w:rsidRPr="00A36ECB" w:rsidRDefault="005928D4" w:rsidP="00A36ECB">
            <w:pPr>
              <w:spacing w:after="0"/>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KS v Českých Budějovicích</w:t>
            </w:r>
          </w:p>
        </w:tc>
        <w:tc>
          <w:tcPr>
            <w:tcW w:w="1559" w:type="dxa"/>
            <w:tcBorders>
              <w:top w:val="nil"/>
              <w:left w:val="nil"/>
              <w:bottom w:val="single" w:sz="4" w:space="0" w:color="auto"/>
              <w:right w:val="single" w:sz="4" w:space="0" w:color="auto"/>
            </w:tcBorders>
            <w:shd w:val="clear" w:color="auto" w:fill="auto"/>
            <w:noWrap/>
            <w:vAlign w:val="bottom"/>
            <w:hideMark/>
          </w:tcPr>
          <w:p w14:paraId="2905FBC6"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890</w:t>
            </w:r>
          </w:p>
        </w:tc>
        <w:tc>
          <w:tcPr>
            <w:tcW w:w="1559" w:type="dxa"/>
            <w:tcBorders>
              <w:top w:val="nil"/>
              <w:left w:val="nil"/>
              <w:bottom w:val="single" w:sz="4" w:space="0" w:color="auto"/>
              <w:right w:val="single" w:sz="4" w:space="0" w:color="auto"/>
            </w:tcBorders>
            <w:shd w:val="clear" w:color="auto" w:fill="auto"/>
            <w:noWrap/>
            <w:vAlign w:val="bottom"/>
            <w:hideMark/>
          </w:tcPr>
          <w:p w14:paraId="659892F9"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866</w:t>
            </w:r>
          </w:p>
        </w:tc>
        <w:tc>
          <w:tcPr>
            <w:tcW w:w="1559" w:type="dxa"/>
            <w:tcBorders>
              <w:top w:val="nil"/>
              <w:left w:val="nil"/>
              <w:bottom w:val="single" w:sz="4" w:space="0" w:color="auto"/>
              <w:right w:val="single" w:sz="4" w:space="0" w:color="auto"/>
            </w:tcBorders>
            <w:shd w:val="clear" w:color="auto" w:fill="auto"/>
            <w:noWrap/>
            <w:vAlign w:val="bottom"/>
            <w:hideMark/>
          </w:tcPr>
          <w:p w14:paraId="294B5591"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869</w:t>
            </w:r>
          </w:p>
        </w:tc>
        <w:tc>
          <w:tcPr>
            <w:tcW w:w="1560" w:type="dxa"/>
            <w:tcBorders>
              <w:top w:val="nil"/>
              <w:left w:val="nil"/>
              <w:bottom w:val="single" w:sz="4" w:space="0" w:color="auto"/>
              <w:right w:val="single" w:sz="4" w:space="0" w:color="auto"/>
            </w:tcBorders>
            <w:shd w:val="clear" w:color="auto" w:fill="auto"/>
            <w:noWrap/>
            <w:vAlign w:val="bottom"/>
            <w:hideMark/>
          </w:tcPr>
          <w:p w14:paraId="4A1E5FDC"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877</w:t>
            </w:r>
          </w:p>
        </w:tc>
        <w:tc>
          <w:tcPr>
            <w:tcW w:w="1559" w:type="dxa"/>
            <w:tcBorders>
              <w:top w:val="nil"/>
              <w:left w:val="nil"/>
              <w:bottom w:val="single" w:sz="4" w:space="0" w:color="auto"/>
              <w:right w:val="single" w:sz="4" w:space="0" w:color="auto"/>
            </w:tcBorders>
            <w:shd w:val="clear" w:color="auto" w:fill="auto"/>
            <w:noWrap/>
            <w:vAlign w:val="bottom"/>
            <w:hideMark/>
          </w:tcPr>
          <w:p w14:paraId="0A506001"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882</w:t>
            </w:r>
          </w:p>
        </w:tc>
        <w:tc>
          <w:tcPr>
            <w:tcW w:w="1453" w:type="dxa"/>
            <w:tcBorders>
              <w:top w:val="nil"/>
              <w:left w:val="nil"/>
              <w:bottom w:val="single" w:sz="4" w:space="0" w:color="auto"/>
              <w:right w:val="single" w:sz="4" w:space="0" w:color="auto"/>
            </w:tcBorders>
            <w:shd w:val="clear" w:color="auto" w:fill="auto"/>
            <w:noWrap/>
            <w:vAlign w:val="bottom"/>
            <w:hideMark/>
          </w:tcPr>
          <w:p w14:paraId="487FBB1D"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864</w:t>
            </w:r>
          </w:p>
        </w:tc>
        <w:tc>
          <w:tcPr>
            <w:tcW w:w="1314" w:type="dxa"/>
            <w:tcBorders>
              <w:top w:val="nil"/>
              <w:left w:val="nil"/>
              <w:bottom w:val="single" w:sz="4" w:space="0" w:color="auto"/>
              <w:right w:val="single" w:sz="4" w:space="0" w:color="auto"/>
            </w:tcBorders>
            <w:shd w:val="clear" w:color="auto" w:fill="auto"/>
            <w:noWrap/>
            <w:vAlign w:val="bottom"/>
            <w:hideMark/>
          </w:tcPr>
          <w:p w14:paraId="673A1C94"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852</w:t>
            </w:r>
          </w:p>
        </w:tc>
        <w:tc>
          <w:tcPr>
            <w:tcW w:w="1314" w:type="dxa"/>
            <w:tcBorders>
              <w:top w:val="nil"/>
              <w:left w:val="nil"/>
              <w:bottom w:val="single" w:sz="4" w:space="0" w:color="auto"/>
              <w:right w:val="single" w:sz="4" w:space="0" w:color="auto"/>
            </w:tcBorders>
            <w:shd w:val="clear" w:color="auto" w:fill="auto"/>
            <w:noWrap/>
            <w:vAlign w:val="bottom"/>
            <w:hideMark/>
          </w:tcPr>
          <w:p w14:paraId="3B6739D3"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726</w:t>
            </w:r>
          </w:p>
        </w:tc>
      </w:tr>
      <w:tr w:rsidR="005928D4" w:rsidRPr="00A36ECB" w14:paraId="660D0A49" w14:textId="77777777" w:rsidTr="00AE49F3">
        <w:trPr>
          <w:trHeight w:val="360"/>
        </w:trPr>
        <w:tc>
          <w:tcPr>
            <w:tcW w:w="2127" w:type="dxa"/>
            <w:tcBorders>
              <w:top w:val="nil"/>
              <w:left w:val="single" w:sz="4" w:space="0" w:color="auto"/>
              <w:bottom w:val="single" w:sz="4" w:space="0" w:color="auto"/>
              <w:right w:val="single" w:sz="4" w:space="0" w:color="auto"/>
            </w:tcBorders>
            <w:shd w:val="clear" w:color="000000" w:fill="C9C9C9"/>
            <w:noWrap/>
            <w:vAlign w:val="bottom"/>
            <w:hideMark/>
          </w:tcPr>
          <w:p w14:paraId="736ED57F" w14:textId="77777777" w:rsidR="005928D4" w:rsidRPr="00A36ECB" w:rsidRDefault="005928D4" w:rsidP="00A36ECB">
            <w:pPr>
              <w:spacing w:after="0"/>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KS v Hradci Králové</w:t>
            </w:r>
          </w:p>
        </w:tc>
        <w:tc>
          <w:tcPr>
            <w:tcW w:w="1559" w:type="dxa"/>
            <w:tcBorders>
              <w:top w:val="nil"/>
              <w:left w:val="nil"/>
              <w:bottom w:val="single" w:sz="4" w:space="0" w:color="auto"/>
              <w:right w:val="single" w:sz="4" w:space="0" w:color="auto"/>
            </w:tcBorders>
            <w:shd w:val="clear" w:color="auto" w:fill="auto"/>
            <w:noWrap/>
            <w:vAlign w:val="bottom"/>
            <w:hideMark/>
          </w:tcPr>
          <w:p w14:paraId="7E015675"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1 305</w:t>
            </w:r>
          </w:p>
        </w:tc>
        <w:tc>
          <w:tcPr>
            <w:tcW w:w="1559" w:type="dxa"/>
            <w:tcBorders>
              <w:top w:val="nil"/>
              <w:left w:val="nil"/>
              <w:bottom w:val="single" w:sz="4" w:space="0" w:color="auto"/>
              <w:right w:val="single" w:sz="4" w:space="0" w:color="auto"/>
            </w:tcBorders>
            <w:shd w:val="clear" w:color="auto" w:fill="auto"/>
            <w:noWrap/>
            <w:vAlign w:val="bottom"/>
            <w:hideMark/>
          </w:tcPr>
          <w:p w14:paraId="145EB7E0"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1 251</w:t>
            </w:r>
          </w:p>
        </w:tc>
        <w:tc>
          <w:tcPr>
            <w:tcW w:w="1559" w:type="dxa"/>
            <w:tcBorders>
              <w:top w:val="nil"/>
              <w:left w:val="nil"/>
              <w:bottom w:val="single" w:sz="4" w:space="0" w:color="auto"/>
              <w:right w:val="single" w:sz="4" w:space="0" w:color="auto"/>
            </w:tcBorders>
            <w:shd w:val="clear" w:color="auto" w:fill="auto"/>
            <w:noWrap/>
            <w:vAlign w:val="bottom"/>
            <w:hideMark/>
          </w:tcPr>
          <w:p w14:paraId="10C0B91C"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1 223</w:t>
            </w:r>
          </w:p>
        </w:tc>
        <w:tc>
          <w:tcPr>
            <w:tcW w:w="1560" w:type="dxa"/>
            <w:tcBorders>
              <w:top w:val="nil"/>
              <w:left w:val="nil"/>
              <w:bottom w:val="single" w:sz="4" w:space="0" w:color="auto"/>
              <w:right w:val="single" w:sz="4" w:space="0" w:color="auto"/>
            </w:tcBorders>
            <w:shd w:val="clear" w:color="auto" w:fill="auto"/>
            <w:noWrap/>
            <w:vAlign w:val="bottom"/>
            <w:hideMark/>
          </w:tcPr>
          <w:p w14:paraId="4C8A2B82"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1 190</w:t>
            </w:r>
          </w:p>
        </w:tc>
        <w:tc>
          <w:tcPr>
            <w:tcW w:w="1559" w:type="dxa"/>
            <w:tcBorders>
              <w:top w:val="nil"/>
              <w:left w:val="nil"/>
              <w:bottom w:val="single" w:sz="4" w:space="0" w:color="auto"/>
              <w:right w:val="single" w:sz="4" w:space="0" w:color="auto"/>
            </w:tcBorders>
            <w:shd w:val="clear" w:color="auto" w:fill="auto"/>
            <w:noWrap/>
            <w:vAlign w:val="bottom"/>
            <w:hideMark/>
          </w:tcPr>
          <w:p w14:paraId="6BB3E6E0"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1 146</w:t>
            </w:r>
          </w:p>
        </w:tc>
        <w:tc>
          <w:tcPr>
            <w:tcW w:w="1453" w:type="dxa"/>
            <w:tcBorders>
              <w:top w:val="nil"/>
              <w:left w:val="nil"/>
              <w:bottom w:val="single" w:sz="4" w:space="0" w:color="auto"/>
              <w:right w:val="single" w:sz="4" w:space="0" w:color="auto"/>
            </w:tcBorders>
            <w:shd w:val="clear" w:color="auto" w:fill="auto"/>
            <w:noWrap/>
            <w:vAlign w:val="bottom"/>
            <w:hideMark/>
          </w:tcPr>
          <w:p w14:paraId="6FAD189B"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1 089</w:t>
            </w:r>
          </w:p>
        </w:tc>
        <w:tc>
          <w:tcPr>
            <w:tcW w:w="1314" w:type="dxa"/>
            <w:tcBorders>
              <w:top w:val="nil"/>
              <w:left w:val="nil"/>
              <w:bottom w:val="single" w:sz="4" w:space="0" w:color="auto"/>
              <w:right w:val="single" w:sz="4" w:space="0" w:color="auto"/>
            </w:tcBorders>
            <w:shd w:val="clear" w:color="auto" w:fill="auto"/>
            <w:noWrap/>
            <w:vAlign w:val="bottom"/>
            <w:hideMark/>
          </w:tcPr>
          <w:p w14:paraId="5E95EE9D"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970</w:t>
            </w:r>
          </w:p>
        </w:tc>
        <w:tc>
          <w:tcPr>
            <w:tcW w:w="1314" w:type="dxa"/>
            <w:tcBorders>
              <w:top w:val="nil"/>
              <w:left w:val="nil"/>
              <w:bottom w:val="single" w:sz="4" w:space="0" w:color="auto"/>
              <w:right w:val="single" w:sz="4" w:space="0" w:color="auto"/>
            </w:tcBorders>
            <w:shd w:val="clear" w:color="auto" w:fill="auto"/>
            <w:noWrap/>
            <w:vAlign w:val="bottom"/>
            <w:hideMark/>
          </w:tcPr>
          <w:p w14:paraId="38EFE410"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806</w:t>
            </w:r>
          </w:p>
        </w:tc>
      </w:tr>
      <w:tr w:rsidR="005928D4" w:rsidRPr="00A36ECB" w14:paraId="08D05946" w14:textId="77777777" w:rsidTr="00AE49F3">
        <w:trPr>
          <w:trHeight w:val="360"/>
        </w:trPr>
        <w:tc>
          <w:tcPr>
            <w:tcW w:w="2127" w:type="dxa"/>
            <w:tcBorders>
              <w:top w:val="nil"/>
              <w:left w:val="single" w:sz="4" w:space="0" w:color="auto"/>
              <w:bottom w:val="single" w:sz="4" w:space="0" w:color="auto"/>
              <w:right w:val="single" w:sz="4" w:space="0" w:color="auto"/>
            </w:tcBorders>
            <w:shd w:val="clear" w:color="000000" w:fill="C9C9C9"/>
            <w:noWrap/>
            <w:vAlign w:val="bottom"/>
            <w:hideMark/>
          </w:tcPr>
          <w:p w14:paraId="1D506F82" w14:textId="77777777" w:rsidR="005928D4" w:rsidRPr="00A36ECB" w:rsidRDefault="005928D4" w:rsidP="00A36ECB">
            <w:pPr>
              <w:spacing w:after="0"/>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KS v Ostravě</w:t>
            </w:r>
          </w:p>
        </w:tc>
        <w:tc>
          <w:tcPr>
            <w:tcW w:w="1559" w:type="dxa"/>
            <w:tcBorders>
              <w:top w:val="nil"/>
              <w:left w:val="nil"/>
              <w:bottom w:val="single" w:sz="4" w:space="0" w:color="auto"/>
              <w:right w:val="single" w:sz="4" w:space="0" w:color="auto"/>
            </w:tcBorders>
            <w:shd w:val="clear" w:color="auto" w:fill="auto"/>
            <w:noWrap/>
            <w:vAlign w:val="bottom"/>
            <w:hideMark/>
          </w:tcPr>
          <w:p w14:paraId="31D291AA"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1 740</w:t>
            </w:r>
          </w:p>
        </w:tc>
        <w:tc>
          <w:tcPr>
            <w:tcW w:w="1559" w:type="dxa"/>
            <w:tcBorders>
              <w:top w:val="nil"/>
              <w:left w:val="nil"/>
              <w:bottom w:val="single" w:sz="4" w:space="0" w:color="auto"/>
              <w:right w:val="single" w:sz="4" w:space="0" w:color="auto"/>
            </w:tcBorders>
            <w:shd w:val="clear" w:color="auto" w:fill="auto"/>
            <w:noWrap/>
            <w:vAlign w:val="bottom"/>
            <w:hideMark/>
          </w:tcPr>
          <w:p w14:paraId="762AEC83"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1 638</w:t>
            </w:r>
          </w:p>
        </w:tc>
        <w:tc>
          <w:tcPr>
            <w:tcW w:w="1559" w:type="dxa"/>
            <w:tcBorders>
              <w:top w:val="nil"/>
              <w:left w:val="nil"/>
              <w:bottom w:val="single" w:sz="4" w:space="0" w:color="auto"/>
              <w:right w:val="single" w:sz="4" w:space="0" w:color="auto"/>
            </w:tcBorders>
            <w:shd w:val="clear" w:color="auto" w:fill="auto"/>
            <w:noWrap/>
            <w:vAlign w:val="bottom"/>
            <w:hideMark/>
          </w:tcPr>
          <w:p w14:paraId="67C061E9"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1 622</w:t>
            </w:r>
          </w:p>
        </w:tc>
        <w:tc>
          <w:tcPr>
            <w:tcW w:w="1560" w:type="dxa"/>
            <w:tcBorders>
              <w:top w:val="nil"/>
              <w:left w:val="nil"/>
              <w:bottom w:val="single" w:sz="4" w:space="0" w:color="auto"/>
              <w:right w:val="single" w:sz="4" w:space="0" w:color="auto"/>
            </w:tcBorders>
            <w:shd w:val="clear" w:color="auto" w:fill="auto"/>
            <w:noWrap/>
            <w:vAlign w:val="bottom"/>
            <w:hideMark/>
          </w:tcPr>
          <w:p w14:paraId="5A791F74"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1 563</w:t>
            </w:r>
          </w:p>
        </w:tc>
        <w:tc>
          <w:tcPr>
            <w:tcW w:w="1559" w:type="dxa"/>
            <w:tcBorders>
              <w:top w:val="nil"/>
              <w:left w:val="nil"/>
              <w:bottom w:val="single" w:sz="4" w:space="0" w:color="auto"/>
              <w:right w:val="single" w:sz="4" w:space="0" w:color="auto"/>
            </w:tcBorders>
            <w:shd w:val="clear" w:color="auto" w:fill="auto"/>
            <w:noWrap/>
            <w:vAlign w:val="bottom"/>
            <w:hideMark/>
          </w:tcPr>
          <w:p w14:paraId="73B88FFC"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1 508</w:t>
            </w:r>
          </w:p>
        </w:tc>
        <w:tc>
          <w:tcPr>
            <w:tcW w:w="1453" w:type="dxa"/>
            <w:tcBorders>
              <w:top w:val="nil"/>
              <w:left w:val="nil"/>
              <w:bottom w:val="single" w:sz="4" w:space="0" w:color="auto"/>
              <w:right w:val="single" w:sz="4" w:space="0" w:color="auto"/>
            </w:tcBorders>
            <w:shd w:val="clear" w:color="auto" w:fill="auto"/>
            <w:noWrap/>
            <w:vAlign w:val="bottom"/>
            <w:hideMark/>
          </w:tcPr>
          <w:p w14:paraId="0A78B781"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1 470</w:t>
            </w:r>
          </w:p>
        </w:tc>
        <w:tc>
          <w:tcPr>
            <w:tcW w:w="1314" w:type="dxa"/>
            <w:tcBorders>
              <w:top w:val="nil"/>
              <w:left w:val="nil"/>
              <w:bottom w:val="single" w:sz="4" w:space="0" w:color="auto"/>
              <w:right w:val="single" w:sz="4" w:space="0" w:color="auto"/>
            </w:tcBorders>
            <w:shd w:val="clear" w:color="auto" w:fill="auto"/>
            <w:noWrap/>
            <w:vAlign w:val="bottom"/>
            <w:hideMark/>
          </w:tcPr>
          <w:p w14:paraId="54247434"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1 430</w:t>
            </w:r>
          </w:p>
        </w:tc>
        <w:tc>
          <w:tcPr>
            <w:tcW w:w="1314" w:type="dxa"/>
            <w:tcBorders>
              <w:top w:val="nil"/>
              <w:left w:val="nil"/>
              <w:bottom w:val="single" w:sz="4" w:space="0" w:color="auto"/>
              <w:right w:val="single" w:sz="4" w:space="0" w:color="auto"/>
            </w:tcBorders>
            <w:shd w:val="clear" w:color="auto" w:fill="auto"/>
            <w:noWrap/>
            <w:vAlign w:val="bottom"/>
            <w:hideMark/>
          </w:tcPr>
          <w:p w14:paraId="158ACC67"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1 270</w:t>
            </w:r>
          </w:p>
        </w:tc>
      </w:tr>
      <w:tr w:rsidR="005928D4" w:rsidRPr="00A36ECB" w14:paraId="249486AA" w14:textId="77777777" w:rsidTr="00AE49F3">
        <w:trPr>
          <w:trHeight w:val="360"/>
        </w:trPr>
        <w:tc>
          <w:tcPr>
            <w:tcW w:w="2127" w:type="dxa"/>
            <w:tcBorders>
              <w:top w:val="nil"/>
              <w:left w:val="single" w:sz="4" w:space="0" w:color="auto"/>
              <w:bottom w:val="single" w:sz="4" w:space="0" w:color="auto"/>
              <w:right w:val="single" w:sz="4" w:space="0" w:color="auto"/>
            </w:tcBorders>
            <w:shd w:val="clear" w:color="000000" w:fill="C9C9C9"/>
            <w:noWrap/>
            <w:vAlign w:val="bottom"/>
            <w:hideMark/>
          </w:tcPr>
          <w:p w14:paraId="3BFD7B57" w14:textId="77777777" w:rsidR="005928D4" w:rsidRPr="00A36ECB" w:rsidRDefault="005928D4" w:rsidP="00A36ECB">
            <w:pPr>
              <w:spacing w:after="0"/>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KS v Plzni</w:t>
            </w:r>
          </w:p>
        </w:tc>
        <w:tc>
          <w:tcPr>
            <w:tcW w:w="1559" w:type="dxa"/>
            <w:tcBorders>
              <w:top w:val="nil"/>
              <w:left w:val="nil"/>
              <w:bottom w:val="single" w:sz="4" w:space="0" w:color="auto"/>
              <w:right w:val="single" w:sz="4" w:space="0" w:color="auto"/>
            </w:tcBorders>
            <w:shd w:val="clear" w:color="auto" w:fill="auto"/>
            <w:noWrap/>
            <w:vAlign w:val="bottom"/>
            <w:hideMark/>
          </w:tcPr>
          <w:p w14:paraId="06719931"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842</w:t>
            </w:r>
          </w:p>
        </w:tc>
        <w:tc>
          <w:tcPr>
            <w:tcW w:w="1559" w:type="dxa"/>
            <w:tcBorders>
              <w:top w:val="nil"/>
              <w:left w:val="nil"/>
              <w:bottom w:val="single" w:sz="4" w:space="0" w:color="auto"/>
              <w:right w:val="single" w:sz="4" w:space="0" w:color="auto"/>
            </w:tcBorders>
            <w:shd w:val="clear" w:color="auto" w:fill="auto"/>
            <w:noWrap/>
            <w:vAlign w:val="bottom"/>
            <w:hideMark/>
          </w:tcPr>
          <w:p w14:paraId="4F0EA572"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795</w:t>
            </w:r>
          </w:p>
        </w:tc>
        <w:tc>
          <w:tcPr>
            <w:tcW w:w="1559" w:type="dxa"/>
            <w:tcBorders>
              <w:top w:val="nil"/>
              <w:left w:val="nil"/>
              <w:bottom w:val="single" w:sz="4" w:space="0" w:color="auto"/>
              <w:right w:val="single" w:sz="4" w:space="0" w:color="auto"/>
            </w:tcBorders>
            <w:shd w:val="clear" w:color="auto" w:fill="auto"/>
            <w:noWrap/>
            <w:vAlign w:val="bottom"/>
            <w:hideMark/>
          </w:tcPr>
          <w:p w14:paraId="7FEDEC8A"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765</w:t>
            </w:r>
          </w:p>
        </w:tc>
        <w:tc>
          <w:tcPr>
            <w:tcW w:w="1560" w:type="dxa"/>
            <w:tcBorders>
              <w:top w:val="nil"/>
              <w:left w:val="nil"/>
              <w:bottom w:val="single" w:sz="4" w:space="0" w:color="auto"/>
              <w:right w:val="single" w:sz="4" w:space="0" w:color="auto"/>
            </w:tcBorders>
            <w:shd w:val="clear" w:color="auto" w:fill="auto"/>
            <w:noWrap/>
            <w:vAlign w:val="bottom"/>
            <w:hideMark/>
          </w:tcPr>
          <w:p w14:paraId="65985A13"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740</w:t>
            </w:r>
          </w:p>
        </w:tc>
        <w:tc>
          <w:tcPr>
            <w:tcW w:w="1559" w:type="dxa"/>
            <w:tcBorders>
              <w:top w:val="nil"/>
              <w:left w:val="nil"/>
              <w:bottom w:val="single" w:sz="4" w:space="0" w:color="auto"/>
              <w:right w:val="single" w:sz="4" w:space="0" w:color="auto"/>
            </w:tcBorders>
            <w:shd w:val="clear" w:color="auto" w:fill="auto"/>
            <w:noWrap/>
            <w:vAlign w:val="bottom"/>
            <w:hideMark/>
          </w:tcPr>
          <w:p w14:paraId="20C47321"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700</w:t>
            </w:r>
          </w:p>
        </w:tc>
        <w:tc>
          <w:tcPr>
            <w:tcW w:w="1453" w:type="dxa"/>
            <w:tcBorders>
              <w:top w:val="nil"/>
              <w:left w:val="nil"/>
              <w:bottom w:val="single" w:sz="4" w:space="0" w:color="auto"/>
              <w:right w:val="single" w:sz="4" w:space="0" w:color="auto"/>
            </w:tcBorders>
            <w:shd w:val="clear" w:color="auto" w:fill="auto"/>
            <w:noWrap/>
            <w:vAlign w:val="bottom"/>
            <w:hideMark/>
          </w:tcPr>
          <w:p w14:paraId="2B8185DE"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660</w:t>
            </w:r>
          </w:p>
        </w:tc>
        <w:tc>
          <w:tcPr>
            <w:tcW w:w="1314" w:type="dxa"/>
            <w:tcBorders>
              <w:top w:val="nil"/>
              <w:left w:val="nil"/>
              <w:bottom w:val="single" w:sz="4" w:space="0" w:color="auto"/>
              <w:right w:val="single" w:sz="4" w:space="0" w:color="auto"/>
            </w:tcBorders>
            <w:shd w:val="clear" w:color="auto" w:fill="auto"/>
            <w:noWrap/>
            <w:vAlign w:val="bottom"/>
            <w:hideMark/>
          </w:tcPr>
          <w:p w14:paraId="22F95710"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638</w:t>
            </w:r>
          </w:p>
        </w:tc>
        <w:tc>
          <w:tcPr>
            <w:tcW w:w="1314" w:type="dxa"/>
            <w:tcBorders>
              <w:top w:val="nil"/>
              <w:left w:val="nil"/>
              <w:bottom w:val="single" w:sz="4" w:space="0" w:color="auto"/>
              <w:right w:val="single" w:sz="4" w:space="0" w:color="auto"/>
            </w:tcBorders>
            <w:shd w:val="clear" w:color="auto" w:fill="auto"/>
            <w:noWrap/>
            <w:vAlign w:val="bottom"/>
            <w:hideMark/>
          </w:tcPr>
          <w:p w14:paraId="528DCA3E"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554</w:t>
            </w:r>
          </w:p>
        </w:tc>
      </w:tr>
      <w:tr w:rsidR="005928D4" w:rsidRPr="00A36ECB" w14:paraId="7E455EF3" w14:textId="77777777" w:rsidTr="00AE49F3">
        <w:trPr>
          <w:trHeight w:val="360"/>
        </w:trPr>
        <w:tc>
          <w:tcPr>
            <w:tcW w:w="2127" w:type="dxa"/>
            <w:tcBorders>
              <w:top w:val="nil"/>
              <w:left w:val="single" w:sz="4" w:space="0" w:color="auto"/>
              <w:bottom w:val="single" w:sz="4" w:space="0" w:color="auto"/>
              <w:right w:val="single" w:sz="4" w:space="0" w:color="auto"/>
            </w:tcBorders>
            <w:shd w:val="clear" w:color="000000" w:fill="C9C9C9"/>
            <w:noWrap/>
            <w:vAlign w:val="bottom"/>
            <w:hideMark/>
          </w:tcPr>
          <w:p w14:paraId="70FEEEF0" w14:textId="77777777" w:rsidR="005928D4" w:rsidRPr="00A36ECB" w:rsidRDefault="005928D4" w:rsidP="00A36ECB">
            <w:pPr>
              <w:spacing w:after="0"/>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KS v Praze</w:t>
            </w:r>
          </w:p>
        </w:tc>
        <w:tc>
          <w:tcPr>
            <w:tcW w:w="1559" w:type="dxa"/>
            <w:tcBorders>
              <w:top w:val="nil"/>
              <w:left w:val="nil"/>
              <w:bottom w:val="single" w:sz="4" w:space="0" w:color="auto"/>
              <w:right w:val="single" w:sz="4" w:space="0" w:color="auto"/>
            </w:tcBorders>
            <w:shd w:val="clear" w:color="auto" w:fill="auto"/>
            <w:noWrap/>
            <w:vAlign w:val="bottom"/>
            <w:hideMark/>
          </w:tcPr>
          <w:p w14:paraId="7F215C74"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920</w:t>
            </w:r>
          </w:p>
        </w:tc>
        <w:tc>
          <w:tcPr>
            <w:tcW w:w="1559" w:type="dxa"/>
            <w:tcBorders>
              <w:top w:val="nil"/>
              <w:left w:val="nil"/>
              <w:bottom w:val="single" w:sz="4" w:space="0" w:color="auto"/>
              <w:right w:val="single" w:sz="4" w:space="0" w:color="auto"/>
            </w:tcBorders>
            <w:shd w:val="clear" w:color="auto" w:fill="auto"/>
            <w:noWrap/>
            <w:vAlign w:val="bottom"/>
            <w:hideMark/>
          </w:tcPr>
          <w:p w14:paraId="3DE4C44E"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873</w:t>
            </w:r>
          </w:p>
        </w:tc>
        <w:tc>
          <w:tcPr>
            <w:tcW w:w="1559" w:type="dxa"/>
            <w:tcBorders>
              <w:top w:val="nil"/>
              <w:left w:val="nil"/>
              <w:bottom w:val="single" w:sz="4" w:space="0" w:color="auto"/>
              <w:right w:val="single" w:sz="4" w:space="0" w:color="auto"/>
            </w:tcBorders>
            <w:shd w:val="clear" w:color="auto" w:fill="auto"/>
            <w:noWrap/>
            <w:vAlign w:val="bottom"/>
            <w:hideMark/>
          </w:tcPr>
          <w:p w14:paraId="0C4BA90C"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886</w:t>
            </w:r>
          </w:p>
        </w:tc>
        <w:tc>
          <w:tcPr>
            <w:tcW w:w="1560" w:type="dxa"/>
            <w:tcBorders>
              <w:top w:val="nil"/>
              <w:left w:val="nil"/>
              <w:bottom w:val="single" w:sz="4" w:space="0" w:color="auto"/>
              <w:right w:val="single" w:sz="4" w:space="0" w:color="auto"/>
            </w:tcBorders>
            <w:shd w:val="clear" w:color="auto" w:fill="auto"/>
            <w:noWrap/>
            <w:vAlign w:val="bottom"/>
            <w:hideMark/>
          </w:tcPr>
          <w:p w14:paraId="4DA0FA7D"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838</w:t>
            </w:r>
          </w:p>
        </w:tc>
        <w:tc>
          <w:tcPr>
            <w:tcW w:w="1559" w:type="dxa"/>
            <w:tcBorders>
              <w:top w:val="nil"/>
              <w:left w:val="nil"/>
              <w:bottom w:val="single" w:sz="4" w:space="0" w:color="auto"/>
              <w:right w:val="single" w:sz="4" w:space="0" w:color="auto"/>
            </w:tcBorders>
            <w:shd w:val="clear" w:color="auto" w:fill="auto"/>
            <w:noWrap/>
            <w:vAlign w:val="bottom"/>
            <w:hideMark/>
          </w:tcPr>
          <w:p w14:paraId="33B6720A"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824</w:t>
            </w:r>
          </w:p>
        </w:tc>
        <w:tc>
          <w:tcPr>
            <w:tcW w:w="1453" w:type="dxa"/>
            <w:tcBorders>
              <w:top w:val="nil"/>
              <w:left w:val="nil"/>
              <w:bottom w:val="single" w:sz="4" w:space="0" w:color="auto"/>
              <w:right w:val="single" w:sz="4" w:space="0" w:color="auto"/>
            </w:tcBorders>
            <w:shd w:val="clear" w:color="auto" w:fill="auto"/>
            <w:noWrap/>
            <w:vAlign w:val="bottom"/>
            <w:hideMark/>
          </w:tcPr>
          <w:p w14:paraId="7941C14C"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815</w:t>
            </w:r>
          </w:p>
        </w:tc>
        <w:tc>
          <w:tcPr>
            <w:tcW w:w="1314" w:type="dxa"/>
            <w:tcBorders>
              <w:top w:val="nil"/>
              <w:left w:val="nil"/>
              <w:bottom w:val="single" w:sz="4" w:space="0" w:color="auto"/>
              <w:right w:val="single" w:sz="4" w:space="0" w:color="auto"/>
            </w:tcBorders>
            <w:shd w:val="clear" w:color="auto" w:fill="auto"/>
            <w:noWrap/>
            <w:vAlign w:val="bottom"/>
            <w:hideMark/>
          </w:tcPr>
          <w:p w14:paraId="6AA16E61"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790</w:t>
            </w:r>
          </w:p>
        </w:tc>
        <w:tc>
          <w:tcPr>
            <w:tcW w:w="1314" w:type="dxa"/>
            <w:tcBorders>
              <w:top w:val="nil"/>
              <w:left w:val="nil"/>
              <w:bottom w:val="single" w:sz="4" w:space="0" w:color="auto"/>
              <w:right w:val="single" w:sz="4" w:space="0" w:color="auto"/>
            </w:tcBorders>
            <w:shd w:val="clear" w:color="auto" w:fill="auto"/>
            <w:noWrap/>
            <w:vAlign w:val="bottom"/>
            <w:hideMark/>
          </w:tcPr>
          <w:p w14:paraId="4E145D1F"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710</w:t>
            </w:r>
          </w:p>
        </w:tc>
      </w:tr>
      <w:tr w:rsidR="005928D4" w:rsidRPr="00A36ECB" w14:paraId="193A0B00" w14:textId="77777777" w:rsidTr="00AE49F3">
        <w:trPr>
          <w:trHeight w:val="360"/>
        </w:trPr>
        <w:tc>
          <w:tcPr>
            <w:tcW w:w="2127" w:type="dxa"/>
            <w:tcBorders>
              <w:top w:val="nil"/>
              <w:left w:val="single" w:sz="4" w:space="0" w:color="auto"/>
              <w:bottom w:val="single" w:sz="4" w:space="0" w:color="auto"/>
              <w:right w:val="single" w:sz="4" w:space="0" w:color="auto"/>
            </w:tcBorders>
            <w:shd w:val="clear" w:color="000000" w:fill="C9C9C9"/>
            <w:noWrap/>
            <w:vAlign w:val="bottom"/>
            <w:hideMark/>
          </w:tcPr>
          <w:p w14:paraId="465897AC" w14:textId="77777777" w:rsidR="005928D4" w:rsidRPr="00A36ECB" w:rsidRDefault="005928D4" w:rsidP="00A36ECB">
            <w:pPr>
              <w:spacing w:after="0"/>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KS v Ústí nad Labem</w:t>
            </w:r>
          </w:p>
        </w:tc>
        <w:tc>
          <w:tcPr>
            <w:tcW w:w="1559" w:type="dxa"/>
            <w:tcBorders>
              <w:top w:val="nil"/>
              <w:left w:val="nil"/>
              <w:bottom w:val="single" w:sz="4" w:space="0" w:color="auto"/>
              <w:right w:val="single" w:sz="4" w:space="0" w:color="auto"/>
            </w:tcBorders>
            <w:shd w:val="clear" w:color="auto" w:fill="auto"/>
            <w:noWrap/>
            <w:vAlign w:val="bottom"/>
            <w:hideMark/>
          </w:tcPr>
          <w:p w14:paraId="4FBF8404"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734</w:t>
            </w:r>
          </w:p>
        </w:tc>
        <w:tc>
          <w:tcPr>
            <w:tcW w:w="1559" w:type="dxa"/>
            <w:tcBorders>
              <w:top w:val="nil"/>
              <w:left w:val="nil"/>
              <w:bottom w:val="single" w:sz="4" w:space="0" w:color="auto"/>
              <w:right w:val="single" w:sz="4" w:space="0" w:color="auto"/>
            </w:tcBorders>
            <w:shd w:val="clear" w:color="auto" w:fill="auto"/>
            <w:noWrap/>
            <w:vAlign w:val="bottom"/>
            <w:hideMark/>
          </w:tcPr>
          <w:p w14:paraId="013861D4"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718</w:t>
            </w:r>
          </w:p>
        </w:tc>
        <w:tc>
          <w:tcPr>
            <w:tcW w:w="1559" w:type="dxa"/>
            <w:tcBorders>
              <w:top w:val="nil"/>
              <w:left w:val="nil"/>
              <w:bottom w:val="single" w:sz="4" w:space="0" w:color="auto"/>
              <w:right w:val="single" w:sz="4" w:space="0" w:color="auto"/>
            </w:tcBorders>
            <w:shd w:val="clear" w:color="auto" w:fill="auto"/>
            <w:noWrap/>
            <w:vAlign w:val="bottom"/>
            <w:hideMark/>
          </w:tcPr>
          <w:p w14:paraId="6B0DA35B"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705</w:t>
            </w:r>
          </w:p>
        </w:tc>
        <w:tc>
          <w:tcPr>
            <w:tcW w:w="1560" w:type="dxa"/>
            <w:tcBorders>
              <w:top w:val="nil"/>
              <w:left w:val="nil"/>
              <w:bottom w:val="single" w:sz="4" w:space="0" w:color="auto"/>
              <w:right w:val="single" w:sz="4" w:space="0" w:color="auto"/>
            </w:tcBorders>
            <w:shd w:val="clear" w:color="auto" w:fill="auto"/>
            <w:noWrap/>
            <w:vAlign w:val="bottom"/>
            <w:hideMark/>
          </w:tcPr>
          <w:p w14:paraId="0540D3BF"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697</w:t>
            </w:r>
          </w:p>
        </w:tc>
        <w:tc>
          <w:tcPr>
            <w:tcW w:w="1559" w:type="dxa"/>
            <w:tcBorders>
              <w:top w:val="nil"/>
              <w:left w:val="nil"/>
              <w:bottom w:val="single" w:sz="4" w:space="0" w:color="auto"/>
              <w:right w:val="single" w:sz="4" w:space="0" w:color="auto"/>
            </w:tcBorders>
            <w:shd w:val="clear" w:color="auto" w:fill="auto"/>
            <w:noWrap/>
            <w:vAlign w:val="bottom"/>
            <w:hideMark/>
          </w:tcPr>
          <w:p w14:paraId="230804CE"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675</w:t>
            </w:r>
          </w:p>
        </w:tc>
        <w:tc>
          <w:tcPr>
            <w:tcW w:w="1453" w:type="dxa"/>
            <w:tcBorders>
              <w:top w:val="nil"/>
              <w:left w:val="nil"/>
              <w:bottom w:val="single" w:sz="4" w:space="0" w:color="auto"/>
              <w:right w:val="single" w:sz="4" w:space="0" w:color="auto"/>
            </w:tcBorders>
            <w:shd w:val="clear" w:color="auto" w:fill="auto"/>
            <w:noWrap/>
            <w:vAlign w:val="bottom"/>
            <w:hideMark/>
          </w:tcPr>
          <w:p w14:paraId="05AD1214"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646</w:t>
            </w:r>
          </w:p>
        </w:tc>
        <w:tc>
          <w:tcPr>
            <w:tcW w:w="1314" w:type="dxa"/>
            <w:tcBorders>
              <w:top w:val="nil"/>
              <w:left w:val="nil"/>
              <w:bottom w:val="single" w:sz="4" w:space="0" w:color="auto"/>
              <w:right w:val="single" w:sz="4" w:space="0" w:color="auto"/>
            </w:tcBorders>
            <w:shd w:val="clear" w:color="auto" w:fill="auto"/>
            <w:noWrap/>
            <w:vAlign w:val="bottom"/>
            <w:hideMark/>
          </w:tcPr>
          <w:p w14:paraId="5B9B486E"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618</w:t>
            </w:r>
          </w:p>
        </w:tc>
        <w:tc>
          <w:tcPr>
            <w:tcW w:w="1314" w:type="dxa"/>
            <w:tcBorders>
              <w:top w:val="nil"/>
              <w:left w:val="nil"/>
              <w:bottom w:val="single" w:sz="4" w:space="0" w:color="auto"/>
              <w:right w:val="single" w:sz="4" w:space="0" w:color="auto"/>
            </w:tcBorders>
            <w:shd w:val="clear" w:color="auto" w:fill="auto"/>
            <w:noWrap/>
            <w:vAlign w:val="bottom"/>
            <w:hideMark/>
          </w:tcPr>
          <w:p w14:paraId="6F368285"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590</w:t>
            </w:r>
          </w:p>
        </w:tc>
      </w:tr>
      <w:tr w:rsidR="005928D4" w:rsidRPr="00A36ECB" w14:paraId="5AC0F871" w14:textId="77777777" w:rsidTr="00AE49F3">
        <w:trPr>
          <w:trHeight w:val="360"/>
        </w:trPr>
        <w:tc>
          <w:tcPr>
            <w:tcW w:w="2127" w:type="dxa"/>
            <w:tcBorders>
              <w:top w:val="nil"/>
              <w:left w:val="single" w:sz="4" w:space="0" w:color="auto"/>
              <w:bottom w:val="single" w:sz="4" w:space="0" w:color="auto"/>
              <w:right w:val="single" w:sz="4" w:space="0" w:color="auto"/>
            </w:tcBorders>
            <w:shd w:val="clear" w:color="000000" w:fill="C9C9C9"/>
            <w:noWrap/>
            <w:vAlign w:val="bottom"/>
            <w:hideMark/>
          </w:tcPr>
          <w:p w14:paraId="62C4BB04" w14:textId="77777777" w:rsidR="005928D4" w:rsidRPr="00A36ECB" w:rsidRDefault="005928D4" w:rsidP="00A36ECB">
            <w:pPr>
              <w:spacing w:after="0"/>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MěS v Praze</w:t>
            </w:r>
          </w:p>
        </w:tc>
        <w:tc>
          <w:tcPr>
            <w:tcW w:w="1559" w:type="dxa"/>
            <w:tcBorders>
              <w:top w:val="nil"/>
              <w:left w:val="nil"/>
              <w:bottom w:val="single" w:sz="4" w:space="0" w:color="auto"/>
              <w:right w:val="single" w:sz="4" w:space="0" w:color="auto"/>
            </w:tcBorders>
            <w:shd w:val="clear" w:color="auto" w:fill="auto"/>
            <w:noWrap/>
            <w:vAlign w:val="bottom"/>
            <w:hideMark/>
          </w:tcPr>
          <w:p w14:paraId="30477540"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1 398</w:t>
            </w:r>
          </w:p>
        </w:tc>
        <w:tc>
          <w:tcPr>
            <w:tcW w:w="1559" w:type="dxa"/>
            <w:tcBorders>
              <w:top w:val="nil"/>
              <w:left w:val="nil"/>
              <w:bottom w:val="single" w:sz="4" w:space="0" w:color="auto"/>
              <w:right w:val="single" w:sz="4" w:space="0" w:color="auto"/>
            </w:tcBorders>
            <w:shd w:val="clear" w:color="auto" w:fill="auto"/>
            <w:noWrap/>
            <w:vAlign w:val="bottom"/>
            <w:hideMark/>
          </w:tcPr>
          <w:p w14:paraId="4069E833"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1 324</w:t>
            </w:r>
          </w:p>
        </w:tc>
        <w:tc>
          <w:tcPr>
            <w:tcW w:w="1559" w:type="dxa"/>
            <w:tcBorders>
              <w:top w:val="nil"/>
              <w:left w:val="nil"/>
              <w:bottom w:val="single" w:sz="4" w:space="0" w:color="auto"/>
              <w:right w:val="single" w:sz="4" w:space="0" w:color="auto"/>
            </w:tcBorders>
            <w:shd w:val="clear" w:color="auto" w:fill="auto"/>
            <w:noWrap/>
            <w:vAlign w:val="bottom"/>
            <w:hideMark/>
          </w:tcPr>
          <w:p w14:paraId="39FDBF19"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1 326</w:t>
            </w:r>
          </w:p>
        </w:tc>
        <w:tc>
          <w:tcPr>
            <w:tcW w:w="1560" w:type="dxa"/>
            <w:tcBorders>
              <w:top w:val="nil"/>
              <w:left w:val="nil"/>
              <w:bottom w:val="single" w:sz="4" w:space="0" w:color="auto"/>
              <w:right w:val="single" w:sz="4" w:space="0" w:color="auto"/>
            </w:tcBorders>
            <w:shd w:val="clear" w:color="auto" w:fill="auto"/>
            <w:noWrap/>
            <w:vAlign w:val="bottom"/>
            <w:hideMark/>
          </w:tcPr>
          <w:p w14:paraId="5699025D"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1 287</w:t>
            </w:r>
          </w:p>
        </w:tc>
        <w:tc>
          <w:tcPr>
            <w:tcW w:w="1559" w:type="dxa"/>
            <w:tcBorders>
              <w:top w:val="nil"/>
              <w:left w:val="nil"/>
              <w:bottom w:val="single" w:sz="4" w:space="0" w:color="auto"/>
              <w:right w:val="single" w:sz="4" w:space="0" w:color="auto"/>
            </w:tcBorders>
            <w:shd w:val="clear" w:color="auto" w:fill="auto"/>
            <w:noWrap/>
            <w:vAlign w:val="bottom"/>
            <w:hideMark/>
          </w:tcPr>
          <w:p w14:paraId="46FC9349"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1 246</w:t>
            </w:r>
          </w:p>
        </w:tc>
        <w:tc>
          <w:tcPr>
            <w:tcW w:w="1453" w:type="dxa"/>
            <w:tcBorders>
              <w:top w:val="nil"/>
              <w:left w:val="nil"/>
              <w:bottom w:val="single" w:sz="4" w:space="0" w:color="auto"/>
              <w:right w:val="single" w:sz="4" w:space="0" w:color="auto"/>
            </w:tcBorders>
            <w:shd w:val="clear" w:color="auto" w:fill="auto"/>
            <w:noWrap/>
            <w:vAlign w:val="bottom"/>
            <w:hideMark/>
          </w:tcPr>
          <w:p w14:paraId="62AB27C4"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1 206</w:t>
            </w:r>
          </w:p>
        </w:tc>
        <w:tc>
          <w:tcPr>
            <w:tcW w:w="1314" w:type="dxa"/>
            <w:tcBorders>
              <w:top w:val="nil"/>
              <w:left w:val="nil"/>
              <w:bottom w:val="single" w:sz="4" w:space="0" w:color="auto"/>
              <w:right w:val="single" w:sz="4" w:space="0" w:color="auto"/>
            </w:tcBorders>
            <w:shd w:val="clear" w:color="auto" w:fill="auto"/>
            <w:noWrap/>
            <w:vAlign w:val="bottom"/>
            <w:hideMark/>
          </w:tcPr>
          <w:p w14:paraId="5B2178A5"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1 162</w:t>
            </w:r>
          </w:p>
        </w:tc>
        <w:tc>
          <w:tcPr>
            <w:tcW w:w="1314" w:type="dxa"/>
            <w:tcBorders>
              <w:top w:val="nil"/>
              <w:left w:val="nil"/>
              <w:bottom w:val="single" w:sz="4" w:space="0" w:color="auto"/>
              <w:right w:val="single" w:sz="4" w:space="0" w:color="auto"/>
            </w:tcBorders>
            <w:shd w:val="clear" w:color="auto" w:fill="auto"/>
            <w:noWrap/>
            <w:vAlign w:val="bottom"/>
            <w:hideMark/>
          </w:tcPr>
          <w:p w14:paraId="2E1E481B"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1 052</w:t>
            </w:r>
          </w:p>
        </w:tc>
      </w:tr>
      <w:tr w:rsidR="005928D4" w:rsidRPr="00A36ECB" w14:paraId="4493112F" w14:textId="77777777" w:rsidTr="00AE49F3">
        <w:trPr>
          <w:trHeight w:val="375"/>
        </w:trPr>
        <w:tc>
          <w:tcPr>
            <w:tcW w:w="2127" w:type="dxa"/>
            <w:tcBorders>
              <w:top w:val="nil"/>
              <w:left w:val="nil"/>
              <w:bottom w:val="nil"/>
              <w:right w:val="nil"/>
            </w:tcBorders>
            <w:shd w:val="clear" w:color="auto" w:fill="auto"/>
            <w:noWrap/>
            <w:vAlign w:val="bottom"/>
            <w:hideMark/>
          </w:tcPr>
          <w:p w14:paraId="3807EF94" w14:textId="77777777" w:rsidR="005928D4" w:rsidRPr="00A36ECB" w:rsidRDefault="005928D4" w:rsidP="00A36ECB">
            <w:pPr>
              <w:spacing w:after="0"/>
              <w:jc w:val="center"/>
              <w:rPr>
                <w:rFonts w:ascii="Times New Roman" w:eastAsia="Times New Roman" w:hAnsi="Times New Roman" w:cs="Times New Roman"/>
                <w:sz w:val="24"/>
                <w:szCs w:val="24"/>
              </w:rPr>
            </w:pPr>
          </w:p>
        </w:tc>
        <w:tc>
          <w:tcPr>
            <w:tcW w:w="1559" w:type="dxa"/>
            <w:tcBorders>
              <w:top w:val="nil"/>
              <w:left w:val="single" w:sz="4" w:space="0" w:color="auto"/>
              <w:bottom w:val="single" w:sz="4" w:space="0" w:color="auto"/>
              <w:right w:val="single" w:sz="4" w:space="0" w:color="auto"/>
            </w:tcBorders>
            <w:shd w:val="clear" w:color="000000" w:fill="C9C9C9"/>
            <w:noWrap/>
            <w:vAlign w:val="bottom"/>
            <w:hideMark/>
          </w:tcPr>
          <w:p w14:paraId="237EC327"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9 969</w:t>
            </w:r>
          </w:p>
        </w:tc>
        <w:tc>
          <w:tcPr>
            <w:tcW w:w="1559" w:type="dxa"/>
            <w:tcBorders>
              <w:top w:val="nil"/>
              <w:left w:val="nil"/>
              <w:bottom w:val="single" w:sz="4" w:space="0" w:color="auto"/>
              <w:right w:val="single" w:sz="4" w:space="0" w:color="auto"/>
            </w:tcBorders>
            <w:shd w:val="clear" w:color="000000" w:fill="C9C9C9"/>
            <w:noWrap/>
            <w:vAlign w:val="bottom"/>
            <w:hideMark/>
          </w:tcPr>
          <w:p w14:paraId="51118675"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9 484</w:t>
            </w:r>
          </w:p>
        </w:tc>
        <w:tc>
          <w:tcPr>
            <w:tcW w:w="1559" w:type="dxa"/>
            <w:tcBorders>
              <w:top w:val="nil"/>
              <w:left w:val="nil"/>
              <w:bottom w:val="single" w:sz="4" w:space="0" w:color="auto"/>
              <w:right w:val="single" w:sz="4" w:space="0" w:color="auto"/>
            </w:tcBorders>
            <w:shd w:val="clear" w:color="000000" w:fill="C9C9C9"/>
            <w:noWrap/>
            <w:vAlign w:val="bottom"/>
            <w:hideMark/>
          </w:tcPr>
          <w:p w14:paraId="286027CC"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9 376</w:t>
            </w:r>
          </w:p>
        </w:tc>
        <w:tc>
          <w:tcPr>
            <w:tcW w:w="1560" w:type="dxa"/>
            <w:tcBorders>
              <w:top w:val="nil"/>
              <w:left w:val="nil"/>
              <w:bottom w:val="single" w:sz="4" w:space="0" w:color="auto"/>
              <w:right w:val="single" w:sz="4" w:space="0" w:color="auto"/>
            </w:tcBorders>
            <w:shd w:val="clear" w:color="000000" w:fill="C9C9C9"/>
            <w:noWrap/>
            <w:vAlign w:val="bottom"/>
            <w:hideMark/>
          </w:tcPr>
          <w:p w14:paraId="0BE3892A"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9 140</w:t>
            </w:r>
          </w:p>
        </w:tc>
        <w:tc>
          <w:tcPr>
            <w:tcW w:w="1559" w:type="dxa"/>
            <w:tcBorders>
              <w:top w:val="nil"/>
              <w:left w:val="nil"/>
              <w:bottom w:val="single" w:sz="4" w:space="0" w:color="auto"/>
              <w:right w:val="single" w:sz="4" w:space="0" w:color="auto"/>
            </w:tcBorders>
            <w:shd w:val="clear" w:color="000000" w:fill="C9C9C9"/>
            <w:noWrap/>
            <w:vAlign w:val="bottom"/>
            <w:hideMark/>
          </w:tcPr>
          <w:p w14:paraId="3311D1BF"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8 873</w:t>
            </w:r>
          </w:p>
        </w:tc>
        <w:tc>
          <w:tcPr>
            <w:tcW w:w="1453" w:type="dxa"/>
            <w:tcBorders>
              <w:top w:val="nil"/>
              <w:left w:val="nil"/>
              <w:bottom w:val="single" w:sz="4" w:space="0" w:color="auto"/>
              <w:right w:val="single" w:sz="4" w:space="0" w:color="auto"/>
            </w:tcBorders>
            <w:shd w:val="clear" w:color="000000" w:fill="C9C9C9"/>
            <w:noWrap/>
            <w:vAlign w:val="bottom"/>
            <w:hideMark/>
          </w:tcPr>
          <w:p w14:paraId="4DA85CC9"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8 595</w:t>
            </w:r>
          </w:p>
        </w:tc>
        <w:tc>
          <w:tcPr>
            <w:tcW w:w="1314" w:type="dxa"/>
            <w:tcBorders>
              <w:top w:val="nil"/>
              <w:left w:val="nil"/>
              <w:bottom w:val="single" w:sz="4" w:space="0" w:color="auto"/>
              <w:right w:val="single" w:sz="4" w:space="0" w:color="auto"/>
            </w:tcBorders>
            <w:shd w:val="clear" w:color="000000" w:fill="C9C9C9"/>
            <w:noWrap/>
            <w:vAlign w:val="bottom"/>
            <w:hideMark/>
          </w:tcPr>
          <w:p w14:paraId="4EFC6109"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8 245</w:t>
            </w:r>
          </w:p>
        </w:tc>
        <w:tc>
          <w:tcPr>
            <w:tcW w:w="1314" w:type="dxa"/>
            <w:tcBorders>
              <w:top w:val="nil"/>
              <w:left w:val="nil"/>
              <w:bottom w:val="single" w:sz="4" w:space="0" w:color="auto"/>
              <w:right w:val="single" w:sz="4" w:space="0" w:color="auto"/>
            </w:tcBorders>
            <w:shd w:val="clear" w:color="000000" w:fill="C9C9C9"/>
            <w:noWrap/>
            <w:vAlign w:val="bottom"/>
            <w:hideMark/>
          </w:tcPr>
          <w:p w14:paraId="43238431"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7 276</w:t>
            </w:r>
          </w:p>
        </w:tc>
      </w:tr>
    </w:tbl>
    <w:p w14:paraId="5907198E" w14:textId="77777777" w:rsidR="005928D4" w:rsidRPr="00A36ECB" w:rsidRDefault="005928D4" w:rsidP="00A36ECB">
      <w:pPr>
        <w:tabs>
          <w:tab w:val="left" w:pos="426"/>
        </w:tabs>
        <w:rPr>
          <w:rFonts w:ascii="Times New Roman" w:eastAsia="Times New Roman" w:hAnsi="Times New Roman" w:cs="Times New Roman"/>
          <w:sz w:val="24"/>
          <w:szCs w:val="24"/>
        </w:rPr>
      </w:pPr>
    </w:p>
    <w:p w14:paraId="006C427E" w14:textId="77777777" w:rsidR="005928D4" w:rsidRPr="00A36ECB" w:rsidRDefault="005928D4" w:rsidP="00A36ECB">
      <w:pPr>
        <w:spacing w:before="120" w:after="240"/>
        <w:jc w:val="both"/>
        <w:rPr>
          <w:rFonts w:ascii="Times New Roman" w:hAnsi="Times New Roman" w:cs="Times New Roman"/>
          <w:sz w:val="24"/>
          <w:szCs w:val="24"/>
          <w:highlight w:val="yellow"/>
        </w:rPr>
      </w:pPr>
      <w:r w:rsidRPr="00A36ECB">
        <w:rPr>
          <w:rFonts w:ascii="Times New Roman" w:hAnsi="Times New Roman" w:cs="Times New Roman"/>
          <w:noProof/>
          <w:sz w:val="24"/>
          <w:szCs w:val="24"/>
        </w:rPr>
        <w:drawing>
          <wp:inline distT="0" distB="0" distL="0" distR="0" wp14:anchorId="259E5FB8" wp14:editId="47CAE232">
            <wp:extent cx="8892540" cy="2091055"/>
            <wp:effectExtent l="0" t="0" r="3810" b="4445"/>
            <wp:docPr id="1" name="Graf 1">
              <a:extLst xmlns:a="http://schemas.openxmlformats.org/drawingml/2006/main">
                <a:ext uri="{FF2B5EF4-FFF2-40B4-BE49-F238E27FC236}">
                  <a16:creationId xmlns:a16="http://schemas.microsoft.com/office/drawing/2014/main" id="{DC5727CF-EEB9-C7AA-50F5-9E92FAB032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BEB18F" w14:textId="77777777" w:rsidR="00DE5D93" w:rsidRDefault="00DE5D93" w:rsidP="00A36ECB">
      <w:pPr>
        <w:spacing w:before="120" w:after="240"/>
        <w:jc w:val="both"/>
        <w:rPr>
          <w:rFonts w:ascii="Times New Roman" w:hAnsi="Times New Roman" w:cs="Times New Roman"/>
          <w:b/>
          <w:bCs/>
          <w:sz w:val="24"/>
          <w:szCs w:val="24"/>
        </w:rPr>
        <w:sectPr w:rsidR="00DE5D93" w:rsidSect="00DE5D93">
          <w:pgSz w:w="16838" w:h="11906" w:orient="landscape"/>
          <w:pgMar w:top="1080" w:right="1440" w:bottom="1080" w:left="1440" w:header="708" w:footer="708" w:gutter="0"/>
          <w:cols w:space="708"/>
          <w:docGrid w:linePitch="360"/>
        </w:sectPr>
      </w:pPr>
    </w:p>
    <w:p w14:paraId="109BE735" w14:textId="77777777" w:rsidR="00E45358" w:rsidRDefault="00E45358" w:rsidP="00A36ECB">
      <w:pPr>
        <w:spacing w:before="120" w:after="240"/>
        <w:jc w:val="both"/>
        <w:rPr>
          <w:rFonts w:ascii="Times New Roman" w:hAnsi="Times New Roman" w:cs="Times New Roman"/>
          <w:b/>
          <w:bCs/>
          <w:sz w:val="24"/>
          <w:szCs w:val="24"/>
        </w:rPr>
      </w:pPr>
    </w:p>
    <w:p w14:paraId="260158F3" w14:textId="43BB6CF9" w:rsidR="001F251E" w:rsidRPr="00A36ECB" w:rsidRDefault="001F251E" w:rsidP="00A36ECB">
      <w:pPr>
        <w:spacing w:before="120" w:after="240"/>
        <w:jc w:val="both"/>
        <w:rPr>
          <w:rFonts w:ascii="Times New Roman" w:hAnsi="Times New Roman" w:cs="Times New Roman"/>
          <w:sz w:val="24"/>
          <w:szCs w:val="24"/>
        </w:rPr>
      </w:pPr>
      <w:r w:rsidRPr="00A36ECB">
        <w:rPr>
          <w:rFonts w:ascii="Times New Roman" w:hAnsi="Times New Roman" w:cs="Times New Roman"/>
          <w:b/>
          <w:bCs/>
          <w:sz w:val="24"/>
          <w:szCs w:val="24"/>
        </w:rPr>
        <w:t>Věk znalců</w:t>
      </w:r>
      <w:r w:rsidR="00833DD5">
        <w:rPr>
          <w:rFonts w:ascii="Times New Roman" w:hAnsi="Times New Roman" w:cs="Times New Roman"/>
          <w:sz w:val="24"/>
          <w:szCs w:val="24"/>
        </w:rPr>
        <w:t>:</w:t>
      </w:r>
      <w:r w:rsidRPr="00A36ECB">
        <w:rPr>
          <w:rFonts w:ascii="Times New Roman" w:hAnsi="Times New Roman" w:cs="Times New Roman"/>
          <w:sz w:val="24"/>
          <w:szCs w:val="24"/>
        </w:rPr>
        <w:t xml:space="preserve"> k březnu 2022 činil průměrný věk zapsaných znalců cca </w:t>
      </w:r>
      <w:r w:rsidRPr="00A36ECB">
        <w:rPr>
          <w:rFonts w:ascii="Times New Roman" w:hAnsi="Times New Roman" w:cs="Times New Roman"/>
          <w:b/>
          <w:bCs/>
          <w:sz w:val="24"/>
          <w:szCs w:val="24"/>
        </w:rPr>
        <w:t>63 let</w:t>
      </w:r>
      <w:r w:rsidRPr="00A36ECB">
        <w:rPr>
          <w:rFonts w:ascii="Times New Roman" w:hAnsi="Times New Roman" w:cs="Times New Roman"/>
          <w:sz w:val="24"/>
          <w:szCs w:val="24"/>
        </w:rPr>
        <w:t>.</w:t>
      </w:r>
    </w:p>
    <w:p w14:paraId="543F9072" w14:textId="77777777" w:rsidR="005928D4" w:rsidRPr="00A36ECB" w:rsidRDefault="005928D4" w:rsidP="00A36ECB">
      <w:pPr>
        <w:spacing w:before="120" w:after="240"/>
        <w:jc w:val="both"/>
        <w:rPr>
          <w:rFonts w:ascii="Times New Roman" w:hAnsi="Times New Roman" w:cs="Times New Roman"/>
          <w:sz w:val="24"/>
          <w:szCs w:val="24"/>
          <w:highlight w:val="yellow"/>
        </w:rPr>
      </w:pPr>
    </w:p>
    <w:tbl>
      <w:tblPr>
        <w:tblW w:w="5000" w:type="pct"/>
        <w:jc w:val="center"/>
        <w:tblCellMar>
          <w:left w:w="0" w:type="dxa"/>
          <w:right w:w="0" w:type="dxa"/>
        </w:tblCellMar>
        <w:tblLook w:val="04A0" w:firstRow="1" w:lastRow="0" w:firstColumn="1" w:lastColumn="0" w:noHBand="0" w:noVBand="1"/>
      </w:tblPr>
      <w:tblGrid>
        <w:gridCol w:w="2012"/>
        <w:gridCol w:w="1753"/>
        <w:gridCol w:w="1753"/>
        <w:gridCol w:w="1753"/>
        <w:gridCol w:w="2455"/>
      </w:tblGrid>
      <w:tr w:rsidR="005928D4" w:rsidRPr="00A36ECB" w14:paraId="6DA4EFD6" w14:textId="77777777" w:rsidTr="00833DD5">
        <w:trPr>
          <w:trHeight w:val="406"/>
          <w:jc w:val="center"/>
        </w:trPr>
        <w:tc>
          <w:tcPr>
            <w:tcW w:w="5000" w:type="pct"/>
            <w:gridSpan w:val="5"/>
            <w:tcBorders>
              <w:top w:val="single" w:sz="8" w:space="0" w:color="auto"/>
              <w:left w:val="single" w:sz="8" w:space="0" w:color="auto"/>
              <w:bottom w:val="single" w:sz="8" w:space="0" w:color="auto"/>
              <w:right w:val="single" w:sz="8" w:space="0" w:color="auto"/>
            </w:tcBorders>
          </w:tcPr>
          <w:p w14:paraId="259559DB" w14:textId="77777777" w:rsidR="005928D4" w:rsidRPr="00A36ECB" w:rsidRDefault="005928D4" w:rsidP="00A36ECB">
            <w:pPr>
              <w:tabs>
                <w:tab w:val="left" w:pos="5498"/>
              </w:tabs>
              <w:jc w:val="center"/>
              <w:rPr>
                <w:rFonts w:ascii="Times New Roman" w:hAnsi="Times New Roman" w:cs="Times New Roman"/>
                <w:b/>
                <w:bCs/>
                <w:sz w:val="24"/>
                <w:szCs w:val="24"/>
              </w:rPr>
            </w:pPr>
            <w:r w:rsidRPr="00A36ECB">
              <w:rPr>
                <w:rFonts w:ascii="Times New Roman" w:hAnsi="Times New Roman" w:cs="Times New Roman"/>
                <w:b/>
                <w:bCs/>
                <w:sz w:val="24"/>
                <w:szCs w:val="24"/>
              </w:rPr>
              <w:t>Vývoj počtu znaleckých kanceláří a znaleckých ústavů v letech 2021 až 2023</w:t>
            </w:r>
          </w:p>
        </w:tc>
      </w:tr>
      <w:tr w:rsidR="005928D4" w:rsidRPr="00A36ECB" w14:paraId="374437A5" w14:textId="77777777" w:rsidTr="00833DD5">
        <w:trPr>
          <w:trHeight w:val="406"/>
          <w:jc w:val="center"/>
        </w:trPr>
        <w:tc>
          <w:tcPr>
            <w:tcW w:w="1035" w:type="pct"/>
            <w:tcBorders>
              <w:top w:val="single" w:sz="8" w:space="0" w:color="auto"/>
              <w:left w:val="single" w:sz="8" w:space="0" w:color="auto"/>
              <w:bottom w:val="single" w:sz="8" w:space="0" w:color="auto"/>
              <w:right w:val="single" w:sz="8" w:space="0" w:color="auto"/>
            </w:tcBorders>
          </w:tcPr>
          <w:p w14:paraId="6B91D74E" w14:textId="77777777" w:rsidR="005928D4" w:rsidRPr="00A36ECB" w:rsidRDefault="005928D4" w:rsidP="00A36ECB">
            <w:pPr>
              <w:rPr>
                <w:rFonts w:ascii="Times New Roman" w:hAnsi="Times New Roman" w:cs="Times New Roman"/>
                <w:b/>
                <w:bCs/>
                <w:sz w:val="24"/>
                <w:szCs w:val="24"/>
              </w:rPr>
            </w:pPr>
          </w:p>
        </w:tc>
        <w:tc>
          <w:tcPr>
            <w:tcW w:w="9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FDC132" w14:textId="77777777" w:rsidR="005928D4" w:rsidRPr="00A36ECB" w:rsidRDefault="005928D4" w:rsidP="00A36ECB">
            <w:pPr>
              <w:jc w:val="center"/>
              <w:rPr>
                <w:rFonts w:ascii="Times New Roman" w:hAnsi="Times New Roman" w:cs="Times New Roman"/>
                <w:b/>
                <w:bCs/>
                <w:sz w:val="24"/>
                <w:szCs w:val="24"/>
              </w:rPr>
            </w:pPr>
            <w:r w:rsidRPr="00A36ECB">
              <w:rPr>
                <w:rFonts w:ascii="Times New Roman" w:hAnsi="Times New Roman" w:cs="Times New Roman"/>
                <w:b/>
                <w:bCs/>
                <w:sz w:val="24"/>
                <w:szCs w:val="24"/>
              </w:rPr>
              <w:t>4/2021</w:t>
            </w:r>
          </w:p>
        </w:tc>
        <w:tc>
          <w:tcPr>
            <w:tcW w:w="9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5E990BA" w14:textId="77777777" w:rsidR="005928D4" w:rsidRPr="00A36ECB" w:rsidRDefault="005928D4" w:rsidP="00A36ECB">
            <w:pPr>
              <w:jc w:val="center"/>
              <w:rPr>
                <w:rFonts w:ascii="Times New Roman" w:hAnsi="Times New Roman" w:cs="Times New Roman"/>
                <w:b/>
                <w:bCs/>
                <w:sz w:val="24"/>
                <w:szCs w:val="24"/>
              </w:rPr>
            </w:pPr>
            <w:r w:rsidRPr="00A36ECB">
              <w:rPr>
                <w:rFonts w:ascii="Times New Roman" w:hAnsi="Times New Roman" w:cs="Times New Roman"/>
                <w:b/>
                <w:bCs/>
                <w:sz w:val="24"/>
                <w:szCs w:val="24"/>
              </w:rPr>
              <w:t>3/2022</w:t>
            </w:r>
          </w:p>
        </w:tc>
        <w:tc>
          <w:tcPr>
            <w:tcW w:w="9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620930"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b/>
                <w:bCs/>
                <w:sz w:val="24"/>
                <w:szCs w:val="24"/>
              </w:rPr>
              <w:t>2/2023</w:t>
            </w:r>
          </w:p>
        </w:tc>
        <w:tc>
          <w:tcPr>
            <w:tcW w:w="12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073335" w14:textId="77777777" w:rsidR="005928D4" w:rsidRPr="00A36ECB" w:rsidRDefault="005928D4" w:rsidP="00A36ECB">
            <w:pPr>
              <w:jc w:val="center"/>
              <w:rPr>
                <w:rFonts w:ascii="Times New Roman" w:hAnsi="Times New Roman" w:cs="Times New Roman"/>
                <w:b/>
                <w:bCs/>
                <w:sz w:val="24"/>
                <w:szCs w:val="24"/>
              </w:rPr>
            </w:pPr>
            <w:r w:rsidRPr="00A36ECB">
              <w:rPr>
                <w:rFonts w:ascii="Times New Roman" w:hAnsi="Times New Roman" w:cs="Times New Roman"/>
                <w:b/>
                <w:bCs/>
                <w:sz w:val="24"/>
                <w:szCs w:val="24"/>
              </w:rPr>
              <w:t>9/2023</w:t>
            </w:r>
          </w:p>
        </w:tc>
      </w:tr>
      <w:tr w:rsidR="005928D4" w:rsidRPr="00A36ECB" w14:paraId="230D9611" w14:textId="77777777" w:rsidTr="00833DD5">
        <w:trPr>
          <w:jc w:val="center"/>
        </w:trPr>
        <w:tc>
          <w:tcPr>
            <w:tcW w:w="1035" w:type="pct"/>
            <w:tcBorders>
              <w:top w:val="nil"/>
              <w:left w:val="single" w:sz="8" w:space="0" w:color="auto"/>
              <w:bottom w:val="nil"/>
              <w:right w:val="single" w:sz="8" w:space="0" w:color="auto"/>
            </w:tcBorders>
          </w:tcPr>
          <w:p w14:paraId="4F17820B" w14:textId="77777777" w:rsidR="005928D4" w:rsidRPr="00A36ECB" w:rsidRDefault="005928D4" w:rsidP="00A36ECB">
            <w:pPr>
              <w:rPr>
                <w:rFonts w:ascii="Times New Roman" w:hAnsi="Times New Roman" w:cs="Times New Roman"/>
                <w:sz w:val="24"/>
                <w:szCs w:val="24"/>
              </w:rPr>
            </w:pPr>
            <w:r w:rsidRPr="00A36ECB">
              <w:rPr>
                <w:rFonts w:ascii="Times New Roman" w:hAnsi="Times New Roman" w:cs="Times New Roman"/>
                <w:sz w:val="24"/>
                <w:szCs w:val="24"/>
              </w:rPr>
              <w:t>Počet znaleckých kanceláří</w:t>
            </w:r>
          </w:p>
        </w:tc>
        <w:tc>
          <w:tcPr>
            <w:tcW w:w="901" w:type="pct"/>
            <w:tcBorders>
              <w:top w:val="nil"/>
              <w:left w:val="single" w:sz="8" w:space="0" w:color="auto"/>
              <w:bottom w:val="nil"/>
              <w:right w:val="single" w:sz="8" w:space="0" w:color="auto"/>
            </w:tcBorders>
            <w:tcMar>
              <w:top w:w="0" w:type="dxa"/>
              <w:left w:w="108" w:type="dxa"/>
              <w:bottom w:w="0" w:type="dxa"/>
              <w:right w:w="108" w:type="dxa"/>
            </w:tcMar>
            <w:hideMark/>
          </w:tcPr>
          <w:p w14:paraId="53E4B650"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sz w:val="24"/>
                <w:szCs w:val="24"/>
              </w:rPr>
              <w:t>123</w:t>
            </w:r>
          </w:p>
        </w:tc>
        <w:tc>
          <w:tcPr>
            <w:tcW w:w="901" w:type="pct"/>
            <w:tcBorders>
              <w:top w:val="nil"/>
              <w:left w:val="nil"/>
              <w:bottom w:val="nil"/>
              <w:right w:val="single" w:sz="8" w:space="0" w:color="auto"/>
            </w:tcBorders>
            <w:tcMar>
              <w:top w:w="0" w:type="dxa"/>
              <w:left w:w="108" w:type="dxa"/>
              <w:bottom w:w="0" w:type="dxa"/>
              <w:right w:w="108" w:type="dxa"/>
            </w:tcMar>
            <w:hideMark/>
          </w:tcPr>
          <w:p w14:paraId="0832FE7F"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sz w:val="24"/>
                <w:szCs w:val="24"/>
              </w:rPr>
              <w:t>118</w:t>
            </w:r>
          </w:p>
        </w:tc>
        <w:tc>
          <w:tcPr>
            <w:tcW w:w="901" w:type="pct"/>
            <w:tcBorders>
              <w:top w:val="nil"/>
              <w:left w:val="nil"/>
              <w:bottom w:val="nil"/>
              <w:right w:val="single" w:sz="8" w:space="0" w:color="auto"/>
            </w:tcBorders>
            <w:tcMar>
              <w:top w:w="0" w:type="dxa"/>
              <w:left w:w="108" w:type="dxa"/>
              <w:bottom w:w="0" w:type="dxa"/>
              <w:right w:w="108" w:type="dxa"/>
            </w:tcMar>
            <w:hideMark/>
          </w:tcPr>
          <w:p w14:paraId="275A030A"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sz w:val="24"/>
                <w:szCs w:val="24"/>
              </w:rPr>
              <w:t>99</w:t>
            </w:r>
          </w:p>
        </w:tc>
        <w:tc>
          <w:tcPr>
            <w:tcW w:w="1263" w:type="pct"/>
            <w:tcBorders>
              <w:top w:val="nil"/>
              <w:left w:val="nil"/>
              <w:bottom w:val="nil"/>
              <w:right w:val="single" w:sz="8" w:space="0" w:color="auto"/>
            </w:tcBorders>
            <w:tcMar>
              <w:top w:w="0" w:type="dxa"/>
              <w:left w:w="108" w:type="dxa"/>
              <w:bottom w:w="0" w:type="dxa"/>
              <w:right w:w="108" w:type="dxa"/>
            </w:tcMar>
            <w:hideMark/>
          </w:tcPr>
          <w:p w14:paraId="43335340"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sz w:val="24"/>
                <w:szCs w:val="24"/>
              </w:rPr>
              <w:t>96</w:t>
            </w:r>
          </w:p>
        </w:tc>
      </w:tr>
      <w:tr w:rsidR="005928D4" w:rsidRPr="00A36ECB" w14:paraId="007C4E53" w14:textId="77777777" w:rsidTr="00833DD5">
        <w:trPr>
          <w:jc w:val="center"/>
        </w:trPr>
        <w:tc>
          <w:tcPr>
            <w:tcW w:w="1035" w:type="pct"/>
            <w:tcBorders>
              <w:top w:val="nil"/>
              <w:left w:val="single" w:sz="8" w:space="0" w:color="auto"/>
              <w:bottom w:val="single" w:sz="8" w:space="0" w:color="auto"/>
              <w:right w:val="single" w:sz="8" w:space="0" w:color="auto"/>
            </w:tcBorders>
          </w:tcPr>
          <w:p w14:paraId="5B42DF85" w14:textId="77777777" w:rsidR="005928D4" w:rsidRPr="00A36ECB" w:rsidRDefault="005928D4" w:rsidP="00A36ECB">
            <w:pPr>
              <w:tabs>
                <w:tab w:val="left" w:pos="1964"/>
              </w:tabs>
              <w:rPr>
                <w:rFonts w:ascii="Times New Roman" w:hAnsi="Times New Roman" w:cs="Times New Roman"/>
                <w:sz w:val="24"/>
                <w:szCs w:val="24"/>
              </w:rPr>
            </w:pPr>
            <w:r w:rsidRPr="00A36ECB">
              <w:rPr>
                <w:rFonts w:ascii="Times New Roman" w:hAnsi="Times New Roman" w:cs="Times New Roman"/>
                <w:sz w:val="24"/>
                <w:szCs w:val="24"/>
              </w:rPr>
              <w:t>Počet znaleckých ústavů</w:t>
            </w:r>
          </w:p>
        </w:tc>
        <w:tc>
          <w:tcPr>
            <w:tcW w:w="90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5C6E3"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sz w:val="24"/>
                <w:szCs w:val="24"/>
              </w:rPr>
              <w:t>161</w:t>
            </w:r>
          </w:p>
        </w:tc>
        <w:tc>
          <w:tcPr>
            <w:tcW w:w="901" w:type="pct"/>
            <w:tcBorders>
              <w:top w:val="nil"/>
              <w:left w:val="nil"/>
              <w:bottom w:val="single" w:sz="8" w:space="0" w:color="auto"/>
              <w:right w:val="single" w:sz="8" w:space="0" w:color="auto"/>
            </w:tcBorders>
            <w:tcMar>
              <w:top w:w="0" w:type="dxa"/>
              <w:left w:w="108" w:type="dxa"/>
              <w:bottom w:w="0" w:type="dxa"/>
              <w:right w:w="108" w:type="dxa"/>
            </w:tcMar>
          </w:tcPr>
          <w:p w14:paraId="3A2BB693"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sz w:val="24"/>
                <w:szCs w:val="24"/>
              </w:rPr>
              <w:t>146</w:t>
            </w:r>
          </w:p>
        </w:tc>
        <w:tc>
          <w:tcPr>
            <w:tcW w:w="901" w:type="pct"/>
            <w:tcBorders>
              <w:top w:val="nil"/>
              <w:left w:val="nil"/>
              <w:bottom w:val="single" w:sz="8" w:space="0" w:color="auto"/>
              <w:right w:val="single" w:sz="8" w:space="0" w:color="auto"/>
            </w:tcBorders>
            <w:tcMar>
              <w:top w:w="0" w:type="dxa"/>
              <w:left w:w="108" w:type="dxa"/>
              <w:bottom w:w="0" w:type="dxa"/>
              <w:right w:w="108" w:type="dxa"/>
            </w:tcMar>
          </w:tcPr>
          <w:p w14:paraId="3A080383"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sz w:val="24"/>
                <w:szCs w:val="24"/>
              </w:rPr>
              <w:t>146</w:t>
            </w:r>
          </w:p>
        </w:tc>
        <w:tc>
          <w:tcPr>
            <w:tcW w:w="1263" w:type="pct"/>
            <w:tcBorders>
              <w:top w:val="nil"/>
              <w:left w:val="nil"/>
              <w:bottom w:val="single" w:sz="8" w:space="0" w:color="auto"/>
              <w:right w:val="single" w:sz="8" w:space="0" w:color="auto"/>
            </w:tcBorders>
            <w:tcMar>
              <w:top w:w="0" w:type="dxa"/>
              <w:left w:w="108" w:type="dxa"/>
              <w:bottom w:w="0" w:type="dxa"/>
              <w:right w:w="108" w:type="dxa"/>
            </w:tcMar>
          </w:tcPr>
          <w:p w14:paraId="607B97D2"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sz w:val="24"/>
                <w:szCs w:val="24"/>
              </w:rPr>
              <w:t>144</w:t>
            </w:r>
          </w:p>
        </w:tc>
      </w:tr>
    </w:tbl>
    <w:p w14:paraId="25F0BD04" w14:textId="77777777" w:rsidR="00087844" w:rsidRPr="00A36ECB" w:rsidRDefault="00087844" w:rsidP="00A36ECB">
      <w:pPr>
        <w:spacing w:before="120" w:after="240"/>
        <w:jc w:val="center"/>
        <w:rPr>
          <w:rFonts w:ascii="Times New Roman" w:hAnsi="Times New Roman" w:cs="Times New Roman"/>
          <w:b/>
          <w:bCs/>
          <w:sz w:val="24"/>
          <w:szCs w:val="24"/>
        </w:rPr>
      </w:pPr>
    </w:p>
    <w:tbl>
      <w:tblPr>
        <w:tblStyle w:val="Mkatabulky"/>
        <w:tblW w:w="0" w:type="auto"/>
        <w:jc w:val="center"/>
        <w:tblLook w:val="04A0" w:firstRow="1" w:lastRow="0" w:firstColumn="1" w:lastColumn="0" w:noHBand="0" w:noVBand="1"/>
      </w:tblPr>
      <w:tblGrid>
        <w:gridCol w:w="1795"/>
        <w:gridCol w:w="1415"/>
        <w:gridCol w:w="1405"/>
        <w:gridCol w:w="1890"/>
        <w:gridCol w:w="1768"/>
        <w:gridCol w:w="1463"/>
      </w:tblGrid>
      <w:tr w:rsidR="005928D4" w:rsidRPr="00A36ECB" w14:paraId="3EACA282" w14:textId="77777777" w:rsidTr="00087844">
        <w:trPr>
          <w:jc w:val="center"/>
        </w:trPr>
        <w:tc>
          <w:tcPr>
            <w:tcW w:w="9736" w:type="dxa"/>
            <w:gridSpan w:val="6"/>
            <w:shd w:val="clear" w:color="auto" w:fill="D6E3BC" w:themeFill="accent3" w:themeFillTint="66"/>
          </w:tcPr>
          <w:p w14:paraId="72338CC7" w14:textId="4A93172D" w:rsidR="005928D4" w:rsidRPr="00A36ECB" w:rsidRDefault="005928D4" w:rsidP="00A36ECB">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 xml:space="preserve">Žádosti o přelicencování znalců </w:t>
            </w:r>
            <w:r w:rsidR="00422B25">
              <w:rPr>
                <w:rFonts w:ascii="Times New Roman" w:hAnsi="Times New Roman" w:cs="Times New Roman"/>
                <w:b/>
                <w:bCs/>
                <w:sz w:val="24"/>
                <w:szCs w:val="24"/>
              </w:rPr>
              <w:t>oprávněných k výkonu činnosti</w:t>
            </w:r>
            <w:r w:rsidRPr="00A36ECB">
              <w:rPr>
                <w:rFonts w:ascii="Times New Roman" w:hAnsi="Times New Roman" w:cs="Times New Roman"/>
                <w:b/>
                <w:bCs/>
                <w:sz w:val="24"/>
                <w:szCs w:val="24"/>
              </w:rPr>
              <w:t xml:space="preserve"> </w:t>
            </w:r>
            <w:r w:rsidR="00422B25">
              <w:rPr>
                <w:rFonts w:ascii="Times New Roman" w:hAnsi="Times New Roman" w:cs="Times New Roman"/>
                <w:b/>
                <w:bCs/>
                <w:sz w:val="24"/>
                <w:szCs w:val="24"/>
              </w:rPr>
              <w:t>před</w:t>
            </w:r>
            <w:r w:rsidRPr="00A36ECB">
              <w:rPr>
                <w:rFonts w:ascii="Times New Roman" w:hAnsi="Times New Roman" w:cs="Times New Roman"/>
                <w:b/>
                <w:bCs/>
                <w:sz w:val="24"/>
                <w:szCs w:val="24"/>
              </w:rPr>
              <w:t xml:space="preserve"> 1. </w:t>
            </w:r>
            <w:r w:rsidR="00422B25">
              <w:rPr>
                <w:rFonts w:ascii="Times New Roman" w:hAnsi="Times New Roman" w:cs="Times New Roman"/>
                <w:b/>
                <w:bCs/>
                <w:sz w:val="24"/>
                <w:szCs w:val="24"/>
              </w:rPr>
              <w:t>1</w:t>
            </w:r>
            <w:r w:rsidRPr="00A36ECB">
              <w:rPr>
                <w:rFonts w:ascii="Times New Roman" w:hAnsi="Times New Roman" w:cs="Times New Roman"/>
                <w:b/>
                <w:bCs/>
                <w:sz w:val="24"/>
                <w:szCs w:val="24"/>
              </w:rPr>
              <w:t>. 202</w:t>
            </w:r>
            <w:r w:rsidR="00422B25">
              <w:rPr>
                <w:rFonts w:ascii="Times New Roman" w:hAnsi="Times New Roman" w:cs="Times New Roman"/>
                <w:b/>
                <w:bCs/>
                <w:sz w:val="24"/>
                <w:szCs w:val="24"/>
              </w:rPr>
              <w:t>1</w:t>
            </w:r>
            <w:r w:rsidRPr="00A36ECB">
              <w:rPr>
                <w:rFonts w:ascii="Times New Roman" w:hAnsi="Times New Roman" w:cs="Times New Roman"/>
                <w:b/>
                <w:bCs/>
                <w:sz w:val="24"/>
                <w:szCs w:val="24"/>
              </w:rPr>
              <w:t xml:space="preserve"> podle zákona o znalcích a</w:t>
            </w:r>
            <w:r w:rsidR="00833DD5">
              <w:rPr>
                <w:rFonts w:ascii="Times New Roman" w:hAnsi="Times New Roman" w:cs="Times New Roman"/>
                <w:b/>
                <w:bCs/>
                <w:sz w:val="24"/>
                <w:szCs w:val="24"/>
              </w:rPr>
              <w:t> </w:t>
            </w:r>
            <w:r w:rsidRPr="00A36ECB">
              <w:rPr>
                <w:rFonts w:ascii="Times New Roman" w:hAnsi="Times New Roman" w:cs="Times New Roman"/>
                <w:b/>
                <w:bCs/>
                <w:sz w:val="24"/>
                <w:szCs w:val="24"/>
              </w:rPr>
              <w:t xml:space="preserve">tlumočnících (ZZT) </w:t>
            </w:r>
          </w:p>
        </w:tc>
      </w:tr>
      <w:tr w:rsidR="00087844" w:rsidRPr="00A36ECB" w14:paraId="38D33D61" w14:textId="77777777" w:rsidTr="00087844">
        <w:trPr>
          <w:jc w:val="center"/>
        </w:trPr>
        <w:tc>
          <w:tcPr>
            <w:tcW w:w="1828" w:type="dxa"/>
            <w:shd w:val="clear" w:color="auto" w:fill="D9D9D9" w:themeFill="background1" w:themeFillShade="D9"/>
          </w:tcPr>
          <w:p w14:paraId="7FE32492" w14:textId="77777777" w:rsidR="005928D4" w:rsidRPr="00A36ECB" w:rsidRDefault="005928D4" w:rsidP="00A36ECB">
            <w:pPr>
              <w:spacing w:before="120" w:after="240" w:line="276" w:lineRule="auto"/>
              <w:jc w:val="both"/>
              <w:rPr>
                <w:rFonts w:ascii="Times New Roman" w:hAnsi="Times New Roman" w:cs="Times New Roman"/>
                <w:sz w:val="24"/>
                <w:szCs w:val="24"/>
              </w:rPr>
            </w:pPr>
          </w:p>
        </w:tc>
        <w:tc>
          <w:tcPr>
            <w:tcW w:w="1428" w:type="dxa"/>
            <w:shd w:val="clear" w:color="auto" w:fill="D9D9D9" w:themeFill="background1" w:themeFillShade="D9"/>
          </w:tcPr>
          <w:p w14:paraId="47FF02F4" w14:textId="77777777" w:rsidR="005928D4" w:rsidRPr="00A36ECB" w:rsidRDefault="005928D4" w:rsidP="00A36ECB">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Počet zapsaných subjektů podle ZZT (zač. roku 2021)</w:t>
            </w:r>
          </w:p>
        </w:tc>
        <w:tc>
          <w:tcPr>
            <w:tcW w:w="1417" w:type="dxa"/>
            <w:shd w:val="clear" w:color="auto" w:fill="D9D9D9" w:themeFill="background1" w:themeFillShade="D9"/>
          </w:tcPr>
          <w:p w14:paraId="1D2125AE" w14:textId="77777777" w:rsidR="005928D4" w:rsidRPr="00A36ECB" w:rsidRDefault="005928D4" w:rsidP="00A36ECB">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Počet zapsaných subjektů podle ZZT (9/2023)</w:t>
            </w:r>
          </w:p>
        </w:tc>
        <w:tc>
          <w:tcPr>
            <w:tcW w:w="1817" w:type="dxa"/>
            <w:shd w:val="clear" w:color="auto" w:fill="D9D9D9" w:themeFill="background1" w:themeFillShade="D9"/>
          </w:tcPr>
          <w:p w14:paraId="1BAF524A" w14:textId="77777777" w:rsidR="005928D4" w:rsidRPr="00A36ECB" w:rsidRDefault="005928D4" w:rsidP="00A36ECB">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Počet žádostí o přelicencování (k 9/2023)</w:t>
            </w:r>
          </w:p>
        </w:tc>
        <w:tc>
          <w:tcPr>
            <w:tcW w:w="1769" w:type="dxa"/>
            <w:shd w:val="clear" w:color="auto" w:fill="D9D9D9" w:themeFill="background1" w:themeFillShade="D9"/>
          </w:tcPr>
          <w:p w14:paraId="2FF49EB3" w14:textId="77777777" w:rsidR="005928D4" w:rsidRPr="00A36ECB" w:rsidRDefault="005928D4" w:rsidP="00A36ECB">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 xml:space="preserve">Z toho přelicencováno </w:t>
            </w:r>
          </w:p>
          <w:p w14:paraId="56790D3F" w14:textId="77777777" w:rsidR="005928D4" w:rsidRPr="00A36ECB" w:rsidRDefault="005928D4" w:rsidP="00A36ECB">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(k 9/2023)</w:t>
            </w:r>
          </w:p>
        </w:tc>
        <w:tc>
          <w:tcPr>
            <w:tcW w:w="1477" w:type="dxa"/>
            <w:shd w:val="clear" w:color="auto" w:fill="D9D9D9" w:themeFill="background1" w:themeFillShade="D9"/>
          </w:tcPr>
          <w:p w14:paraId="7CFE0A04" w14:textId="1FDF9C12" w:rsidR="005928D4" w:rsidRPr="00A36ECB" w:rsidRDefault="00403938" w:rsidP="00A36ECB">
            <w:pPr>
              <w:spacing w:before="120" w:after="240" w:line="276" w:lineRule="auto"/>
              <w:jc w:val="center"/>
              <w:rPr>
                <w:rFonts w:ascii="Times New Roman" w:hAnsi="Times New Roman" w:cs="Times New Roman"/>
                <w:b/>
                <w:bCs/>
                <w:sz w:val="24"/>
                <w:szCs w:val="24"/>
              </w:rPr>
            </w:pPr>
            <w:r>
              <w:rPr>
                <w:rFonts w:ascii="Times New Roman" w:hAnsi="Times New Roman" w:cs="Times New Roman"/>
                <w:b/>
                <w:bCs/>
                <w:sz w:val="24"/>
                <w:szCs w:val="24"/>
              </w:rPr>
              <w:t>Zbývající</w:t>
            </w:r>
            <w:r w:rsidR="002B7317">
              <w:rPr>
                <w:rFonts w:ascii="Times New Roman" w:hAnsi="Times New Roman" w:cs="Times New Roman"/>
                <w:b/>
                <w:bCs/>
                <w:sz w:val="24"/>
                <w:szCs w:val="24"/>
              </w:rPr>
              <w:t>*</w:t>
            </w:r>
          </w:p>
        </w:tc>
      </w:tr>
      <w:tr w:rsidR="00087844" w:rsidRPr="00A36ECB" w14:paraId="233EF3BB" w14:textId="77777777" w:rsidTr="00087844">
        <w:trPr>
          <w:jc w:val="center"/>
        </w:trPr>
        <w:tc>
          <w:tcPr>
            <w:tcW w:w="1828" w:type="dxa"/>
            <w:shd w:val="clear" w:color="auto" w:fill="D9D9D9" w:themeFill="background1" w:themeFillShade="D9"/>
          </w:tcPr>
          <w:p w14:paraId="1AE68AE2" w14:textId="77777777" w:rsidR="005928D4" w:rsidRPr="00A36ECB" w:rsidRDefault="005928D4" w:rsidP="00A36ECB">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Znalci</w:t>
            </w:r>
          </w:p>
        </w:tc>
        <w:tc>
          <w:tcPr>
            <w:tcW w:w="1428" w:type="dxa"/>
          </w:tcPr>
          <w:p w14:paraId="196AAF02" w14:textId="7777777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7 276</w:t>
            </w:r>
          </w:p>
        </w:tc>
        <w:tc>
          <w:tcPr>
            <w:tcW w:w="1417" w:type="dxa"/>
          </w:tcPr>
          <w:p w14:paraId="2CC8AE54" w14:textId="7777777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5 857</w:t>
            </w:r>
          </w:p>
        </w:tc>
        <w:tc>
          <w:tcPr>
            <w:tcW w:w="1817" w:type="dxa"/>
          </w:tcPr>
          <w:p w14:paraId="29D494C0" w14:textId="6E66982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 xml:space="preserve">309 </w:t>
            </w:r>
          </w:p>
        </w:tc>
        <w:tc>
          <w:tcPr>
            <w:tcW w:w="1769" w:type="dxa"/>
          </w:tcPr>
          <w:p w14:paraId="5B5B411F" w14:textId="257DFFB6"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 xml:space="preserve">87 </w:t>
            </w:r>
          </w:p>
        </w:tc>
        <w:tc>
          <w:tcPr>
            <w:tcW w:w="1477" w:type="dxa"/>
          </w:tcPr>
          <w:p w14:paraId="56DE2504" w14:textId="083A410A" w:rsidR="005928D4" w:rsidRPr="00A36ECB" w:rsidRDefault="00403938" w:rsidP="00A36ECB">
            <w:pPr>
              <w:spacing w:before="120" w:after="240" w:line="276" w:lineRule="auto"/>
              <w:jc w:val="center"/>
              <w:rPr>
                <w:rFonts w:ascii="Times New Roman" w:hAnsi="Times New Roman" w:cs="Times New Roman"/>
                <w:sz w:val="24"/>
                <w:szCs w:val="24"/>
              </w:rPr>
            </w:pPr>
            <w:r>
              <w:rPr>
                <w:rFonts w:ascii="Times New Roman" w:hAnsi="Times New Roman" w:cs="Times New Roman"/>
                <w:sz w:val="24"/>
                <w:szCs w:val="24"/>
              </w:rPr>
              <w:t>222</w:t>
            </w:r>
          </w:p>
        </w:tc>
      </w:tr>
      <w:tr w:rsidR="00087844" w:rsidRPr="00A36ECB" w14:paraId="479988F6" w14:textId="77777777" w:rsidTr="00087844">
        <w:trPr>
          <w:jc w:val="center"/>
        </w:trPr>
        <w:tc>
          <w:tcPr>
            <w:tcW w:w="1828" w:type="dxa"/>
            <w:shd w:val="clear" w:color="auto" w:fill="D9D9D9" w:themeFill="background1" w:themeFillShade="D9"/>
          </w:tcPr>
          <w:p w14:paraId="41190847" w14:textId="77777777" w:rsidR="005928D4" w:rsidRPr="00A36ECB" w:rsidRDefault="005928D4" w:rsidP="00087844">
            <w:pPr>
              <w:spacing w:before="120" w:after="240"/>
              <w:jc w:val="center"/>
              <w:rPr>
                <w:rFonts w:ascii="Times New Roman" w:hAnsi="Times New Roman" w:cs="Times New Roman"/>
                <w:b/>
                <w:bCs/>
                <w:sz w:val="24"/>
                <w:szCs w:val="24"/>
              </w:rPr>
            </w:pPr>
            <w:r w:rsidRPr="00A36ECB">
              <w:rPr>
                <w:rFonts w:ascii="Times New Roman" w:hAnsi="Times New Roman" w:cs="Times New Roman"/>
                <w:b/>
                <w:bCs/>
                <w:sz w:val="24"/>
                <w:szCs w:val="24"/>
              </w:rPr>
              <w:t>Znalecké kanceláře</w:t>
            </w:r>
          </w:p>
          <w:p w14:paraId="785F603C" w14:textId="5562005F" w:rsidR="005928D4" w:rsidRPr="00087844" w:rsidRDefault="005928D4" w:rsidP="00087844">
            <w:pPr>
              <w:spacing w:before="120" w:after="240"/>
              <w:jc w:val="center"/>
              <w:rPr>
                <w:rFonts w:ascii="Times New Roman" w:hAnsi="Times New Roman" w:cs="Times New Roman"/>
                <w:b/>
                <w:bCs/>
                <w:sz w:val="20"/>
                <w:szCs w:val="20"/>
              </w:rPr>
            </w:pPr>
            <w:r w:rsidRPr="00087844">
              <w:rPr>
                <w:rFonts w:ascii="Times New Roman" w:hAnsi="Times New Roman" w:cs="Times New Roman"/>
                <w:b/>
                <w:bCs/>
                <w:sz w:val="20"/>
                <w:szCs w:val="20"/>
              </w:rPr>
              <w:t xml:space="preserve">(znalecké ústavy I. </w:t>
            </w:r>
            <w:r w:rsidR="0006065A">
              <w:rPr>
                <w:rFonts w:ascii="Times New Roman" w:hAnsi="Times New Roman" w:cs="Times New Roman"/>
                <w:b/>
                <w:bCs/>
                <w:sz w:val="20"/>
                <w:szCs w:val="20"/>
              </w:rPr>
              <w:t>o</w:t>
            </w:r>
            <w:r w:rsidRPr="00087844">
              <w:rPr>
                <w:rFonts w:ascii="Times New Roman" w:hAnsi="Times New Roman" w:cs="Times New Roman"/>
                <w:b/>
                <w:bCs/>
                <w:sz w:val="20"/>
                <w:szCs w:val="20"/>
              </w:rPr>
              <w:t>ddílu</w:t>
            </w:r>
            <w:r w:rsidR="0006065A">
              <w:rPr>
                <w:rFonts w:ascii="Times New Roman" w:hAnsi="Times New Roman" w:cs="Times New Roman"/>
                <w:b/>
                <w:bCs/>
                <w:sz w:val="20"/>
                <w:szCs w:val="20"/>
              </w:rPr>
              <w:t xml:space="preserve"> </w:t>
            </w:r>
            <w:r w:rsidRPr="00087844">
              <w:rPr>
                <w:rFonts w:ascii="Times New Roman" w:hAnsi="Times New Roman" w:cs="Times New Roman"/>
                <w:b/>
                <w:bCs/>
                <w:sz w:val="20"/>
                <w:szCs w:val="20"/>
              </w:rPr>
              <w:t>specializované na znaleckou činnost)</w:t>
            </w:r>
          </w:p>
        </w:tc>
        <w:tc>
          <w:tcPr>
            <w:tcW w:w="1428" w:type="dxa"/>
          </w:tcPr>
          <w:p w14:paraId="7DFBD2D5" w14:textId="7777777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123</w:t>
            </w:r>
          </w:p>
        </w:tc>
        <w:tc>
          <w:tcPr>
            <w:tcW w:w="1417" w:type="dxa"/>
          </w:tcPr>
          <w:p w14:paraId="40D42B17" w14:textId="7777777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96</w:t>
            </w:r>
          </w:p>
        </w:tc>
        <w:tc>
          <w:tcPr>
            <w:tcW w:w="1817" w:type="dxa"/>
          </w:tcPr>
          <w:p w14:paraId="2685F8FC" w14:textId="74804A20"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 xml:space="preserve">8 </w:t>
            </w:r>
          </w:p>
        </w:tc>
        <w:tc>
          <w:tcPr>
            <w:tcW w:w="1769" w:type="dxa"/>
          </w:tcPr>
          <w:p w14:paraId="7CAD9709" w14:textId="7DBC176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 xml:space="preserve">6 </w:t>
            </w:r>
          </w:p>
        </w:tc>
        <w:tc>
          <w:tcPr>
            <w:tcW w:w="1477" w:type="dxa"/>
          </w:tcPr>
          <w:p w14:paraId="2A883D04" w14:textId="7777777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2</w:t>
            </w:r>
          </w:p>
        </w:tc>
      </w:tr>
      <w:tr w:rsidR="00087844" w:rsidRPr="00A36ECB" w14:paraId="6EF8BFC0" w14:textId="77777777" w:rsidTr="00087844">
        <w:trPr>
          <w:jc w:val="center"/>
        </w:trPr>
        <w:tc>
          <w:tcPr>
            <w:tcW w:w="1828" w:type="dxa"/>
            <w:shd w:val="clear" w:color="auto" w:fill="D9D9D9" w:themeFill="background1" w:themeFillShade="D9"/>
          </w:tcPr>
          <w:p w14:paraId="68281C48" w14:textId="77777777" w:rsidR="005928D4" w:rsidRPr="00087844" w:rsidRDefault="005928D4" w:rsidP="00087844">
            <w:pPr>
              <w:spacing w:before="120" w:after="240"/>
              <w:jc w:val="center"/>
              <w:rPr>
                <w:rFonts w:ascii="Times New Roman" w:hAnsi="Times New Roman" w:cs="Times New Roman"/>
                <w:b/>
                <w:bCs/>
                <w:sz w:val="24"/>
                <w:szCs w:val="24"/>
              </w:rPr>
            </w:pPr>
            <w:r w:rsidRPr="00087844">
              <w:rPr>
                <w:rFonts w:ascii="Times New Roman" w:hAnsi="Times New Roman" w:cs="Times New Roman"/>
                <w:b/>
                <w:bCs/>
                <w:sz w:val="24"/>
                <w:szCs w:val="24"/>
              </w:rPr>
              <w:t>Znalecké ústavy</w:t>
            </w:r>
          </w:p>
          <w:p w14:paraId="65D1EAF8" w14:textId="77777777" w:rsidR="005928D4" w:rsidRPr="00087844" w:rsidRDefault="005928D4" w:rsidP="00087844">
            <w:pPr>
              <w:spacing w:before="120" w:after="240"/>
              <w:jc w:val="center"/>
              <w:rPr>
                <w:rFonts w:ascii="Times New Roman" w:hAnsi="Times New Roman" w:cs="Times New Roman"/>
                <w:b/>
                <w:bCs/>
                <w:sz w:val="20"/>
                <w:szCs w:val="20"/>
              </w:rPr>
            </w:pPr>
            <w:r w:rsidRPr="00087844">
              <w:rPr>
                <w:rFonts w:ascii="Times New Roman" w:hAnsi="Times New Roman" w:cs="Times New Roman"/>
                <w:b/>
                <w:bCs/>
                <w:sz w:val="20"/>
                <w:szCs w:val="20"/>
              </w:rPr>
              <w:t>(znalecké ústavy II. oddílu – vědecké ústavy, vysoké školy aj.)</w:t>
            </w:r>
          </w:p>
        </w:tc>
        <w:tc>
          <w:tcPr>
            <w:tcW w:w="1428" w:type="dxa"/>
          </w:tcPr>
          <w:p w14:paraId="41300CC0" w14:textId="7777777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161</w:t>
            </w:r>
          </w:p>
        </w:tc>
        <w:tc>
          <w:tcPr>
            <w:tcW w:w="1417" w:type="dxa"/>
          </w:tcPr>
          <w:p w14:paraId="6B6607BA" w14:textId="7777777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144</w:t>
            </w:r>
          </w:p>
        </w:tc>
        <w:tc>
          <w:tcPr>
            <w:tcW w:w="1817" w:type="dxa"/>
          </w:tcPr>
          <w:p w14:paraId="44434C94" w14:textId="13E98DC4"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25</w:t>
            </w:r>
          </w:p>
        </w:tc>
        <w:tc>
          <w:tcPr>
            <w:tcW w:w="1769" w:type="dxa"/>
          </w:tcPr>
          <w:p w14:paraId="64DD93B8" w14:textId="19EFB1D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 xml:space="preserve">11 </w:t>
            </w:r>
          </w:p>
        </w:tc>
        <w:tc>
          <w:tcPr>
            <w:tcW w:w="1477" w:type="dxa"/>
          </w:tcPr>
          <w:p w14:paraId="2378DE66" w14:textId="7777777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14</w:t>
            </w:r>
          </w:p>
        </w:tc>
      </w:tr>
    </w:tbl>
    <w:p w14:paraId="57E11AA4" w14:textId="770E8BC6" w:rsidR="005928D4" w:rsidRPr="00087844" w:rsidRDefault="005928D4" w:rsidP="00087844">
      <w:pPr>
        <w:spacing w:before="120" w:after="240"/>
        <w:jc w:val="both"/>
        <w:rPr>
          <w:rFonts w:ascii="Times New Roman" w:hAnsi="Times New Roman" w:cs="Times New Roman"/>
          <w:sz w:val="20"/>
          <w:szCs w:val="20"/>
        </w:rPr>
      </w:pPr>
      <w:r w:rsidRPr="00087844">
        <w:rPr>
          <w:rFonts w:ascii="Times New Roman" w:hAnsi="Times New Roman" w:cs="Times New Roman"/>
          <w:sz w:val="20"/>
          <w:szCs w:val="20"/>
        </w:rPr>
        <w:t>* </w:t>
      </w:r>
      <w:r w:rsidR="00403938" w:rsidRPr="00403938">
        <w:rPr>
          <w:rFonts w:ascii="Times New Roman" w:hAnsi="Times New Roman" w:cs="Times New Roman"/>
          <w:sz w:val="20"/>
          <w:szCs w:val="20"/>
        </w:rPr>
        <w:t>Případy v procesu přelicencování, nebo případy, kdy žádost byla vzata zpět, zamítnuta, nebo jiné důvody</w:t>
      </w:r>
      <w:r w:rsidR="0006065A">
        <w:rPr>
          <w:rFonts w:ascii="Times New Roman" w:hAnsi="Times New Roman" w:cs="Times New Roman"/>
          <w:sz w:val="20"/>
          <w:szCs w:val="20"/>
        </w:rPr>
        <w:t>.</w:t>
      </w:r>
    </w:p>
    <w:p w14:paraId="71C7E303" w14:textId="77777777" w:rsidR="005928D4" w:rsidRPr="00A36ECB" w:rsidRDefault="005928D4" w:rsidP="00A36ECB">
      <w:pPr>
        <w:pStyle w:val="Odstavecseseznamem"/>
        <w:spacing w:before="120" w:after="240"/>
        <w:ind w:left="1428"/>
        <w:jc w:val="both"/>
        <w:rPr>
          <w:rFonts w:ascii="Times New Roman" w:hAnsi="Times New Roman" w:cs="Times New Roman"/>
          <w:sz w:val="24"/>
          <w:szCs w:val="24"/>
        </w:rPr>
      </w:pPr>
    </w:p>
    <w:p w14:paraId="1C5CD756" w14:textId="77777777" w:rsidR="005928D4" w:rsidRPr="00A36ECB" w:rsidRDefault="005928D4" w:rsidP="00B245C3">
      <w:pPr>
        <w:pStyle w:val="Odstavecseseznamem"/>
        <w:spacing w:before="120" w:after="240"/>
        <w:ind w:left="1428"/>
        <w:jc w:val="both"/>
        <w:rPr>
          <w:rFonts w:ascii="Times New Roman" w:hAnsi="Times New Roman" w:cs="Times New Roman"/>
          <w:sz w:val="24"/>
          <w:szCs w:val="24"/>
        </w:rPr>
      </w:pPr>
      <w:r w:rsidRPr="00A36ECB">
        <w:rPr>
          <w:rFonts w:ascii="Times New Roman" w:hAnsi="Times New Roman" w:cs="Times New Roman"/>
          <w:noProof/>
          <w:sz w:val="24"/>
          <w:szCs w:val="24"/>
        </w:rPr>
        <w:drawing>
          <wp:inline distT="0" distB="0" distL="0" distR="0" wp14:anchorId="4D547586" wp14:editId="5B012E53">
            <wp:extent cx="5486400" cy="3651885"/>
            <wp:effectExtent l="0" t="0" r="0" b="571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BDD1CA" w14:textId="2889413C" w:rsidR="005928D4" w:rsidRDefault="005928D4" w:rsidP="00A36ECB">
      <w:pPr>
        <w:pStyle w:val="Odstavecseseznamem"/>
        <w:spacing w:before="120" w:after="240"/>
        <w:ind w:left="1428"/>
        <w:jc w:val="both"/>
        <w:rPr>
          <w:rFonts w:ascii="Times New Roman" w:hAnsi="Times New Roman" w:cs="Times New Roman"/>
          <w:sz w:val="24"/>
          <w:szCs w:val="24"/>
        </w:rPr>
      </w:pPr>
    </w:p>
    <w:p w14:paraId="34985BFC" w14:textId="540DAD6F" w:rsidR="00087844" w:rsidRDefault="00087844" w:rsidP="00A36ECB">
      <w:pPr>
        <w:pStyle w:val="Odstavecseseznamem"/>
        <w:spacing w:before="120" w:after="240"/>
        <w:ind w:left="1428"/>
        <w:jc w:val="both"/>
        <w:rPr>
          <w:rFonts w:ascii="Times New Roman" w:hAnsi="Times New Roman" w:cs="Times New Roman"/>
          <w:sz w:val="24"/>
          <w:szCs w:val="24"/>
        </w:rPr>
      </w:pPr>
    </w:p>
    <w:p w14:paraId="2BC361D4" w14:textId="77777777" w:rsidR="00087844" w:rsidRPr="00A36ECB" w:rsidRDefault="00087844" w:rsidP="00A36ECB">
      <w:pPr>
        <w:pStyle w:val="Odstavecseseznamem"/>
        <w:spacing w:before="120" w:after="240"/>
        <w:ind w:left="1428"/>
        <w:jc w:val="both"/>
        <w:rPr>
          <w:rFonts w:ascii="Times New Roman" w:hAnsi="Times New Roman" w:cs="Times New Roman"/>
          <w:sz w:val="24"/>
          <w:szCs w:val="24"/>
        </w:rPr>
      </w:pPr>
    </w:p>
    <w:p w14:paraId="7D25FA29" w14:textId="77777777" w:rsidR="005928D4" w:rsidRPr="00A36ECB" w:rsidRDefault="005928D4" w:rsidP="00A36ECB">
      <w:pPr>
        <w:pStyle w:val="Odstavecseseznamem"/>
        <w:spacing w:before="120" w:after="240"/>
        <w:ind w:left="1428"/>
        <w:jc w:val="center"/>
        <w:rPr>
          <w:rFonts w:ascii="Times New Roman" w:hAnsi="Times New Roman" w:cs="Times New Roman"/>
          <w:sz w:val="24"/>
          <w:szCs w:val="24"/>
        </w:rPr>
      </w:pPr>
      <w:r w:rsidRPr="00A36ECB">
        <w:rPr>
          <w:rFonts w:ascii="Times New Roman" w:hAnsi="Times New Roman" w:cs="Times New Roman"/>
          <w:noProof/>
          <w:sz w:val="24"/>
          <w:szCs w:val="24"/>
        </w:rPr>
        <w:drawing>
          <wp:inline distT="0" distB="0" distL="0" distR="0" wp14:anchorId="37F93D85" wp14:editId="12C4AEBB">
            <wp:extent cx="5490618" cy="3225800"/>
            <wp:effectExtent l="0" t="0" r="15240" b="1270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753DD4" w14:textId="50B068E4" w:rsidR="005928D4" w:rsidRPr="00A36ECB" w:rsidRDefault="005928D4" w:rsidP="00A36ECB">
      <w:pPr>
        <w:spacing w:before="120" w:after="240"/>
        <w:ind w:firstLine="708"/>
        <w:jc w:val="both"/>
        <w:rPr>
          <w:rFonts w:ascii="Times New Roman" w:hAnsi="Times New Roman" w:cs="Times New Roman"/>
          <w:sz w:val="24"/>
          <w:szCs w:val="24"/>
        </w:rPr>
      </w:pPr>
    </w:p>
    <w:p w14:paraId="27B76FCB" w14:textId="77777777" w:rsidR="001F251E" w:rsidRPr="00A36ECB" w:rsidRDefault="001F251E" w:rsidP="00A36ECB">
      <w:pPr>
        <w:spacing w:before="120" w:after="240"/>
        <w:ind w:firstLine="708"/>
        <w:jc w:val="both"/>
        <w:rPr>
          <w:rFonts w:ascii="Times New Roman" w:hAnsi="Times New Roman" w:cs="Times New Roman"/>
          <w:sz w:val="24"/>
          <w:szCs w:val="24"/>
        </w:rPr>
      </w:pPr>
    </w:p>
    <w:p w14:paraId="434874C5" w14:textId="77777777" w:rsidR="001F251E" w:rsidRPr="00A36ECB" w:rsidRDefault="001F251E" w:rsidP="00A36ECB">
      <w:pPr>
        <w:spacing w:before="120" w:after="240"/>
        <w:jc w:val="center"/>
        <w:rPr>
          <w:rFonts w:ascii="Times New Roman" w:hAnsi="Times New Roman" w:cs="Times New Roman"/>
          <w:b/>
          <w:bCs/>
          <w:sz w:val="24"/>
          <w:szCs w:val="24"/>
        </w:rPr>
      </w:pPr>
    </w:p>
    <w:tbl>
      <w:tblPr>
        <w:tblStyle w:val="Mkatabulky"/>
        <w:tblW w:w="0" w:type="auto"/>
        <w:jc w:val="center"/>
        <w:tblLook w:val="04A0" w:firstRow="1" w:lastRow="0" w:firstColumn="1" w:lastColumn="0" w:noHBand="0" w:noVBand="1"/>
      </w:tblPr>
      <w:tblGrid>
        <w:gridCol w:w="1216"/>
        <w:gridCol w:w="1684"/>
        <w:gridCol w:w="1617"/>
        <w:gridCol w:w="1912"/>
        <w:gridCol w:w="2796"/>
      </w:tblGrid>
      <w:tr w:rsidR="001F251E" w:rsidRPr="00A36ECB" w14:paraId="20EB60EA" w14:textId="77777777" w:rsidTr="0027304C">
        <w:trPr>
          <w:jc w:val="center"/>
        </w:trPr>
        <w:tc>
          <w:tcPr>
            <w:tcW w:w="9225" w:type="dxa"/>
            <w:gridSpan w:val="5"/>
            <w:shd w:val="clear" w:color="auto" w:fill="D6E3BC" w:themeFill="accent3" w:themeFillTint="66"/>
          </w:tcPr>
          <w:p w14:paraId="4DB481FB" w14:textId="77777777" w:rsidR="001F251E" w:rsidRPr="00A36ECB" w:rsidRDefault="001F251E" w:rsidP="00097C3F">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lastRenderedPageBreak/>
              <w:t>Žádosti o nové znalecké oprávnění podle nového znaleckého zákona od 1. 1. 2021</w:t>
            </w:r>
          </w:p>
        </w:tc>
      </w:tr>
      <w:tr w:rsidR="001F251E" w:rsidRPr="00A36ECB" w14:paraId="0C5009D9" w14:textId="77777777" w:rsidTr="0027304C">
        <w:trPr>
          <w:jc w:val="center"/>
        </w:trPr>
        <w:tc>
          <w:tcPr>
            <w:tcW w:w="1216" w:type="dxa"/>
            <w:shd w:val="clear" w:color="auto" w:fill="D9D9D9" w:themeFill="background1" w:themeFillShade="D9"/>
          </w:tcPr>
          <w:p w14:paraId="00F1A59D" w14:textId="77777777" w:rsidR="001F251E" w:rsidRPr="00A36ECB" w:rsidRDefault="001F251E" w:rsidP="00097C3F">
            <w:pPr>
              <w:spacing w:before="120" w:after="240" w:line="276" w:lineRule="auto"/>
              <w:jc w:val="center"/>
              <w:rPr>
                <w:rFonts w:ascii="Times New Roman" w:hAnsi="Times New Roman" w:cs="Times New Roman"/>
                <w:sz w:val="24"/>
                <w:szCs w:val="24"/>
              </w:rPr>
            </w:pPr>
          </w:p>
        </w:tc>
        <w:tc>
          <w:tcPr>
            <w:tcW w:w="1684" w:type="dxa"/>
            <w:shd w:val="clear" w:color="auto" w:fill="D9D9D9" w:themeFill="background1" w:themeFillShade="D9"/>
          </w:tcPr>
          <w:p w14:paraId="516B18C7" w14:textId="77777777" w:rsidR="001F251E" w:rsidRPr="00A36ECB" w:rsidRDefault="001F251E" w:rsidP="00097C3F">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Počet žádostí</w:t>
            </w:r>
          </w:p>
        </w:tc>
        <w:tc>
          <w:tcPr>
            <w:tcW w:w="1617" w:type="dxa"/>
            <w:shd w:val="clear" w:color="auto" w:fill="D9D9D9" w:themeFill="background1" w:themeFillShade="D9"/>
          </w:tcPr>
          <w:p w14:paraId="14A27299" w14:textId="77777777" w:rsidR="001F251E" w:rsidRPr="00A36ECB" w:rsidRDefault="001F251E" w:rsidP="00097C3F">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Z toho zapsáno</w:t>
            </w:r>
          </w:p>
        </w:tc>
        <w:tc>
          <w:tcPr>
            <w:tcW w:w="1912" w:type="dxa"/>
            <w:shd w:val="clear" w:color="auto" w:fill="D9D9D9" w:themeFill="background1" w:themeFillShade="D9"/>
          </w:tcPr>
          <w:p w14:paraId="37131087" w14:textId="7F24430E" w:rsidR="001F251E" w:rsidRPr="00A36ECB" w:rsidRDefault="001A481D" w:rsidP="00097C3F">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Dosud n</w:t>
            </w:r>
            <w:r w:rsidR="001F251E" w:rsidRPr="00A36ECB">
              <w:rPr>
                <w:rFonts w:ascii="Times New Roman" w:hAnsi="Times New Roman" w:cs="Times New Roman"/>
                <w:b/>
                <w:bCs/>
                <w:sz w:val="24"/>
                <w:szCs w:val="24"/>
              </w:rPr>
              <w:t>euzavřeno</w:t>
            </w:r>
          </w:p>
        </w:tc>
        <w:tc>
          <w:tcPr>
            <w:tcW w:w="2796" w:type="dxa"/>
            <w:shd w:val="clear" w:color="auto" w:fill="D9D9D9" w:themeFill="background1" w:themeFillShade="D9"/>
          </w:tcPr>
          <w:p w14:paraId="203780AC" w14:textId="1A97EBEA" w:rsidR="001F251E" w:rsidRPr="00A36ECB" w:rsidRDefault="001F251E" w:rsidP="0027304C">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b/>
                <w:bCs/>
                <w:sz w:val="24"/>
                <w:szCs w:val="24"/>
              </w:rPr>
              <w:t>Ostatní</w:t>
            </w:r>
            <w:r w:rsidR="0027304C">
              <w:rPr>
                <w:rFonts w:ascii="Times New Roman" w:hAnsi="Times New Roman" w:cs="Times New Roman"/>
                <w:b/>
                <w:bCs/>
                <w:sz w:val="24"/>
                <w:szCs w:val="24"/>
              </w:rPr>
              <w:t>*</w:t>
            </w:r>
          </w:p>
        </w:tc>
      </w:tr>
      <w:tr w:rsidR="001F251E" w:rsidRPr="00A36ECB" w14:paraId="3003C238" w14:textId="77777777" w:rsidTr="0027304C">
        <w:trPr>
          <w:jc w:val="center"/>
        </w:trPr>
        <w:tc>
          <w:tcPr>
            <w:tcW w:w="1216" w:type="dxa"/>
            <w:shd w:val="clear" w:color="auto" w:fill="D9D9D9" w:themeFill="background1" w:themeFillShade="D9"/>
          </w:tcPr>
          <w:p w14:paraId="7596889E" w14:textId="77777777" w:rsidR="001F251E" w:rsidRPr="00A36ECB" w:rsidRDefault="001F251E" w:rsidP="00097C3F">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Znalci</w:t>
            </w:r>
          </w:p>
        </w:tc>
        <w:tc>
          <w:tcPr>
            <w:tcW w:w="1684" w:type="dxa"/>
          </w:tcPr>
          <w:p w14:paraId="2B041DD8"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142</w:t>
            </w:r>
          </w:p>
        </w:tc>
        <w:tc>
          <w:tcPr>
            <w:tcW w:w="1617" w:type="dxa"/>
          </w:tcPr>
          <w:p w14:paraId="57F9B877"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20</w:t>
            </w:r>
          </w:p>
        </w:tc>
        <w:tc>
          <w:tcPr>
            <w:tcW w:w="1912" w:type="dxa"/>
          </w:tcPr>
          <w:p w14:paraId="222694A2"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85</w:t>
            </w:r>
          </w:p>
        </w:tc>
        <w:tc>
          <w:tcPr>
            <w:tcW w:w="2796" w:type="dxa"/>
          </w:tcPr>
          <w:p w14:paraId="3D20D7CE"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37</w:t>
            </w:r>
          </w:p>
        </w:tc>
      </w:tr>
      <w:tr w:rsidR="001F251E" w:rsidRPr="00A36ECB" w14:paraId="472D6027" w14:textId="77777777" w:rsidTr="0027304C">
        <w:trPr>
          <w:jc w:val="center"/>
        </w:trPr>
        <w:tc>
          <w:tcPr>
            <w:tcW w:w="1216" w:type="dxa"/>
            <w:shd w:val="clear" w:color="auto" w:fill="D9D9D9" w:themeFill="background1" w:themeFillShade="D9"/>
          </w:tcPr>
          <w:p w14:paraId="1B3EA3A8" w14:textId="77777777" w:rsidR="001F251E" w:rsidRPr="00A36ECB" w:rsidRDefault="001F251E" w:rsidP="00097C3F">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Znalecké kanceláře</w:t>
            </w:r>
          </w:p>
        </w:tc>
        <w:tc>
          <w:tcPr>
            <w:tcW w:w="1684" w:type="dxa"/>
          </w:tcPr>
          <w:p w14:paraId="4D19182E"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6</w:t>
            </w:r>
          </w:p>
        </w:tc>
        <w:tc>
          <w:tcPr>
            <w:tcW w:w="1617" w:type="dxa"/>
          </w:tcPr>
          <w:p w14:paraId="56C186BC"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5</w:t>
            </w:r>
          </w:p>
        </w:tc>
        <w:tc>
          <w:tcPr>
            <w:tcW w:w="1912" w:type="dxa"/>
          </w:tcPr>
          <w:p w14:paraId="595AB4F5"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1</w:t>
            </w:r>
          </w:p>
        </w:tc>
        <w:tc>
          <w:tcPr>
            <w:tcW w:w="2796" w:type="dxa"/>
          </w:tcPr>
          <w:p w14:paraId="07DD12F8"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0</w:t>
            </w:r>
          </w:p>
        </w:tc>
      </w:tr>
      <w:tr w:rsidR="001F251E" w:rsidRPr="00A36ECB" w14:paraId="113C7637" w14:textId="77777777" w:rsidTr="0027304C">
        <w:trPr>
          <w:jc w:val="center"/>
        </w:trPr>
        <w:tc>
          <w:tcPr>
            <w:tcW w:w="1216" w:type="dxa"/>
            <w:shd w:val="clear" w:color="auto" w:fill="D9D9D9" w:themeFill="background1" w:themeFillShade="D9"/>
          </w:tcPr>
          <w:p w14:paraId="32CE8A84" w14:textId="77777777" w:rsidR="001F251E" w:rsidRPr="00A36ECB" w:rsidRDefault="001F251E" w:rsidP="00097C3F">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Znalecké ústavy</w:t>
            </w:r>
          </w:p>
        </w:tc>
        <w:tc>
          <w:tcPr>
            <w:tcW w:w="1684" w:type="dxa"/>
          </w:tcPr>
          <w:p w14:paraId="38A4B555"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2</w:t>
            </w:r>
          </w:p>
        </w:tc>
        <w:tc>
          <w:tcPr>
            <w:tcW w:w="1617" w:type="dxa"/>
          </w:tcPr>
          <w:p w14:paraId="21CD4D61"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1</w:t>
            </w:r>
          </w:p>
        </w:tc>
        <w:tc>
          <w:tcPr>
            <w:tcW w:w="1912" w:type="dxa"/>
          </w:tcPr>
          <w:p w14:paraId="5C1E515C"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1</w:t>
            </w:r>
          </w:p>
        </w:tc>
        <w:tc>
          <w:tcPr>
            <w:tcW w:w="2796" w:type="dxa"/>
          </w:tcPr>
          <w:p w14:paraId="12242F6F"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0</w:t>
            </w:r>
          </w:p>
        </w:tc>
      </w:tr>
    </w:tbl>
    <w:p w14:paraId="654855CB" w14:textId="54F146BB" w:rsidR="0027304C" w:rsidRPr="0027304C" w:rsidRDefault="0027304C" w:rsidP="004B07C9">
      <w:pPr>
        <w:spacing w:before="120" w:after="240"/>
        <w:ind w:firstLine="708"/>
        <w:jc w:val="both"/>
        <w:rPr>
          <w:rFonts w:ascii="Times New Roman" w:hAnsi="Times New Roman" w:cs="Times New Roman"/>
          <w:sz w:val="20"/>
          <w:szCs w:val="20"/>
        </w:rPr>
      </w:pPr>
      <w:r>
        <w:rPr>
          <w:rFonts w:ascii="Times New Roman" w:hAnsi="Times New Roman" w:cs="Times New Roman"/>
          <w:sz w:val="20"/>
          <w:szCs w:val="20"/>
        </w:rPr>
        <w:t>* N</w:t>
      </w:r>
      <w:r w:rsidRPr="0027304C">
        <w:rPr>
          <w:rFonts w:ascii="Times New Roman" w:hAnsi="Times New Roman" w:cs="Times New Roman"/>
          <w:sz w:val="20"/>
          <w:szCs w:val="20"/>
        </w:rPr>
        <w:t>ekvalifikované žádosti, žádosti vzaté zpět nebo zamítnuté pro ne</w:t>
      </w:r>
      <w:r>
        <w:rPr>
          <w:rFonts w:ascii="Times New Roman" w:hAnsi="Times New Roman" w:cs="Times New Roman"/>
          <w:sz w:val="20"/>
          <w:szCs w:val="20"/>
        </w:rPr>
        <w:t>s</w:t>
      </w:r>
      <w:r w:rsidRPr="0027304C">
        <w:rPr>
          <w:rFonts w:ascii="Times New Roman" w:hAnsi="Times New Roman" w:cs="Times New Roman"/>
          <w:sz w:val="20"/>
          <w:szCs w:val="20"/>
        </w:rPr>
        <w:t>plnění podmínek pro zápis</w:t>
      </w:r>
      <w:r>
        <w:rPr>
          <w:rFonts w:ascii="Times New Roman" w:hAnsi="Times New Roman" w:cs="Times New Roman"/>
          <w:sz w:val="20"/>
          <w:szCs w:val="20"/>
        </w:rPr>
        <w:t>.</w:t>
      </w:r>
    </w:p>
    <w:p w14:paraId="492B26F9" w14:textId="33B6A5DA" w:rsidR="00E54012" w:rsidRPr="00EF5E4E" w:rsidRDefault="00A637EA" w:rsidP="00825CA7">
      <w:pPr>
        <w:spacing w:before="120" w:after="240"/>
        <w:jc w:val="both"/>
        <w:rPr>
          <w:rFonts w:ascii="Times New Roman" w:hAnsi="Times New Roman" w:cs="Times New Roman"/>
          <w:sz w:val="24"/>
          <w:szCs w:val="24"/>
        </w:rPr>
      </w:pPr>
      <w:r>
        <w:rPr>
          <w:rFonts w:ascii="Times New Roman" w:hAnsi="Times New Roman" w:cs="Times New Roman"/>
          <w:sz w:val="24"/>
          <w:szCs w:val="24"/>
        </w:rPr>
        <w:t>B</w:t>
      </w:r>
      <w:r w:rsidR="00933E92" w:rsidRPr="00EF5E4E">
        <w:rPr>
          <w:rFonts w:ascii="Times New Roman" w:hAnsi="Times New Roman" w:cs="Times New Roman"/>
          <w:sz w:val="24"/>
          <w:szCs w:val="24"/>
        </w:rPr>
        <w:t xml:space="preserve">ylo zmíněno, </w:t>
      </w:r>
      <w:r>
        <w:rPr>
          <w:rFonts w:ascii="Times New Roman" w:hAnsi="Times New Roman" w:cs="Times New Roman"/>
          <w:sz w:val="24"/>
          <w:szCs w:val="24"/>
        </w:rPr>
        <w:t xml:space="preserve">že </w:t>
      </w:r>
      <w:r w:rsidR="00933E92" w:rsidRPr="00EF5E4E">
        <w:rPr>
          <w:rFonts w:ascii="Times New Roman" w:hAnsi="Times New Roman" w:cs="Times New Roman"/>
          <w:sz w:val="24"/>
          <w:szCs w:val="24"/>
        </w:rPr>
        <w:t>úbytek zna</w:t>
      </w:r>
      <w:r w:rsidR="00E54012" w:rsidRPr="00EF5E4E">
        <w:rPr>
          <w:rFonts w:ascii="Times New Roman" w:hAnsi="Times New Roman" w:cs="Times New Roman"/>
          <w:sz w:val="24"/>
          <w:szCs w:val="24"/>
        </w:rPr>
        <w:t>l</w:t>
      </w:r>
      <w:r w:rsidR="00933E92" w:rsidRPr="00EF5E4E">
        <w:rPr>
          <w:rFonts w:ascii="Times New Roman" w:hAnsi="Times New Roman" w:cs="Times New Roman"/>
          <w:sz w:val="24"/>
          <w:szCs w:val="24"/>
        </w:rPr>
        <w:t>ců v rozm</w:t>
      </w:r>
      <w:r w:rsidR="00E54012" w:rsidRPr="00EF5E4E">
        <w:rPr>
          <w:rFonts w:ascii="Times New Roman" w:hAnsi="Times New Roman" w:cs="Times New Roman"/>
          <w:sz w:val="24"/>
          <w:szCs w:val="24"/>
        </w:rPr>
        <w:t>e</w:t>
      </w:r>
      <w:r w:rsidR="00933E92" w:rsidRPr="00EF5E4E">
        <w:rPr>
          <w:rFonts w:ascii="Times New Roman" w:hAnsi="Times New Roman" w:cs="Times New Roman"/>
          <w:sz w:val="24"/>
          <w:szCs w:val="24"/>
        </w:rPr>
        <w:t xml:space="preserve">zí 20 </w:t>
      </w:r>
      <w:r w:rsidR="00422B25" w:rsidRPr="00EF5E4E">
        <w:rPr>
          <w:rFonts w:ascii="Times New Roman" w:hAnsi="Times New Roman" w:cs="Times New Roman"/>
          <w:sz w:val="24"/>
          <w:szCs w:val="24"/>
        </w:rPr>
        <w:t xml:space="preserve">% </w:t>
      </w:r>
      <w:r w:rsidR="00933E92" w:rsidRPr="00EF5E4E">
        <w:rPr>
          <w:rFonts w:ascii="Times New Roman" w:hAnsi="Times New Roman" w:cs="Times New Roman"/>
          <w:sz w:val="24"/>
          <w:szCs w:val="24"/>
        </w:rPr>
        <w:t xml:space="preserve">až 33 % byl presumován. </w:t>
      </w:r>
      <w:r>
        <w:rPr>
          <w:rFonts w:ascii="Times New Roman" w:hAnsi="Times New Roman" w:cs="Times New Roman"/>
          <w:sz w:val="24"/>
          <w:szCs w:val="24"/>
        </w:rPr>
        <w:t>T</w:t>
      </w:r>
      <w:r w:rsidR="00933E92" w:rsidRPr="00EF5E4E">
        <w:rPr>
          <w:rFonts w:ascii="Times New Roman" w:hAnsi="Times New Roman" w:cs="Times New Roman"/>
          <w:sz w:val="24"/>
          <w:szCs w:val="24"/>
        </w:rPr>
        <w:t xml:space="preserve">ento předpoklad </w:t>
      </w:r>
      <w:r w:rsidR="00422B25" w:rsidRPr="00EF5E4E">
        <w:rPr>
          <w:rFonts w:ascii="Times New Roman" w:hAnsi="Times New Roman" w:cs="Times New Roman"/>
          <w:sz w:val="24"/>
          <w:szCs w:val="24"/>
        </w:rPr>
        <w:t>je aktuálně</w:t>
      </w:r>
      <w:r w:rsidR="00933E92" w:rsidRPr="00EF5E4E">
        <w:rPr>
          <w:rFonts w:ascii="Times New Roman" w:hAnsi="Times New Roman" w:cs="Times New Roman"/>
          <w:sz w:val="24"/>
          <w:szCs w:val="24"/>
        </w:rPr>
        <w:t xml:space="preserve"> napl</w:t>
      </w:r>
      <w:r w:rsidR="00EF5E4E" w:rsidRPr="00EF5E4E">
        <w:rPr>
          <w:rFonts w:ascii="Times New Roman" w:hAnsi="Times New Roman" w:cs="Times New Roman"/>
          <w:sz w:val="24"/>
          <w:szCs w:val="24"/>
        </w:rPr>
        <w:t>ňován</w:t>
      </w:r>
      <w:r w:rsidR="00933E92" w:rsidRPr="00EF5E4E">
        <w:rPr>
          <w:rFonts w:ascii="Times New Roman" w:hAnsi="Times New Roman" w:cs="Times New Roman"/>
          <w:sz w:val="24"/>
          <w:szCs w:val="24"/>
        </w:rPr>
        <w:t xml:space="preserve">. </w:t>
      </w:r>
      <w:r w:rsidR="00E54012" w:rsidRPr="00EF5E4E">
        <w:rPr>
          <w:rFonts w:ascii="Times New Roman" w:hAnsi="Times New Roman" w:cs="Times New Roman"/>
          <w:sz w:val="24"/>
          <w:szCs w:val="24"/>
        </w:rPr>
        <w:t xml:space="preserve">Úbytek zapsaných znalců oproti stavu na počátku roku 2021 </w:t>
      </w:r>
      <w:r w:rsidR="00422B25" w:rsidRPr="00EF5E4E">
        <w:rPr>
          <w:rFonts w:ascii="Times New Roman" w:hAnsi="Times New Roman" w:cs="Times New Roman"/>
          <w:sz w:val="24"/>
          <w:szCs w:val="24"/>
        </w:rPr>
        <w:t>nyní</w:t>
      </w:r>
      <w:r w:rsidR="003C5898" w:rsidRPr="00EF5E4E">
        <w:rPr>
          <w:rFonts w:ascii="Times New Roman" w:hAnsi="Times New Roman" w:cs="Times New Roman"/>
          <w:sz w:val="24"/>
          <w:szCs w:val="24"/>
        </w:rPr>
        <w:t xml:space="preserve"> </w:t>
      </w:r>
      <w:r w:rsidR="00E54012" w:rsidRPr="00EF5E4E">
        <w:rPr>
          <w:rFonts w:ascii="Times New Roman" w:hAnsi="Times New Roman" w:cs="Times New Roman"/>
          <w:sz w:val="24"/>
          <w:szCs w:val="24"/>
        </w:rPr>
        <w:t>dosahuje cca 20 %</w:t>
      </w:r>
      <w:r w:rsidR="00407CC3" w:rsidRPr="00EF5E4E">
        <w:rPr>
          <w:rFonts w:ascii="Times New Roman" w:hAnsi="Times New Roman" w:cs="Times New Roman"/>
          <w:sz w:val="24"/>
          <w:szCs w:val="24"/>
        </w:rPr>
        <w:t>.</w:t>
      </w:r>
      <w:r w:rsidR="00E54012" w:rsidRPr="00EF5E4E">
        <w:rPr>
          <w:rFonts w:ascii="Times New Roman" w:hAnsi="Times New Roman" w:cs="Times New Roman"/>
          <w:sz w:val="24"/>
          <w:szCs w:val="24"/>
        </w:rPr>
        <w:t xml:space="preserve"> V případě znaleckých kanceláří došlo k poklesu o 22 %</w:t>
      </w:r>
      <w:r w:rsidR="00B245C3">
        <w:rPr>
          <w:rFonts w:ascii="Times New Roman" w:hAnsi="Times New Roman" w:cs="Times New Roman"/>
          <w:sz w:val="24"/>
          <w:szCs w:val="24"/>
        </w:rPr>
        <w:t xml:space="preserve">, </w:t>
      </w:r>
      <w:r w:rsidR="00E54012" w:rsidRPr="00EF5E4E">
        <w:rPr>
          <w:rFonts w:ascii="Times New Roman" w:hAnsi="Times New Roman" w:cs="Times New Roman"/>
          <w:sz w:val="24"/>
          <w:szCs w:val="24"/>
        </w:rPr>
        <w:t xml:space="preserve"> u znaleckých ústavů o 11 %. </w:t>
      </w:r>
      <w:r w:rsidR="00407CC3" w:rsidRPr="00EF5E4E">
        <w:rPr>
          <w:rFonts w:ascii="Times New Roman" w:hAnsi="Times New Roman" w:cs="Times New Roman"/>
          <w:sz w:val="24"/>
          <w:szCs w:val="24"/>
        </w:rPr>
        <w:t>Tato čísla nicméně nevypovídají o úbytku znaleckých subjektů</w:t>
      </w:r>
      <w:r w:rsidR="00EF5E4E" w:rsidRPr="00EF5E4E">
        <w:rPr>
          <w:rFonts w:ascii="Times New Roman" w:hAnsi="Times New Roman" w:cs="Times New Roman"/>
          <w:sz w:val="24"/>
          <w:szCs w:val="24"/>
        </w:rPr>
        <w:t>, kte</w:t>
      </w:r>
      <w:r w:rsidR="00B245C3">
        <w:rPr>
          <w:rFonts w:ascii="Times New Roman" w:hAnsi="Times New Roman" w:cs="Times New Roman"/>
          <w:sz w:val="24"/>
          <w:szCs w:val="24"/>
        </w:rPr>
        <w:t>ré</w:t>
      </w:r>
      <w:r w:rsidR="004724F8" w:rsidRPr="00EF5E4E">
        <w:rPr>
          <w:rFonts w:ascii="Times New Roman" w:hAnsi="Times New Roman" w:cs="Times New Roman"/>
          <w:sz w:val="24"/>
          <w:szCs w:val="24"/>
        </w:rPr>
        <w:t xml:space="preserve"> </w:t>
      </w:r>
      <w:r w:rsidR="00407CC3" w:rsidRPr="00EF5E4E">
        <w:rPr>
          <w:rFonts w:ascii="Times New Roman" w:hAnsi="Times New Roman" w:cs="Times New Roman"/>
          <w:sz w:val="24"/>
          <w:szCs w:val="24"/>
        </w:rPr>
        <w:t>aktivně vykonáva</w:t>
      </w:r>
      <w:r w:rsidR="00B245C3">
        <w:rPr>
          <w:rFonts w:ascii="Times New Roman" w:hAnsi="Times New Roman" w:cs="Times New Roman"/>
          <w:sz w:val="24"/>
          <w:szCs w:val="24"/>
        </w:rPr>
        <w:t>ly</w:t>
      </w:r>
      <w:r w:rsidR="00407CC3" w:rsidRPr="00EF5E4E">
        <w:rPr>
          <w:rFonts w:ascii="Times New Roman" w:hAnsi="Times New Roman" w:cs="Times New Roman"/>
          <w:sz w:val="24"/>
          <w:szCs w:val="24"/>
        </w:rPr>
        <w:t xml:space="preserve"> činnost</w:t>
      </w:r>
      <w:r w:rsidR="00EF5E4E" w:rsidRPr="00EF5E4E">
        <w:rPr>
          <w:rFonts w:ascii="Times New Roman" w:hAnsi="Times New Roman" w:cs="Times New Roman"/>
          <w:sz w:val="24"/>
          <w:szCs w:val="24"/>
        </w:rPr>
        <w:t>,</w:t>
      </w:r>
      <w:r w:rsidR="00407CC3" w:rsidRPr="00EF5E4E">
        <w:rPr>
          <w:rFonts w:ascii="Times New Roman" w:hAnsi="Times New Roman" w:cs="Times New Roman"/>
          <w:sz w:val="24"/>
          <w:szCs w:val="24"/>
        </w:rPr>
        <w:t xml:space="preserve"> ani o úbytku </w:t>
      </w:r>
      <w:r w:rsidR="00694A0C" w:rsidRPr="00EF5E4E">
        <w:rPr>
          <w:rFonts w:ascii="Times New Roman" w:hAnsi="Times New Roman" w:cs="Times New Roman"/>
          <w:sz w:val="24"/>
          <w:szCs w:val="24"/>
        </w:rPr>
        <w:t xml:space="preserve">znalců </w:t>
      </w:r>
      <w:r w:rsidR="00407CC3" w:rsidRPr="00EF5E4E">
        <w:rPr>
          <w:rFonts w:ascii="Times New Roman" w:hAnsi="Times New Roman" w:cs="Times New Roman"/>
          <w:sz w:val="24"/>
          <w:szCs w:val="24"/>
        </w:rPr>
        <w:t>v jednotlivých znaleckých odvětvích.</w:t>
      </w:r>
      <w:r w:rsidR="00422B25" w:rsidRPr="00EF5E4E">
        <w:rPr>
          <w:rFonts w:ascii="Times New Roman" w:hAnsi="Times New Roman" w:cs="Times New Roman"/>
          <w:sz w:val="24"/>
          <w:szCs w:val="24"/>
        </w:rPr>
        <w:t xml:space="preserve"> </w:t>
      </w:r>
    </w:p>
    <w:p w14:paraId="1AB7B5C9" w14:textId="39AE264E" w:rsidR="001F251E" w:rsidRPr="00EF5E4E" w:rsidRDefault="00A36ECB" w:rsidP="00825CA7">
      <w:pPr>
        <w:spacing w:before="120" w:after="240"/>
        <w:jc w:val="both"/>
        <w:rPr>
          <w:rFonts w:ascii="Times New Roman" w:hAnsi="Times New Roman" w:cs="Times New Roman"/>
          <w:sz w:val="24"/>
          <w:szCs w:val="24"/>
        </w:rPr>
      </w:pPr>
      <w:r w:rsidRPr="00EF5E4E">
        <w:rPr>
          <w:rFonts w:ascii="Times New Roman" w:hAnsi="Times New Roman" w:cs="Times New Roman"/>
          <w:sz w:val="24"/>
          <w:szCs w:val="24"/>
        </w:rPr>
        <w:t>J</w:t>
      </w:r>
      <w:r w:rsidR="001F251E" w:rsidRPr="00EF5E4E">
        <w:rPr>
          <w:rFonts w:ascii="Times New Roman" w:hAnsi="Times New Roman" w:cs="Times New Roman"/>
          <w:sz w:val="24"/>
          <w:szCs w:val="24"/>
        </w:rPr>
        <w:t xml:space="preserve">iž </w:t>
      </w:r>
      <w:r w:rsidRPr="00EF5E4E">
        <w:rPr>
          <w:rFonts w:ascii="Times New Roman" w:hAnsi="Times New Roman" w:cs="Times New Roman"/>
          <w:sz w:val="24"/>
          <w:szCs w:val="24"/>
        </w:rPr>
        <w:t>nyní je</w:t>
      </w:r>
      <w:r w:rsidR="001F251E" w:rsidRPr="00EF5E4E">
        <w:rPr>
          <w:rFonts w:ascii="Times New Roman" w:hAnsi="Times New Roman" w:cs="Times New Roman"/>
          <w:sz w:val="24"/>
          <w:szCs w:val="24"/>
        </w:rPr>
        <w:t xml:space="preserve"> zjevné, že většina znalců zapsaných podle předchozí právní úpravy </w:t>
      </w:r>
      <w:r w:rsidR="003A44AB" w:rsidRPr="00EF5E4E">
        <w:rPr>
          <w:rFonts w:ascii="Times New Roman" w:hAnsi="Times New Roman" w:cs="Times New Roman"/>
          <w:sz w:val="24"/>
          <w:szCs w:val="24"/>
        </w:rPr>
        <w:t xml:space="preserve">přelicencování </w:t>
      </w:r>
      <w:r w:rsidR="001F251E" w:rsidRPr="00EF5E4E">
        <w:rPr>
          <w:rFonts w:ascii="Times New Roman" w:hAnsi="Times New Roman" w:cs="Times New Roman"/>
          <w:sz w:val="24"/>
          <w:szCs w:val="24"/>
        </w:rPr>
        <w:t xml:space="preserve">z různých důvodů </w:t>
      </w:r>
      <w:r w:rsidR="003C5898" w:rsidRPr="00EF5E4E">
        <w:rPr>
          <w:rFonts w:ascii="Times New Roman" w:hAnsi="Times New Roman" w:cs="Times New Roman"/>
          <w:sz w:val="24"/>
          <w:szCs w:val="24"/>
        </w:rPr>
        <w:t xml:space="preserve">absolvovat </w:t>
      </w:r>
      <w:r w:rsidR="003A44AB" w:rsidRPr="00EF5E4E">
        <w:rPr>
          <w:rFonts w:ascii="Times New Roman" w:hAnsi="Times New Roman" w:cs="Times New Roman"/>
          <w:sz w:val="24"/>
          <w:szCs w:val="24"/>
        </w:rPr>
        <w:t xml:space="preserve">nezvládne </w:t>
      </w:r>
      <w:r w:rsidR="002A3732" w:rsidRPr="00EF5E4E">
        <w:rPr>
          <w:rFonts w:ascii="Times New Roman" w:hAnsi="Times New Roman" w:cs="Times New Roman"/>
          <w:sz w:val="24"/>
          <w:szCs w:val="24"/>
        </w:rPr>
        <w:t xml:space="preserve">a </w:t>
      </w:r>
      <w:r w:rsidR="00422B25" w:rsidRPr="00EF5E4E">
        <w:rPr>
          <w:rFonts w:ascii="Times New Roman" w:hAnsi="Times New Roman" w:cs="Times New Roman"/>
          <w:sz w:val="24"/>
          <w:szCs w:val="24"/>
        </w:rPr>
        <w:t>po</w:t>
      </w:r>
      <w:r w:rsidR="003A44AB">
        <w:rPr>
          <w:rFonts w:ascii="Times New Roman" w:hAnsi="Times New Roman" w:cs="Times New Roman"/>
          <w:sz w:val="24"/>
          <w:szCs w:val="24"/>
        </w:rPr>
        <w:t> </w:t>
      </w:r>
      <w:r w:rsidR="00422B25" w:rsidRPr="00EF5E4E">
        <w:rPr>
          <w:rFonts w:ascii="Times New Roman" w:hAnsi="Times New Roman" w:cs="Times New Roman"/>
          <w:sz w:val="24"/>
          <w:szCs w:val="24"/>
        </w:rPr>
        <w:t>uplynutí stanoveného pětiletého přechodného období</w:t>
      </w:r>
      <w:r w:rsidR="003A44AB">
        <w:rPr>
          <w:rFonts w:ascii="Times New Roman" w:hAnsi="Times New Roman" w:cs="Times New Roman"/>
          <w:sz w:val="24"/>
          <w:szCs w:val="24"/>
        </w:rPr>
        <w:t xml:space="preserve"> </w:t>
      </w:r>
      <w:r w:rsidR="003A44AB" w:rsidRPr="00EF5E4E">
        <w:rPr>
          <w:rFonts w:ascii="Times New Roman" w:hAnsi="Times New Roman" w:cs="Times New Roman"/>
          <w:sz w:val="24"/>
          <w:szCs w:val="24"/>
        </w:rPr>
        <w:t xml:space="preserve">hrozí </w:t>
      </w:r>
      <w:r w:rsidR="003A44AB">
        <w:rPr>
          <w:rFonts w:ascii="Times New Roman" w:hAnsi="Times New Roman" w:cs="Times New Roman"/>
          <w:sz w:val="24"/>
          <w:szCs w:val="24"/>
        </w:rPr>
        <w:t>výrazný</w:t>
      </w:r>
      <w:r w:rsidR="003A44AB" w:rsidRPr="00EF5E4E">
        <w:rPr>
          <w:rFonts w:ascii="Times New Roman" w:hAnsi="Times New Roman" w:cs="Times New Roman"/>
          <w:sz w:val="24"/>
          <w:szCs w:val="24"/>
        </w:rPr>
        <w:t xml:space="preserve"> propad počtu znalců</w:t>
      </w:r>
      <w:r w:rsidR="00D53EEE" w:rsidRPr="00EF5E4E">
        <w:rPr>
          <w:rFonts w:ascii="Times New Roman" w:hAnsi="Times New Roman" w:cs="Times New Roman"/>
          <w:sz w:val="24"/>
          <w:szCs w:val="24"/>
        </w:rPr>
        <w:t>. N</w:t>
      </w:r>
      <w:r w:rsidR="002A3732" w:rsidRPr="00EF5E4E">
        <w:rPr>
          <w:rFonts w:ascii="Times New Roman" w:hAnsi="Times New Roman" w:cs="Times New Roman"/>
          <w:sz w:val="24"/>
          <w:szCs w:val="24"/>
        </w:rPr>
        <w:t xml:space="preserve">eexistuje </w:t>
      </w:r>
      <w:r w:rsidR="00D53EEE" w:rsidRPr="00EF5E4E">
        <w:rPr>
          <w:rFonts w:ascii="Times New Roman" w:hAnsi="Times New Roman" w:cs="Times New Roman"/>
          <w:sz w:val="24"/>
          <w:szCs w:val="24"/>
        </w:rPr>
        <w:t xml:space="preserve">současně </w:t>
      </w:r>
      <w:r w:rsidR="002A3732" w:rsidRPr="00EF5E4E">
        <w:rPr>
          <w:rFonts w:ascii="Times New Roman" w:hAnsi="Times New Roman" w:cs="Times New Roman"/>
          <w:sz w:val="24"/>
          <w:szCs w:val="24"/>
        </w:rPr>
        <w:t>reálný předpoklad, že by řešením situace bylo např. prodloužení</w:t>
      </w:r>
      <w:r w:rsidR="00D53EEE" w:rsidRPr="00EF5E4E">
        <w:rPr>
          <w:rFonts w:ascii="Times New Roman" w:hAnsi="Times New Roman" w:cs="Times New Roman"/>
          <w:sz w:val="24"/>
          <w:szCs w:val="24"/>
        </w:rPr>
        <w:t xml:space="preserve"> tohoto přechodného období</w:t>
      </w:r>
      <w:r w:rsidR="001F251E" w:rsidRPr="00EF5E4E">
        <w:rPr>
          <w:rFonts w:ascii="Times New Roman" w:hAnsi="Times New Roman" w:cs="Times New Roman"/>
          <w:sz w:val="24"/>
          <w:szCs w:val="24"/>
        </w:rPr>
        <w:t xml:space="preserve">. Za dobu </w:t>
      </w:r>
      <w:r w:rsidR="007760BA" w:rsidRPr="00EF5E4E">
        <w:rPr>
          <w:rFonts w:ascii="Times New Roman" w:hAnsi="Times New Roman" w:cs="Times New Roman"/>
          <w:sz w:val="24"/>
          <w:szCs w:val="24"/>
        </w:rPr>
        <w:t xml:space="preserve">trvání </w:t>
      </w:r>
      <w:r w:rsidR="001F251E" w:rsidRPr="00EF5E4E">
        <w:rPr>
          <w:rFonts w:ascii="Times New Roman" w:hAnsi="Times New Roman" w:cs="Times New Roman"/>
          <w:sz w:val="24"/>
          <w:szCs w:val="24"/>
        </w:rPr>
        <w:t xml:space="preserve">více než dvou a půl let od účinnosti nové znalecké úpravy </w:t>
      </w:r>
      <w:r w:rsidR="009438A6" w:rsidRPr="00EF5E4E">
        <w:rPr>
          <w:rFonts w:ascii="Times New Roman" w:hAnsi="Times New Roman" w:cs="Times New Roman"/>
          <w:sz w:val="24"/>
          <w:szCs w:val="24"/>
        </w:rPr>
        <w:t>(k</w:t>
      </w:r>
      <w:r w:rsidR="009438A6">
        <w:rPr>
          <w:rFonts w:ascii="Times New Roman" w:hAnsi="Times New Roman" w:cs="Times New Roman"/>
          <w:sz w:val="24"/>
          <w:szCs w:val="24"/>
        </w:rPr>
        <w:t> </w:t>
      </w:r>
      <w:r w:rsidR="009438A6" w:rsidRPr="00EF5E4E">
        <w:rPr>
          <w:rFonts w:ascii="Times New Roman" w:hAnsi="Times New Roman" w:cs="Times New Roman"/>
          <w:sz w:val="24"/>
          <w:szCs w:val="24"/>
        </w:rPr>
        <w:t>září 2023)</w:t>
      </w:r>
      <w:r w:rsidR="009438A6">
        <w:rPr>
          <w:rFonts w:ascii="Times New Roman" w:hAnsi="Times New Roman" w:cs="Times New Roman"/>
          <w:sz w:val="24"/>
          <w:szCs w:val="24"/>
        </w:rPr>
        <w:t xml:space="preserve"> </w:t>
      </w:r>
      <w:r w:rsidR="001F251E" w:rsidRPr="00EF5E4E">
        <w:rPr>
          <w:rFonts w:ascii="Times New Roman" w:hAnsi="Times New Roman" w:cs="Times New Roman"/>
          <w:sz w:val="24"/>
          <w:szCs w:val="24"/>
        </w:rPr>
        <w:t>podalo žádost o přelicencování celkem 309 znalců z</w:t>
      </w:r>
      <w:r w:rsidR="00833DD5" w:rsidRPr="00EF5E4E">
        <w:rPr>
          <w:rFonts w:ascii="Times New Roman" w:hAnsi="Times New Roman" w:cs="Times New Roman"/>
          <w:sz w:val="24"/>
          <w:szCs w:val="24"/>
        </w:rPr>
        <w:t> </w:t>
      </w:r>
      <w:r w:rsidR="001F251E" w:rsidRPr="00EF5E4E">
        <w:rPr>
          <w:rFonts w:ascii="Times New Roman" w:hAnsi="Times New Roman" w:cs="Times New Roman"/>
          <w:sz w:val="24"/>
          <w:szCs w:val="24"/>
        </w:rPr>
        <w:t>celkového počtu 5 857</w:t>
      </w:r>
      <w:r w:rsidR="007760BA" w:rsidRPr="00EF5E4E">
        <w:rPr>
          <w:rFonts w:ascii="Times New Roman" w:hAnsi="Times New Roman" w:cs="Times New Roman"/>
          <w:sz w:val="24"/>
          <w:szCs w:val="24"/>
        </w:rPr>
        <w:t>, 8 znaleckých kanceláří z celkového počtu 96, a 25 znaleckých ústavů ze 144</w:t>
      </w:r>
      <w:r w:rsidR="001F251E" w:rsidRPr="00EF5E4E">
        <w:rPr>
          <w:rFonts w:ascii="Times New Roman" w:hAnsi="Times New Roman" w:cs="Times New Roman"/>
          <w:sz w:val="24"/>
          <w:szCs w:val="24"/>
        </w:rPr>
        <w:t xml:space="preserve">. Počet </w:t>
      </w:r>
      <w:r w:rsidR="007760BA" w:rsidRPr="00EF5E4E">
        <w:rPr>
          <w:rFonts w:ascii="Times New Roman" w:hAnsi="Times New Roman" w:cs="Times New Roman"/>
          <w:sz w:val="24"/>
          <w:szCs w:val="24"/>
        </w:rPr>
        <w:t xml:space="preserve">znalců </w:t>
      </w:r>
      <w:r w:rsidR="00D53EEE" w:rsidRPr="00EF5E4E">
        <w:rPr>
          <w:rFonts w:ascii="Times New Roman" w:hAnsi="Times New Roman" w:cs="Times New Roman"/>
          <w:sz w:val="24"/>
          <w:szCs w:val="24"/>
        </w:rPr>
        <w:t xml:space="preserve">zapsaných </w:t>
      </w:r>
      <w:r w:rsidR="007760BA" w:rsidRPr="00EF5E4E">
        <w:rPr>
          <w:rFonts w:ascii="Times New Roman" w:hAnsi="Times New Roman" w:cs="Times New Roman"/>
          <w:sz w:val="24"/>
          <w:szCs w:val="24"/>
        </w:rPr>
        <w:t>podle nové znalecké právní úpravy (</w:t>
      </w:r>
      <w:r w:rsidR="00D53EEE" w:rsidRPr="00EF5E4E">
        <w:rPr>
          <w:rFonts w:ascii="Times New Roman" w:hAnsi="Times New Roman" w:cs="Times New Roman"/>
          <w:sz w:val="24"/>
          <w:szCs w:val="24"/>
        </w:rPr>
        <w:t>po</w:t>
      </w:r>
      <w:r w:rsidR="007760BA" w:rsidRPr="00EF5E4E">
        <w:rPr>
          <w:rFonts w:ascii="Times New Roman" w:hAnsi="Times New Roman" w:cs="Times New Roman"/>
          <w:sz w:val="24"/>
          <w:szCs w:val="24"/>
        </w:rPr>
        <w:t xml:space="preserve"> 1.</w:t>
      </w:r>
      <w:r w:rsidR="00833DD5" w:rsidRPr="00EF5E4E">
        <w:rPr>
          <w:rFonts w:ascii="Times New Roman" w:hAnsi="Times New Roman" w:cs="Times New Roman"/>
          <w:sz w:val="24"/>
          <w:szCs w:val="24"/>
        </w:rPr>
        <w:t> </w:t>
      </w:r>
      <w:r w:rsidR="007760BA" w:rsidRPr="00EF5E4E">
        <w:rPr>
          <w:rFonts w:ascii="Times New Roman" w:hAnsi="Times New Roman" w:cs="Times New Roman"/>
          <w:sz w:val="24"/>
          <w:szCs w:val="24"/>
        </w:rPr>
        <w:t>1.</w:t>
      </w:r>
      <w:r w:rsidR="00833DD5" w:rsidRPr="00EF5E4E">
        <w:rPr>
          <w:rFonts w:ascii="Times New Roman" w:hAnsi="Times New Roman" w:cs="Times New Roman"/>
          <w:sz w:val="24"/>
          <w:szCs w:val="24"/>
        </w:rPr>
        <w:t> </w:t>
      </w:r>
      <w:r w:rsidR="007760BA" w:rsidRPr="00EF5E4E">
        <w:rPr>
          <w:rFonts w:ascii="Times New Roman" w:hAnsi="Times New Roman" w:cs="Times New Roman"/>
          <w:sz w:val="24"/>
          <w:szCs w:val="24"/>
        </w:rPr>
        <w:t>2021 celkem 20 znalců, 5 znaleckých kanceláří a 1 znalecký ústav) současně</w:t>
      </w:r>
      <w:r w:rsidR="001F251E" w:rsidRPr="00EF5E4E">
        <w:rPr>
          <w:rFonts w:ascii="Times New Roman" w:hAnsi="Times New Roman" w:cs="Times New Roman"/>
          <w:sz w:val="24"/>
          <w:szCs w:val="24"/>
        </w:rPr>
        <w:t xml:space="preserve"> nenasvědčuje tomu, že by bylo možné tento </w:t>
      </w:r>
      <w:r w:rsidR="00E54012" w:rsidRPr="00EF5E4E">
        <w:rPr>
          <w:rFonts w:ascii="Times New Roman" w:hAnsi="Times New Roman" w:cs="Times New Roman"/>
          <w:sz w:val="24"/>
          <w:szCs w:val="24"/>
        </w:rPr>
        <w:t xml:space="preserve">hrozící </w:t>
      </w:r>
      <w:r w:rsidR="001F251E" w:rsidRPr="00EF5E4E">
        <w:rPr>
          <w:rFonts w:ascii="Times New Roman" w:hAnsi="Times New Roman" w:cs="Times New Roman"/>
          <w:sz w:val="24"/>
          <w:szCs w:val="24"/>
        </w:rPr>
        <w:t xml:space="preserve">výpadek </w:t>
      </w:r>
      <w:r w:rsidR="00E54012" w:rsidRPr="00EF5E4E">
        <w:rPr>
          <w:rFonts w:ascii="Times New Roman" w:hAnsi="Times New Roman" w:cs="Times New Roman"/>
          <w:sz w:val="24"/>
          <w:szCs w:val="24"/>
        </w:rPr>
        <w:t xml:space="preserve">znaleckých subjektů </w:t>
      </w:r>
      <w:r w:rsidR="00D53EEE" w:rsidRPr="00EF5E4E">
        <w:rPr>
          <w:rFonts w:ascii="Times New Roman" w:hAnsi="Times New Roman" w:cs="Times New Roman"/>
          <w:sz w:val="24"/>
          <w:szCs w:val="24"/>
        </w:rPr>
        <w:t>nahradit</w:t>
      </w:r>
      <w:r w:rsidR="001F251E" w:rsidRPr="00EF5E4E">
        <w:rPr>
          <w:rFonts w:ascii="Times New Roman" w:hAnsi="Times New Roman" w:cs="Times New Roman"/>
          <w:sz w:val="24"/>
          <w:szCs w:val="24"/>
        </w:rPr>
        <w:t xml:space="preserve"> počtem</w:t>
      </w:r>
      <w:r w:rsidR="00D53EEE" w:rsidRPr="00EF5E4E">
        <w:rPr>
          <w:rFonts w:ascii="Times New Roman" w:hAnsi="Times New Roman" w:cs="Times New Roman"/>
          <w:sz w:val="24"/>
          <w:szCs w:val="24"/>
        </w:rPr>
        <w:t xml:space="preserve"> </w:t>
      </w:r>
      <w:r w:rsidR="001F251E" w:rsidRPr="00EF5E4E">
        <w:rPr>
          <w:rFonts w:ascii="Times New Roman" w:hAnsi="Times New Roman" w:cs="Times New Roman"/>
          <w:sz w:val="24"/>
          <w:szCs w:val="24"/>
        </w:rPr>
        <w:t xml:space="preserve">znalců </w:t>
      </w:r>
      <w:r w:rsidR="00D53EEE" w:rsidRPr="00EF5E4E">
        <w:rPr>
          <w:rFonts w:ascii="Times New Roman" w:hAnsi="Times New Roman" w:cs="Times New Roman"/>
          <w:sz w:val="24"/>
          <w:szCs w:val="24"/>
        </w:rPr>
        <w:t>nově oprávněných k výkonu znalecké činnosti</w:t>
      </w:r>
      <w:r w:rsidR="00407CC3" w:rsidRPr="00EF5E4E">
        <w:rPr>
          <w:rFonts w:ascii="Times New Roman" w:hAnsi="Times New Roman" w:cs="Times New Roman"/>
          <w:sz w:val="24"/>
          <w:szCs w:val="24"/>
        </w:rPr>
        <w:t>. Ne</w:t>
      </w:r>
      <w:r w:rsidR="00EF5E4E" w:rsidRPr="00EF5E4E">
        <w:rPr>
          <w:rFonts w:ascii="Times New Roman" w:hAnsi="Times New Roman" w:cs="Times New Roman"/>
          <w:sz w:val="24"/>
          <w:szCs w:val="24"/>
        </w:rPr>
        <w:t>ní</w:t>
      </w:r>
      <w:r w:rsidR="00D53EEE" w:rsidRPr="00EF5E4E">
        <w:rPr>
          <w:rFonts w:ascii="Times New Roman" w:hAnsi="Times New Roman" w:cs="Times New Roman"/>
          <w:sz w:val="24"/>
          <w:szCs w:val="24"/>
        </w:rPr>
        <w:t xml:space="preserve"> </w:t>
      </w:r>
      <w:r w:rsidR="003A44AB">
        <w:rPr>
          <w:rFonts w:ascii="Times New Roman" w:hAnsi="Times New Roman" w:cs="Times New Roman"/>
          <w:sz w:val="24"/>
          <w:szCs w:val="24"/>
        </w:rPr>
        <w:t xml:space="preserve">tak </w:t>
      </w:r>
      <w:r w:rsidR="00407CC3" w:rsidRPr="00EF5E4E">
        <w:rPr>
          <w:rFonts w:ascii="Times New Roman" w:hAnsi="Times New Roman" w:cs="Times New Roman"/>
          <w:sz w:val="24"/>
          <w:szCs w:val="24"/>
        </w:rPr>
        <w:t>napl</w:t>
      </w:r>
      <w:r w:rsidR="00EF5E4E" w:rsidRPr="00EF5E4E">
        <w:rPr>
          <w:rFonts w:ascii="Times New Roman" w:hAnsi="Times New Roman" w:cs="Times New Roman"/>
          <w:sz w:val="24"/>
          <w:szCs w:val="24"/>
        </w:rPr>
        <w:t>ňován</w:t>
      </w:r>
      <w:r w:rsidR="00D53EEE" w:rsidRPr="00EF5E4E">
        <w:rPr>
          <w:rFonts w:ascii="Times New Roman" w:hAnsi="Times New Roman" w:cs="Times New Roman"/>
          <w:sz w:val="24"/>
          <w:szCs w:val="24"/>
        </w:rPr>
        <w:t xml:space="preserve"> </w:t>
      </w:r>
      <w:r w:rsidR="007760BA" w:rsidRPr="00EF5E4E">
        <w:rPr>
          <w:rFonts w:ascii="Times New Roman" w:hAnsi="Times New Roman" w:cs="Times New Roman"/>
          <w:sz w:val="24"/>
          <w:szCs w:val="24"/>
        </w:rPr>
        <w:t>předpoklad</w:t>
      </w:r>
      <w:r w:rsidR="00407CC3" w:rsidRPr="00EF5E4E">
        <w:rPr>
          <w:rFonts w:ascii="Times New Roman" w:hAnsi="Times New Roman" w:cs="Times New Roman"/>
          <w:sz w:val="24"/>
          <w:szCs w:val="24"/>
        </w:rPr>
        <w:t xml:space="preserve"> </w:t>
      </w:r>
      <w:r w:rsidR="002A3732" w:rsidRPr="00EF5E4E">
        <w:rPr>
          <w:rFonts w:ascii="Times New Roman" w:hAnsi="Times New Roman" w:cs="Times New Roman"/>
          <w:sz w:val="24"/>
          <w:szCs w:val="24"/>
        </w:rPr>
        <w:t xml:space="preserve">hodnotící </w:t>
      </w:r>
      <w:r w:rsidR="00407CC3" w:rsidRPr="00EF5E4E">
        <w:rPr>
          <w:rFonts w:ascii="Times New Roman" w:hAnsi="Times New Roman" w:cs="Times New Roman"/>
          <w:sz w:val="24"/>
          <w:szCs w:val="24"/>
        </w:rPr>
        <w:t>zprávy</w:t>
      </w:r>
      <w:r w:rsidR="007760BA" w:rsidRPr="00EF5E4E">
        <w:rPr>
          <w:rFonts w:ascii="Times New Roman" w:hAnsi="Times New Roman" w:cs="Times New Roman"/>
          <w:sz w:val="24"/>
          <w:szCs w:val="24"/>
        </w:rPr>
        <w:t xml:space="preserve"> RIA k návrhu nového znaleckého zákona, která p</w:t>
      </w:r>
      <w:r w:rsidR="002A3732" w:rsidRPr="00EF5E4E">
        <w:rPr>
          <w:rFonts w:ascii="Times New Roman" w:hAnsi="Times New Roman" w:cs="Times New Roman"/>
          <w:sz w:val="24"/>
          <w:szCs w:val="24"/>
        </w:rPr>
        <w:t>redikovala</w:t>
      </w:r>
      <w:r w:rsidR="007760BA" w:rsidRPr="00EF5E4E">
        <w:rPr>
          <w:rFonts w:ascii="Times New Roman" w:hAnsi="Times New Roman" w:cs="Times New Roman"/>
          <w:sz w:val="24"/>
          <w:szCs w:val="24"/>
        </w:rPr>
        <w:t>, že ročně požádá o vznik znaleckého oprávnění cca 250 nových žadatelů</w:t>
      </w:r>
      <w:r w:rsidR="00407CC3" w:rsidRPr="00EF5E4E">
        <w:rPr>
          <w:rFonts w:ascii="Times New Roman" w:hAnsi="Times New Roman" w:cs="Times New Roman"/>
          <w:sz w:val="24"/>
          <w:szCs w:val="24"/>
        </w:rPr>
        <w:t>.</w:t>
      </w:r>
      <w:r w:rsidR="007760BA" w:rsidRPr="00EF5E4E">
        <w:rPr>
          <w:rFonts w:ascii="Times New Roman" w:hAnsi="Times New Roman" w:cs="Times New Roman"/>
          <w:sz w:val="24"/>
          <w:szCs w:val="24"/>
        </w:rPr>
        <w:t xml:space="preserve"> </w:t>
      </w:r>
    </w:p>
    <w:p w14:paraId="3A3EB075" w14:textId="04151123" w:rsidR="009438A6" w:rsidRDefault="006738F2" w:rsidP="00825CA7">
      <w:pPr>
        <w:spacing w:before="120" w:after="240"/>
        <w:jc w:val="both"/>
        <w:rPr>
          <w:rFonts w:ascii="Times New Roman" w:hAnsi="Times New Roman" w:cs="Times New Roman"/>
          <w:sz w:val="24"/>
          <w:szCs w:val="24"/>
        </w:rPr>
      </w:pPr>
      <w:r w:rsidRPr="00EF5E4E">
        <w:rPr>
          <w:rFonts w:ascii="Times New Roman" w:hAnsi="Times New Roman" w:cs="Times New Roman"/>
          <w:sz w:val="24"/>
          <w:szCs w:val="24"/>
        </w:rPr>
        <w:t>Na základě vyhodnocení</w:t>
      </w:r>
      <w:r w:rsidR="001F251E" w:rsidRPr="00EF5E4E">
        <w:rPr>
          <w:rFonts w:ascii="Times New Roman" w:hAnsi="Times New Roman" w:cs="Times New Roman"/>
          <w:sz w:val="24"/>
          <w:szCs w:val="24"/>
        </w:rPr>
        <w:t xml:space="preserve"> dostupných dat, podnětů odborné veřejnosti a dosavadních výstupů Pracovní skupiny expertů pro znalecké právo zřízené při ministerstvu </w:t>
      </w:r>
      <w:r w:rsidR="00C672DB" w:rsidRPr="00EF5E4E">
        <w:rPr>
          <w:rFonts w:ascii="Times New Roman" w:hAnsi="Times New Roman" w:cs="Times New Roman"/>
          <w:sz w:val="24"/>
          <w:szCs w:val="24"/>
        </w:rPr>
        <w:t xml:space="preserve">koncem roku 2022 </w:t>
      </w:r>
      <w:r w:rsidR="001F251E" w:rsidRPr="00EF5E4E">
        <w:rPr>
          <w:rFonts w:ascii="Times New Roman" w:hAnsi="Times New Roman" w:cs="Times New Roman"/>
          <w:sz w:val="24"/>
          <w:szCs w:val="24"/>
        </w:rPr>
        <w:t xml:space="preserve">bylo </w:t>
      </w:r>
      <w:r w:rsidR="00762B3F">
        <w:rPr>
          <w:rFonts w:ascii="Times New Roman" w:hAnsi="Times New Roman" w:cs="Times New Roman"/>
          <w:sz w:val="24"/>
          <w:szCs w:val="24"/>
        </w:rPr>
        <w:t xml:space="preserve">ministerstvem </w:t>
      </w:r>
      <w:r w:rsidR="001F251E" w:rsidRPr="00EF5E4E">
        <w:rPr>
          <w:rFonts w:ascii="Times New Roman" w:hAnsi="Times New Roman" w:cs="Times New Roman"/>
          <w:sz w:val="24"/>
          <w:szCs w:val="24"/>
        </w:rPr>
        <w:t xml:space="preserve">identifikováno několik příčin tohoto nežádoucího stavu. </w:t>
      </w:r>
    </w:p>
    <w:p w14:paraId="1CA73F17" w14:textId="3EFFD779" w:rsidR="001061EE" w:rsidRDefault="009438A6" w:rsidP="00825CA7">
      <w:p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I přes převažující pozitivní </w:t>
      </w:r>
      <w:r w:rsidR="001061EE">
        <w:rPr>
          <w:rFonts w:ascii="Times New Roman" w:hAnsi="Times New Roman" w:cs="Times New Roman"/>
          <w:sz w:val="24"/>
          <w:szCs w:val="24"/>
        </w:rPr>
        <w:t>efekty</w:t>
      </w:r>
      <w:r>
        <w:rPr>
          <w:rFonts w:ascii="Times New Roman" w:hAnsi="Times New Roman" w:cs="Times New Roman"/>
          <w:sz w:val="24"/>
          <w:szCs w:val="24"/>
        </w:rPr>
        <w:t xml:space="preserve"> nové znalecké právní úpravy došlo </w:t>
      </w:r>
      <w:r w:rsidR="00533E2A">
        <w:rPr>
          <w:rFonts w:ascii="Times New Roman" w:hAnsi="Times New Roman" w:cs="Times New Roman"/>
          <w:sz w:val="24"/>
          <w:szCs w:val="24"/>
        </w:rPr>
        <w:t xml:space="preserve">jejím </w:t>
      </w:r>
      <w:r>
        <w:rPr>
          <w:rFonts w:ascii="Times New Roman" w:hAnsi="Times New Roman" w:cs="Times New Roman"/>
          <w:sz w:val="24"/>
          <w:szCs w:val="24"/>
        </w:rPr>
        <w:t>p</w:t>
      </w:r>
      <w:r w:rsidR="001F251E" w:rsidRPr="00EF5E4E">
        <w:rPr>
          <w:rFonts w:ascii="Times New Roman" w:hAnsi="Times New Roman" w:cs="Times New Roman"/>
          <w:sz w:val="24"/>
          <w:szCs w:val="24"/>
        </w:rPr>
        <w:t>řijetím k</w:t>
      </w:r>
      <w:r w:rsidR="00833DD5" w:rsidRPr="00EF5E4E">
        <w:rPr>
          <w:rFonts w:ascii="Times New Roman" w:hAnsi="Times New Roman" w:cs="Times New Roman"/>
          <w:sz w:val="24"/>
          <w:szCs w:val="24"/>
        </w:rPr>
        <w:t> </w:t>
      </w:r>
      <w:r w:rsidR="001F251E" w:rsidRPr="00EF5E4E">
        <w:rPr>
          <w:rFonts w:ascii="Times New Roman" w:hAnsi="Times New Roman" w:cs="Times New Roman"/>
          <w:sz w:val="24"/>
          <w:szCs w:val="24"/>
        </w:rPr>
        <w:t xml:space="preserve">výrazné koncepční změně, která vyžaduje zvýšenou ochotu znalce se adaptovat na nové podmínky ve znalectví. K tomu přistupuje vysoký průměrný věk znalců (63 let), který vždy </w:t>
      </w:r>
      <w:r w:rsidR="00043A92">
        <w:rPr>
          <w:rFonts w:ascii="Times New Roman" w:hAnsi="Times New Roman" w:cs="Times New Roman"/>
          <w:sz w:val="24"/>
          <w:szCs w:val="24"/>
        </w:rPr>
        <w:t xml:space="preserve">přirozeně </w:t>
      </w:r>
      <w:r w:rsidR="001F251E" w:rsidRPr="00EF5E4E">
        <w:rPr>
          <w:rFonts w:ascii="Times New Roman" w:hAnsi="Times New Roman" w:cs="Times New Roman"/>
          <w:sz w:val="24"/>
          <w:szCs w:val="24"/>
        </w:rPr>
        <w:t xml:space="preserve">nemotivuje k dalšímu výkonu činnosti po uplynutí přechodného období. Významným odrazujícím faktorem je rovněž </w:t>
      </w:r>
      <w:r w:rsidR="00533E2A">
        <w:rPr>
          <w:rFonts w:ascii="Times New Roman" w:hAnsi="Times New Roman" w:cs="Times New Roman"/>
          <w:sz w:val="24"/>
          <w:szCs w:val="24"/>
        </w:rPr>
        <w:t xml:space="preserve">možná </w:t>
      </w:r>
      <w:r w:rsidR="001F251E" w:rsidRPr="00EF5E4E">
        <w:rPr>
          <w:rFonts w:ascii="Times New Roman" w:hAnsi="Times New Roman" w:cs="Times New Roman"/>
          <w:sz w:val="24"/>
          <w:szCs w:val="24"/>
        </w:rPr>
        <w:t xml:space="preserve">nejistota </w:t>
      </w:r>
      <w:r w:rsidR="00533E2A">
        <w:rPr>
          <w:rFonts w:ascii="Times New Roman" w:hAnsi="Times New Roman" w:cs="Times New Roman"/>
          <w:sz w:val="24"/>
          <w:szCs w:val="24"/>
        </w:rPr>
        <w:t xml:space="preserve">znalce </w:t>
      </w:r>
      <w:r w:rsidR="001F251E" w:rsidRPr="00EF5E4E">
        <w:rPr>
          <w:rFonts w:ascii="Times New Roman" w:hAnsi="Times New Roman" w:cs="Times New Roman"/>
          <w:sz w:val="24"/>
          <w:szCs w:val="24"/>
        </w:rPr>
        <w:t xml:space="preserve">ohledně zápisu do jednotlivých znaleckých specializací, jejichž systém průběžně prochází revizí a dosud nebyl vytvořen jejich ucelený katalog pokrývající všechna znalecká odvětví </w:t>
      </w:r>
      <w:r w:rsidR="006738F2" w:rsidRPr="00EF5E4E">
        <w:rPr>
          <w:rFonts w:ascii="Times New Roman" w:hAnsi="Times New Roman" w:cs="Times New Roman"/>
          <w:sz w:val="24"/>
          <w:szCs w:val="24"/>
        </w:rPr>
        <w:t xml:space="preserve">definovaná </w:t>
      </w:r>
      <w:r w:rsidR="001F251E" w:rsidRPr="00EF5E4E">
        <w:rPr>
          <w:rFonts w:ascii="Times New Roman" w:hAnsi="Times New Roman" w:cs="Times New Roman"/>
          <w:sz w:val="24"/>
          <w:szCs w:val="24"/>
        </w:rPr>
        <w:t>vyhlášk</w:t>
      </w:r>
      <w:r w:rsidR="006738F2" w:rsidRPr="00EF5E4E">
        <w:rPr>
          <w:rFonts w:ascii="Times New Roman" w:hAnsi="Times New Roman" w:cs="Times New Roman"/>
          <w:sz w:val="24"/>
          <w:szCs w:val="24"/>
        </w:rPr>
        <w:t>ou</w:t>
      </w:r>
      <w:r w:rsidR="001F251E" w:rsidRPr="00EF5E4E">
        <w:rPr>
          <w:rFonts w:ascii="Times New Roman" w:hAnsi="Times New Roman" w:cs="Times New Roman"/>
          <w:sz w:val="24"/>
          <w:szCs w:val="24"/>
        </w:rPr>
        <w:t xml:space="preserve"> č. 505/2020 Sb. Znalecké specializace jsou přitom pro jistotu znalce ohledně </w:t>
      </w:r>
      <w:r w:rsidR="001F251E" w:rsidRPr="00EF5E4E">
        <w:rPr>
          <w:rFonts w:ascii="Times New Roman" w:hAnsi="Times New Roman" w:cs="Times New Roman"/>
          <w:sz w:val="24"/>
          <w:szCs w:val="24"/>
        </w:rPr>
        <w:lastRenderedPageBreak/>
        <w:t xml:space="preserve">rozsahu jeho znaleckého oprávnění určující (z hlediska naplnění kvalifikačních požadavků apod.). Vedle toho došlo k zakotvení celé řady nových povinností, včetně povinného pojištění pro případ vzniku újmy způsobené v souvislosti s výkonem znalecké činnosti, </w:t>
      </w:r>
      <w:r w:rsidR="009C550D">
        <w:rPr>
          <w:rFonts w:ascii="Times New Roman" w:hAnsi="Times New Roman" w:cs="Times New Roman"/>
          <w:sz w:val="24"/>
          <w:szCs w:val="24"/>
        </w:rPr>
        <w:t>e</w:t>
      </w:r>
      <w:r w:rsidR="001061EE" w:rsidRPr="00EF5E4E">
        <w:rPr>
          <w:rFonts w:ascii="Times New Roman" w:hAnsi="Times New Roman" w:cs="Times New Roman"/>
          <w:sz w:val="24"/>
          <w:szCs w:val="24"/>
        </w:rPr>
        <w:t>xistují poměrně krátké lhůty pro</w:t>
      </w:r>
      <w:r w:rsidR="00A778EF">
        <w:rPr>
          <w:rFonts w:ascii="Times New Roman" w:hAnsi="Times New Roman" w:cs="Times New Roman"/>
          <w:sz w:val="24"/>
          <w:szCs w:val="24"/>
        </w:rPr>
        <w:t> </w:t>
      </w:r>
      <w:r w:rsidR="001061EE" w:rsidRPr="00EF5E4E">
        <w:rPr>
          <w:rFonts w:ascii="Times New Roman" w:hAnsi="Times New Roman" w:cs="Times New Roman"/>
          <w:sz w:val="24"/>
          <w:szCs w:val="24"/>
        </w:rPr>
        <w:t xml:space="preserve">zápis jednotlivých povinných údajů do elektronické evidence posudků (do </w:t>
      </w:r>
      <w:r w:rsidR="00D10D3E">
        <w:rPr>
          <w:rFonts w:ascii="Times New Roman" w:hAnsi="Times New Roman" w:cs="Times New Roman"/>
          <w:sz w:val="24"/>
          <w:szCs w:val="24"/>
        </w:rPr>
        <w:t>5</w:t>
      </w:r>
      <w:r w:rsidR="001061EE" w:rsidRPr="00EF5E4E">
        <w:rPr>
          <w:rFonts w:ascii="Times New Roman" w:hAnsi="Times New Roman" w:cs="Times New Roman"/>
          <w:sz w:val="24"/>
          <w:szCs w:val="24"/>
        </w:rPr>
        <w:t xml:space="preserve"> pracovních dnů)</w:t>
      </w:r>
      <w:r w:rsidR="001061EE">
        <w:rPr>
          <w:rFonts w:ascii="Times New Roman" w:hAnsi="Times New Roman" w:cs="Times New Roman"/>
          <w:sz w:val="24"/>
          <w:szCs w:val="24"/>
        </w:rPr>
        <w:t xml:space="preserve">, byly </w:t>
      </w:r>
      <w:r w:rsidR="001061EE" w:rsidRPr="00EF5E4E">
        <w:rPr>
          <w:rFonts w:ascii="Times New Roman" w:hAnsi="Times New Roman" w:cs="Times New Roman"/>
          <w:sz w:val="24"/>
          <w:szCs w:val="24"/>
        </w:rPr>
        <w:t>zvýšen</w:t>
      </w:r>
      <w:r w:rsidR="001061EE">
        <w:rPr>
          <w:rFonts w:ascii="Times New Roman" w:hAnsi="Times New Roman" w:cs="Times New Roman"/>
          <w:sz w:val="24"/>
          <w:szCs w:val="24"/>
        </w:rPr>
        <w:t>y</w:t>
      </w:r>
      <w:r w:rsidR="001061EE" w:rsidRPr="00EF5E4E">
        <w:rPr>
          <w:rFonts w:ascii="Times New Roman" w:hAnsi="Times New Roman" w:cs="Times New Roman"/>
          <w:sz w:val="24"/>
          <w:szCs w:val="24"/>
        </w:rPr>
        <w:t xml:space="preserve"> nárok</w:t>
      </w:r>
      <w:r w:rsidR="001061EE">
        <w:rPr>
          <w:rFonts w:ascii="Times New Roman" w:hAnsi="Times New Roman" w:cs="Times New Roman"/>
          <w:sz w:val="24"/>
          <w:szCs w:val="24"/>
        </w:rPr>
        <w:t>y</w:t>
      </w:r>
      <w:r w:rsidR="001061EE" w:rsidRPr="00EF5E4E">
        <w:rPr>
          <w:rFonts w:ascii="Times New Roman" w:hAnsi="Times New Roman" w:cs="Times New Roman"/>
          <w:sz w:val="24"/>
          <w:szCs w:val="24"/>
        </w:rPr>
        <w:t xml:space="preserve"> na formální náležitosti znaleckého posudku, </w:t>
      </w:r>
      <w:r w:rsidR="000830F5">
        <w:rPr>
          <w:rFonts w:ascii="Times New Roman" w:hAnsi="Times New Roman" w:cs="Times New Roman"/>
          <w:sz w:val="24"/>
          <w:szCs w:val="24"/>
        </w:rPr>
        <w:t xml:space="preserve">došlo </w:t>
      </w:r>
      <w:r w:rsidR="001061EE" w:rsidRPr="00EF5E4E">
        <w:rPr>
          <w:rFonts w:ascii="Times New Roman" w:hAnsi="Times New Roman" w:cs="Times New Roman"/>
          <w:sz w:val="24"/>
          <w:szCs w:val="24"/>
        </w:rPr>
        <w:t>ke zřízení datových schránek znalců</w:t>
      </w:r>
      <w:r w:rsidR="009C550D">
        <w:rPr>
          <w:rFonts w:ascii="Times New Roman" w:hAnsi="Times New Roman" w:cs="Times New Roman"/>
          <w:sz w:val="24"/>
          <w:szCs w:val="24"/>
        </w:rPr>
        <w:t>, ke</w:t>
      </w:r>
      <w:r w:rsidR="00A778EF">
        <w:rPr>
          <w:rFonts w:ascii="Times New Roman" w:hAnsi="Times New Roman" w:cs="Times New Roman"/>
          <w:sz w:val="24"/>
          <w:szCs w:val="24"/>
        </w:rPr>
        <w:t> </w:t>
      </w:r>
      <w:r w:rsidR="009C550D" w:rsidRPr="00EF5E4E">
        <w:rPr>
          <w:rFonts w:ascii="Times New Roman" w:hAnsi="Times New Roman" w:cs="Times New Roman"/>
          <w:sz w:val="24"/>
          <w:szCs w:val="24"/>
        </w:rPr>
        <w:t xml:space="preserve">zvýšené přestupkové odpovědnosti znalce </w:t>
      </w:r>
      <w:r w:rsidR="001061EE" w:rsidRPr="00EF5E4E">
        <w:rPr>
          <w:rFonts w:ascii="Times New Roman" w:hAnsi="Times New Roman" w:cs="Times New Roman"/>
          <w:sz w:val="24"/>
          <w:szCs w:val="24"/>
        </w:rPr>
        <w:t xml:space="preserve">apod. </w:t>
      </w:r>
      <w:r w:rsidR="009C550D" w:rsidRPr="00EF5E4E">
        <w:rPr>
          <w:rFonts w:ascii="Times New Roman" w:hAnsi="Times New Roman" w:cs="Times New Roman"/>
          <w:sz w:val="24"/>
          <w:szCs w:val="24"/>
        </w:rPr>
        <w:t>I přes pozitivní záměr posílení veřejné kontroly a</w:t>
      </w:r>
      <w:r w:rsidR="00A778EF">
        <w:rPr>
          <w:rFonts w:ascii="Times New Roman" w:hAnsi="Times New Roman" w:cs="Times New Roman"/>
          <w:sz w:val="24"/>
          <w:szCs w:val="24"/>
        </w:rPr>
        <w:t> </w:t>
      </w:r>
      <w:r w:rsidR="009C550D" w:rsidRPr="00EF5E4E">
        <w:rPr>
          <w:rFonts w:ascii="Times New Roman" w:hAnsi="Times New Roman" w:cs="Times New Roman"/>
          <w:sz w:val="24"/>
          <w:szCs w:val="24"/>
        </w:rPr>
        <w:t xml:space="preserve">preventivního působení uveřejnění údaje o spáchaném přestupku a </w:t>
      </w:r>
      <w:r w:rsidR="009C550D">
        <w:rPr>
          <w:rFonts w:ascii="Times New Roman" w:hAnsi="Times New Roman" w:cs="Times New Roman"/>
          <w:sz w:val="24"/>
          <w:szCs w:val="24"/>
        </w:rPr>
        <w:t xml:space="preserve">o </w:t>
      </w:r>
      <w:r w:rsidR="009C550D" w:rsidRPr="00EF5E4E">
        <w:rPr>
          <w:rFonts w:ascii="Times New Roman" w:hAnsi="Times New Roman" w:cs="Times New Roman"/>
          <w:sz w:val="24"/>
          <w:szCs w:val="24"/>
        </w:rPr>
        <w:t>uloženém spr</w:t>
      </w:r>
      <w:r w:rsidR="009C550D">
        <w:rPr>
          <w:rFonts w:ascii="Times New Roman" w:hAnsi="Times New Roman" w:cs="Times New Roman"/>
          <w:sz w:val="24"/>
          <w:szCs w:val="24"/>
        </w:rPr>
        <w:t>áv</w:t>
      </w:r>
      <w:r w:rsidR="009C550D" w:rsidRPr="00EF5E4E">
        <w:rPr>
          <w:rFonts w:ascii="Times New Roman" w:hAnsi="Times New Roman" w:cs="Times New Roman"/>
          <w:sz w:val="24"/>
          <w:szCs w:val="24"/>
        </w:rPr>
        <w:t>ním trestu v seznamu znalců</w:t>
      </w:r>
      <w:r w:rsidR="009C550D">
        <w:rPr>
          <w:rFonts w:ascii="Times New Roman" w:hAnsi="Times New Roman" w:cs="Times New Roman"/>
          <w:sz w:val="24"/>
          <w:szCs w:val="24"/>
        </w:rPr>
        <w:t xml:space="preserve"> (</w:t>
      </w:r>
      <w:r w:rsidR="009C550D" w:rsidRPr="00EF5E4E">
        <w:rPr>
          <w:rFonts w:ascii="Times New Roman" w:hAnsi="Times New Roman" w:cs="Times New Roman"/>
          <w:sz w:val="24"/>
          <w:szCs w:val="24"/>
        </w:rPr>
        <w:t>do pěti let ode dne nabytí právní moci rozhodnutí</w:t>
      </w:r>
      <w:r w:rsidR="009C550D">
        <w:rPr>
          <w:rFonts w:ascii="Times New Roman" w:hAnsi="Times New Roman" w:cs="Times New Roman"/>
          <w:sz w:val="24"/>
          <w:szCs w:val="24"/>
        </w:rPr>
        <w:t>)</w:t>
      </w:r>
      <w:r w:rsidR="009C550D" w:rsidRPr="00EF5E4E">
        <w:rPr>
          <w:rFonts w:ascii="Times New Roman" w:hAnsi="Times New Roman" w:cs="Times New Roman"/>
          <w:sz w:val="24"/>
          <w:szCs w:val="24"/>
        </w:rPr>
        <w:t xml:space="preserve"> se v praxi ukazuj</w:t>
      </w:r>
      <w:r w:rsidR="009C550D">
        <w:rPr>
          <w:rFonts w:ascii="Times New Roman" w:hAnsi="Times New Roman" w:cs="Times New Roman"/>
          <w:sz w:val="24"/>
          <w:szCs w:val="24"/>
        </w:rPr>
        <w:t>e</w:t>
      </w:r>
      <w:r w:rsidR="009C550D" w:rsidRPr="00EF5E4E">
        <w:rPr>
          <w:rFonts w:ascii="Times New Roman" w:hAnsi="Times New Roman" w:cs="Times New Roman"/>
          <w:sz w:val="24"/>
          <w:szCs w:val="24"/>
        </w:rPr>
        <w:t xml:space="preserve"> </w:t>
      </w:r>
      <w:r w:rsidR="009C550D">
        <w:rPr>
          <w:rFonts w:ascii="Times New Roman" w:hAnsi="Times New Roman" w:cs="Times New Roman"/>
          <w:sz w:val="24"/>
          <w:szCs w:val="24"/>
        </w:rPr>
        <w:t>vnímání této změny</w:t>
      </w:r>
      <w:r w:rsidR="009C550D" w:rsidRPr="00EF5E4E">
        <w:rPr>
          <w:rFonts w:ascii="Times New Roman" w:hAnsi="Times New Roman" w:cs="Times New Roman"/>
          <w:sz w:val="24"/>
          <w:szCs w:val="24"/>
        </w:rPr>
        <w:t xml:space="preserve"> </w:t>
      </w:r>
      <w:r w:rsidR="009C550D">
        <w:rPr>
          <w:rFonts w:ascii="Times New Roman" w:hAnsi="Times New Roman" w:cs="Times New Roman"/>
          <w:sz w:val="24"/>
          <w:szCs w:val="24"/>
        </w:rPr>
        <w:t xml:space="preserve">ze strany znalců jako </w:t>
      </w:r>
      <w:r w:rsidR="009C550D" w:rsidRPr="00EF5E4E">
        <w:rPr>
          <w:rFonts w:ascii="Times New Roman" w:hAnsi="Times New Roman" w:cs="Times New Roman"/>
          <w:sz w:val="24"/>
          <w:szCs w:val="24"/>
        </w:rPr>
        <w:t>př</w:t>
      </w:r>
      <w:r w:rsidR="009C550D">
        <w:rPr>
          <w:rFonts w:ascii="Times New Roman" w:hAnsi="Times New Roman" w:cs="Times New Roman"/>
          <w:sz w:val="24"/>
          <w:szCs w:val="24"/>
        </w:rPr>
        <w:t>íliš</w:t>
      </w:r>
      <w:r w:rsidR="009C550D" w:rsidRPr="00EF5E4E">
        <w:rPr>
          <w:rFonts w:ascii="Times New Roman" w:hAnsi="Times New Roman" w:cs="Times New Roman"/>
          <w:sz w:val="24"/>
          <w:szCs w:val="24"/>
        </w:rPr>
        <w:t xml:space="preserve"> represivní, demotivující </w:t>
      </w:r>
      <w:r w:rsidR="009C550D">
        <w:rPr>
          <w:rFonts w:ascii="Times New Roman" w:hAnsi="Times New Roman" w:cs="Times New Roman"/>
          <w:sz w:val="24"/>
          <w:szCs w:val="24"/>
        </w:rPr>
        <w:t>k</w:t>
      </w:r>
      <w:r w:rsidR="009C550D" w:rsidRPr="00EF5E4E">
        <w:rPr>
          <w:rFonts w:ascii="Times New Roman" w:hAnsi="Times New Roman" w:cs="Times New Roman"/>
          <w:sz w:val="24"/>
          <w:szCs w:val="24"/>
        </w:rPr>
        <w:t> výkon</w:t>
      </w:r>
      <w:r w:rsidR="009C550D">
        <w:rPr>
          <w:rFonts w:ascii="Times New Roman" w:hAnsi="Times New Roman" w:cs="Times New Roman"/>
          <w:sz w:val="24"/>
          <w:szCs w:val="24"/>
        </w:rPr>
        <w:t>u</w:t>
      </w:r>
      <w:r w:rsidR="009C550D" w:rsidRPr="00EF5E4E">
        <w:rPr>
          <w:rFonts w:ascii="Times New Roman" w:hAnsi="Times New Roman" w:cs="Times New Roman"/>
          <w:sz w:val="24"/>
          <w:szCs w:val="24"/>
        </w:rPr>
        <w:t xml:space="preserve"> znalecké činno</w:t>
      </w:r>
      <w:r w:rsidR="009C550D">
        <w:rPr>
          <w:rFonts w:ascii="Times New Roman" w:hAnsi="Times New Roman" w:cs="Times New Roman"/>
          <w:sz w:val="24"/>
          <w:szCs w:val="24"/>
        </w:rPr>
        <w:t>s</w:t>
      </w:r>
      <w:r w:rsidR="009C550D" w:rsidRPr="00EF5E4E">
        <w:rPr>
          <w:rFonts w:ascii="Times New Roman" w:hAnsi="Times New Roman" w:cs="Times New Roman"/>
          <w:sz w:val="24"/>
          <w:szCs w:val="24"/>
        </w:rPr>
        <w:t xml:space="preserve">ti. </w:t>
      </w:r>
      <w:r w:rsidR="001F251E" w:rsidRPr="00EF5E4E">
        <w:rPr>
          <w:rFonts w:ascii="Times New Roman" w:hAnsi="Times New Roman" w:cs="Times New Roman"/>
          <w:sz w:val="24"/>
          <w:szCs w:val="24"/>
        </w:rPr>
        <w:t xml:space="preserve">Jsou </w:t>
      </w:r>
      <w:r w:rsidR="00EF5E4E">
        <w:rPr>
          <w:rFonts w:ascii="Times New Roman" w:hAnsi="Times New Roman" w:cs="Times New Roman"/>
          <w:sz w:val="24"/>
          <w:szCs w:val="24"/>
        </w:rPr>
        <w:t xml:space="preserve">také </w:t>
      </w:r>
      <w:r w:rsidR="001F251E" w:rsidRPr="00EF5E4E">
        <w:rPr>
          <w:rFonts w:ascii="Times New Roman" w:hAnsi="Times New Roman" w:cs="Times New Roman"/>
          <w:sz w:val="24"/>
          <w:szCs w:val="24"/>
        </w:rPr>
        <w:t xml:space="preserve">přísněji nastaveny podmínky pro výkon znalecké činnosti formou znalecké kanceláře nebo znaleckého ústavu, což má za následek snížení počtu </w:t>
      </w:r>
      <w:r w:rsidR="000830F5">
        <w:rPr>
          <w:rFonts w:ascii="Times New Roman" w:hAnsi="Times New Roman" w:cs="Times New Roman"/>
          <w:sz w:val="24"/>
          <w:szCs w:val="24"/>
        </w:rPr>
        <w:t>těchto subjektů</w:t>
      </w:r>
      <w:r w:rsidR="001F251E" w:rsidRPr="00EF5E4E">
        <w:rPr>
          <w:rFonts w:ascii="Times New Roman" w:hAnsi="Times New Roman" w:cs="Times New Roman"/>
          <w:sz w:val="24"/>
          <w:szCs w:val="24"/>
        </w:rPr>
        <w:t xml:space="preserve"> a nižší ochotu </w:t>
      </w:r>
      <w:r w:rsidR="00EF5E4E">
        <w:rPr>
          <w:rFonts w:ascii="Times New Roman" w:hAnsi="Times New Roman" w:cs="Times New Roman"/>
          <w:sz w:val="24"/>
          <w:szCs w:val="24"/>
        </w:rPr>
        <w:t xml:space="preserve">k </w:t>
      </w:r>
      <w:r w:rsidR="001F251E" w:rsidRPr="00EF5E4E">
        <w:rPr>
          <w:rFonts w:ascii="Times New Roman" w:hAnsi="Times New Roman" w:cs="Times New Roman"/>
          <w:sz w:val="24"/>
          <w:szCs w:val="24"/>
        </w:rPr>
        <w:t xml:space="preserve">výkonu činnosti </w:t>
      </w:r>
      <w:r w:rsidR="00EF5E4E">
        <w:rPr>
          <w:rFonts w:ascii="Times New Roman" w:hAnsi="Times New Roman" w:cs="Times New Roman"/>
          <w:sz w:val="24"/>
          <w:szCs w:val="24"/>
        </w:rPr>
        <w:t>nebo k přelicencování na podmínky nového znaleckého zákona</w:t>
      </w:r>
      <w:r w:rsidR="001F251E" w:rsidRPr="00EF5E4E">
        <w:rPr>
          <w:rFonts w:ascii="Times New Roman" w:hAnsi="Times New Roman" w:cs="Times New Roman"/>
          <w:sz w:val="24"/>
          <w:szCs w:val="24"/>
        </w:rPr>
        <w:t>.</w:t>
      </w:r>
      <w:r w:rsidR="003C5898" w:rsidRPr="00EF5E4E">
        <w:rPr>
          <w:rFonts w:ascii="Times New Roman" w:hAnsi="Times New Roman" w:cs="Times New Roman"/>
          <w:sz w:val="24"/>
          <w:szCs w:val="24"/>
        </w:rPr>
        <w:t xml:space="preserve"> </w:t>
      </w:r>
    </w:p>
    <w:p w14:paraId="032A626E" w14:textId="68E2518A" w:rsidR="00C46B32" w:rsidRPr="008F29C0" w:rsidRDefault="003C5898" w:rsidP="008F29C0">
      <w:pPr>
        <w:spacing w:before="120" w:after="240"/>
        <w:jc w:val="both"/>
        <w:rPr>
          <w:rFonts w:ascii="Times New Roman" w:hAnsi="Times New Roman" w:cs="Times New Roman"/>
          <w:sz w:val="24"/>
          <w:szCs w:val="24"/>
        </w:rPr>
      </w:pPr>
      <w:r w:rsidRPr="00EF5E4E">
        <w:rPr>
          <w:rFonts w:ascii="Times New Roman" w:hAnsi="Times New Roman" w:cs="Times New Roman"/>
          <w:sz w:val="24"/>
          <w:szCs w:val="24"/>
        </w:rPr>
        <w:t>T</w:t>
      </w:r>
      <w:r w:rsidR="00DB04FC">
        <w:rPr>
          <w:rFonts w:ascii="Times New Roman" w:hAnsi="Times New Roman" w:cs="Times New Roman"/>
          <w:sz w:val="24"/>
          <w:szCs w:val="24"/>
        </w:rPr>
        <w:t>o</w:t>
      </w:r>
      <w:r w:rsidRPr="00EF5E4E">
        <w:rPr>
          <w:rFonts w:ascii="Times New Roman" w:hAnsi="Times New Roman" w:cs="Times New Roman"/>
          <w:sz w:val="24"/>
          <w:szCs w:val="24"/>
        </w:rPr>
        <w:t xml:space="preserve"> vše </w:t>
      </w:r>
      <w:r w:rsidR="00422B25" w:rsidRPr="00EF5E4E">
        <w:rPr>
          <w:rFonts w:ascii="Times New Roman" w:hAnsi="Times New Roman" w:cs="Times New Roman"/>
          <w:sz w:val="24"/>
          <w:szCs w:val="24"/>
        </w:rPr>
        <w:t>bylo</w:t>
      </w:r>
      <w:r w:rsidRPr="00EF5E4E">
        <w:rPr>
          <w:rFonts w:ascii="Times New Roman" w:hAnsi="Times New Roman" w:cs="Times New Roman"/>
          <w:sz w:val="24"/>
          <w:szCs w:val="24"/>
        </w:rPr>
        <w:t xml:space="preserve"> nutné při identifikaci potřebných </w:t>
      </w:r>
      <w:r w:rsidR="00407CC3" w:rsidRPr="00EF5E4E">
        <w:rPr>
          <w:rFonts w:ascii="Times New Roman" w:hAnsi="Times New Roman" w:cs="Times New Roman"/>
          <w:sz w:val="24"/>
          <w:szCs w:val="24"/>
        </w:rPr>
        <w:t xml:space="preserve">dílčích </w:t>
      </w:r>
      <w:r w:rsidRPr="00EF5E4E">
        <w:rPr>
          <w:rFonts w:ascii="Times New Roman" w:hAnsi="Times New Roman" w:cs="Times New Roman"/>
          <w:sz w:val="24"/>
          <w:szCs w:val="24"/>
        </w:rPr>
        <w:t>změn nové znalecké právní úpravy</w:t>
      </w:r>
      <w:r w:rsidR="00DA1A8B" w:rsidRPr="00EF5E4E">
        <w:rPr>
          <w:rFonts w:ascii="Times New Roman" w:hAnsi="Times New Roman" w:cs="Times New Roman"/>
          <w:sz w:val="24"/>
          <w:szCs w:val="24"/>
        </w:rPr>
        <w:t xml:space="preserve"> </w:t>
      </w:r>
      <w:r w:rsidR="009C550D">
        <w:rPr>
          <w:rFonts w:ascii="Times New Roman" w:hAnsi="Times New Roman" w:cs="Times New Roman"/>
          <w:sz w:val="24"/>
          <w:szCs w:val="24"/>
        </w:rPr>
        <w:t>a</w:t>
      </w:r>
      <w:r w:rsidR="00DA1A8B" w:rsidRPr="00EF5E4E">
        <w:rPr>
          <w:rFonts w:ascii="Times New Roman" w:hAnsi="Times New Roman" w:cs="Times New Roman"/>
          <w:sz w:val="24"/>
          <w:szCs w:val="24"/>
        </w:rPr>
        <w:t xml:space="preserve"> </w:t>
      </w:r>
      <w:r w:rsidR="009C550D">
        <w:rPr>
          <w:rFonts w:ascii="Times New Roman" w:hAnsi="Times New Roman" w:cs="Times New Roman"/>
          <w:sz w:val="24"/>
          <w:szCs w:val="24"/>
        </w:rPr>
        <w:t xml:space="preserve">při </w:t>
      </w:r>
      <w:r w:rsidR="00DA1A8B" w:rsidRPr="00EF5E4E">
        <w:rPr>
          <w:rFonts w:ascii="Times New Roman" w:hAnsi="Times New Roman" w:cs="Times New Roman"/>
          <w:sz w:val="24"/>
          <w:szCs w:val="24"/>
        </w:rPr>
        <w:t>příprav</w:t>
      </w:r>
      <w:r w:rsidR="009C550D">
        <w:rPr>
          <w:rFonts w:ascii="Times New Roman" w:hAnsi="Times New Roman" w:cs="Times New Roman"/>
          <w:sz w:val="24"/>
          <w:szCs w:val="24"/>
        </w:rPr>
        <w:t>ě</w:t>
      </w:r>
      <w:r w:rsidR="00DA1A8B" w:rsidRPr="00EF5E4E">
        <w:rPr>
          <w:rFonts w:ascii="Times New Roman" w:hAnsi="Times New Roman" w:cs="Times New Roman"/>
          <w:sz w:val="24"/>
          <w:szCs w:val="24"/>
        </w:rPr>
        <w:t xml:space="preserve"> </w:t>
      </w:r>
      <w:r w:rsidR="00092620">
        <w:rPr>
          <w:rFonts w:ascii="Times New Roman" w:hAnsi="Times New Roman" w:cs="Times New Roman"/>
          <w:sz w:val="24"/>
          <w:szCs w:val="24"/>
        </w:rPr>
        <w:t>její</w:t>
      </w:r>
      <w:r w:rsidR="00DA1A8B" w:rsidRPr="00EF5E4E">
        <w:rPr>
          <w:rFonts w:ascii="Times New Roman" w:hAnsi="Times New Roman" w:cs="Times New Roman"/>
          <w:sz w:val="24"/>
          <w:szCs w:val="24"/>
        </w:rPr>
        <w:t xml:space="preserve"> technické novelizace</w:t>
      </w:r>
      <w:r w:rsidR="009C550D">
        <w:rPr>
          <w:rFonts w:ascii="Times New Roman" w:hAnsi="Times New Roman" w:cs="Times New Roman"/>
          <w:sz w:val="24"/>
          <w:szCs w:val="24"/>
        </w:rPr>
        <w:t xml:space="preserve"> </w:t>
      </w:r>
      <w:r w:rsidR="009C550D" w:rsidRPr="00EF5E4E">
        <w:rPr>
          <w:rFonts w:ascii="Times New Roman" w:hAnsi="Times New Roman" w:cs="Times New Roman"/>
          <w:sz w:val="24"/>
          <w:szCs w:val="24"/>
        </w:rPr>
        <w:t>vzít v úvahu</w:t>
      </w:r>
      <w:r w:rsidR="0035796A" w:rsidRPr="00EF5E4E">
        <w:rPr>
          <w:rFonts w:ascii="Times New Roman" w:hAnsi="Times New Roman" w:cs="Times New Roman"/>
          <w:sz w:val="24"/>
          <w:szCs w:val="24"/>
        </w:rPr>
        <w:t>.</w:t>
      </w:r>
      <w:r w:rsidR="00D53EEE" w:rsidRPr="00EF5E4E">
        <w:rPr>
          <w:rFonts w:ascii="Times New Roman" w:hAnsi="Times New Roman" w:cs="Times New Roman"/>
          <w:sz w:val="24"/>
          <w:szCs w:val="24"/>
        </w:rPr>
        <w:t xml:space="preserve"> Současně </w:t>
      </w:r>
      <w:r w:rsidR="00AD06F1" w:rsidRPr="00EF5E4E">
        <w:rPr>
          <w:rFonts w:ascii="Times New Roman" w:hAnsi="Times New Roman" w:cs="Times New Roman"/>
          <w:sz w:val="24"/>
          <w:szCs w:val="24"/>
        </w:rPr>
        <w:t xml:space="preserve">je zjevné, že </w:t>
      </w:r>
      <w:r w:rsidR="00D53EEE" w:rsidRPr="00EF5E4E">
        <w:rPr>
          <w:rFonts w:ascii="Times New Roman" w:hAnsi="Times New Roman" w:cs="Times New Roman"/>
          <w:sz w:val="24"/>
          <w:szCs w:val="24"/>
        </w:rPr>
        <w:t>bude nezbytné přijmout celou řadu dílčích nelegislativních opatření na podporu zvýšení zájmu kvalifikovaných odborníků o výkon znalecké profese tak, aby byl zajištěn kontinuální výkon znalecké činnosti i ve střednědobém a</w:t>
      </w:r>
      <w:r w:rsidR="00A778EF">
        <w:rPr>
          <w:rFonts w:ascii="Times New Roman" w:hAnsi="Times New Roman" w:cs="Times New Roman"/>
          <w:sz w:val="24"/>
          <w:szCs w:val="24"/>
        </w:rPr>
        <w:t> </w:t>
      </w:r>
      <w:r w:rsidR="00D53EEE" w:rsidRPr="00EF5E4E">
        <w:rPr>
          <w:rFonts w:ascii="Times New Roman" w:hAnsi="Times New Roman" w:cs="Times New Roman"/>
          <w:sz w:val="24"/>
          <w:szCs w:val="24"/>
        </w:rPr>
        <w:t>dlouhodobém časovém horizontu</w:t>
      </w:r>
      <w:r w:rsidR="00C46B32" w:rsidRPr="00EF5E4E">
        <w:rPr>
          <w:rFonts w:ascii="Times New Roman" w:hAnsi="Times New Roman" w:cs="Times New Roman"/>
          <w:sz w:val="24"/>
          <w:szCs w:val="24"/>
        </w:rPr>
        <w:t>, a to nejen v odvětvích, která se aktuálně potýkají s akutním nedostatkem znalců (viz tabulka níže)</w:t>
      </w:r>
      <w:r w:rsidR="00326B0F">
        <w:rPr>
          <w:rFonts w:ascii="Times New Roman" w:hAnsi="Times New Roman" w:cs="Times New Roman"/>
          <w:sz w:val="24"/>
          <w:szCs w:val="24"/>
        </w:rPr>
        <w:t>.</w:t>
      </w:r>
      <w:r w:rsidR="005E3C53">
        <w:rPr>
          <w:rFonts w:ascii="Times New Roman" w:hAnsi="Times New Roman" w:cs="Times New Roman"/>
          <w:sz w:val="24"/>
          <w:szCs w:val="24"/>
        </w:rPr>
        <w:t xml:space="preserve"> Je nicméně nutné podotknout, že za úbytkem odbo</w:t>
      </w:r>
      <w:r w:rsidR="00AD1E84">
        <w:rPr>
          <w:rFonts w:ascii="Times New Roman" w:hAnsi="Times New Roman" w:cs="Times New Roman"/>
          <w:sz w:val="24"/>
          <w:szCs w:val="24"/>
        </w:rPr>
        <w:t>r</w:t>
      </w:r>
      <w:r w:rsidR="005E3C53">
        <w:rPr>
          <w:rFonts w:ascii="Times New Roman" w:hAnsi="Times New Roman" w:cs="Times New Roman"/>
          <w:sz w:val="24"/>
          <w:szCs w:val="24"/>
        </w:rPr>
        <w:t xml:space="preserve">níků v těchto znaleckých odvětvích může stát i jejich celospolečenský nedostatek, který pramení </w:t>
      </w:r>
      <w:r w:rsidR="00B57B47">
        <w:rPr>
          <w:rFonts w:ascii="Times New Roman" w:hAnsi="Times New Roman" w:cs="Times New Roman"/>
          <w:sz w:val="24"/>
          <w:szCs w:val="24"/>
        </w:rPr>
        <w:t>především</w:t>
      </w:r>
      <w:r w:rsidR="005E3C53">
        <w:rPr>
          <w:rFonts w:ascii="Times New Roman" w:hAnsi="Times New Roman" w:cs="Times New Roman"/>
          <w:sz w:val="24"/>
          <w:szCs w:val="24"/>
        </w:rPr>
        <w:t xml:space="preserve"> z podhodnocení počtu studijních míst v příslušných studijních oborech na vysokých školách </w:t>
      </w:r>
      <w:r w:rsidR="00B57B47">
        <w:rPr>
          <w:rFonts w:ascii="Times New Roman" w:hAnsi="Times New Roman" w:cs="Times New Roman"/>
          <w:sz w:val="24"/>
          <w:szCs w:val="24"/>
        </w:rPr>
        <w:t>a</w:t>
      </w:r>
      <w:r w:rsidR="005E3C53">
        <w:rPr>
          <w:rFonts w:ascii="Times New Roman" w:hAnsi="Times New Roman" w:cs="Times New Roman"/>
          <w:sz w:val="24"/>
          <w:szCs w:val="24"/>
        </w:rPr>
        <w:t> ze zvýšené poptávky po těchto specialistech z jiných důvodů (např. rozšiřování počtu školních psychologů).</w:t>
      </w:r>
    </w:p>
    <w:tbl>
      <w:tblPr>
        <w:tblStyle w:val="Mkatabulky"/>
        <w:tblW w:w="0" w:type="auto"/>
        <w:jc w:val="center"/>
        <w:tblLook w:val="04A0" w:firstRow="1" w:lastRow="0" w:firstColumn="1" w:lastColumn="0" w:noHBand="0" w:noVBand="1"/>
      </w:tblPr>
      <w:tblGrid>
        <w:gridCol w:w="3160"/>
        <w:gridCol w:w="2140"/>
        <w:gridCol w:w="2382"/>
        <w:gridCol w:w="2054"/>
      </w:tblGrid>
      <w:tr w:rsidR="00C46B32" w:rsidRPr="00A36ECB" w14:paraId="7258E02F" w14:textId="77777777" w:rsidTr="00C35461">
        <w:trPr>
          <w:jc w:val="center"/>
        </w:trPr>
        <w:tc>
          <w:tcPr>
            <w:tcW w:w="3335" w:type="dxa"/>
          </w:tcPr>
          <w:p w14:paraId="0C0EC65E" w14:textId="48007765" w:rsidR="00C46B32" w:rsidRPr="00A36ECB" w:rsidRDefault="00C46B32" w:rsidP="00C35461">
            <w:pPr>
              <w:tabs>
                <w:tab w:val="left" w:pos="709"/>
              </w:tabs>
              <w:spacing w:line="276" w:lineRule="auto"/>
              <w:jc w:val="both"/>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Znalecká odvětví s nedostatkovým počtem zapsaných znalců</w:t>
            </w:r>
            <w:r w:rsidR="004B07C9">
              <w:rPr>
                <w:rFonts w:ascii="Times New Roman" w:eastAsia="Times New Roman" w:hAnsi="Times New Roman" w:cs="Times New Roman"/>
                <w:b/>
                <w:bCs/>
                <w:sz w:val="24"/>
                <w:szCs w:val="24"/>
              </w:rPr>
              <w:t>*</w:t>
            </w:r>
          </w:p>
        </w:tc>
        <w:tc>
          <w:tcPr>
            <w:tcW w:w="2734" w:type="dxa"/>
          </w:tcPr>
          <w:p w14:paraId="2DDCC4AA" w14:textId="77777777" w:rsidR="00C46B32" w:rsidRPr="00A36ECB" w:rsidRDefault="00C46B32" w:rsidP="00C35461">
            <w:pPr>
              <w:tabs>
                <w:tab w:val="left" w:pos="709"/>
              </w:tabs>
              <w:spacing w:line="276" w:lineRule="auto"/>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Stav k 1. 1. 2021</w:t>
            </w:r>
          </w:p>
        </w:tc>
        <w:tc>
          <w:tcPr>
            <w:tcW w:w="2919" w:type="dxa"/>
          </w:tcPr>
          <w:p w14:paraId="0971874B" w14:textId="77777777" w:rsidR="00C46B32" w:rsidRPr="00A36ECB" w:rsidRDefault="00C46B32" w:rsidP="00C35461">
            <w:pPr>
              <w:tabs>
                <w:tab w:val="left" w:pos="709"/>
              </w:tabs>
              <w:spacing w:line="276" w:lineRule="auto"/>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Stav k 9/2023</w:t>
            </w:r>
          </w:p>
        </w:tc>
        <w:tc>
          <w:tcPr>
            <w:tcW w:w="2503" w:type="dxa"/>
          </w:tcPr>
          <w:p w14:paraId="635FEECB" w14:textId="77777777" w:rsidR="00C46B32" w:rsidRPr="00A36ECB" w:rsidRDefault="00C46B32" w:rsidP="00C35461">
            <w:pPr>
              <w:tabs>
                <w:tab w:val="left" w:pos="709"/>
              </w:tabs>
              <w:spacing w:line="276" w:lineRule="auto"/>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Úbytek</w:t>
            </w:r>
          </w:p>
        </w:tc>
      </w:tr>
      <w:tr w:rsidR="00C46B32" w:rsidRPr="00A36ECB" w14:paraId="1D0FC6BA" w14:textId="77777777" w:rsidTr="00C35461">
        <w:trPr>
          <w:jc w:val="center"/>
        </w:trPr>
        <w:tc>
          <w:tcPr>
            <w:tcW w:w="3335" w:type="dxa"/>
          </w:tcPr>
          <w:p w14:paraId="569D6BF3" w14:textId="77777777" w:rsidR="00C46B32" w:rsidRPr="00A36ECB" w:rsidRDefault="00C46B32" w:rsidP="00C35461">
            <w:pPr>
              <w:tabs>
                <w:tab w:val="left" w:pos="709"/>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Psychiatrie</w:t>
            </w:r>
          </w:p>
        </w:tc>
        <w:tc>
          <w:tcPr>
            <w:tcW w:w="2734" w:type="dxa"/>
          </w:tcPr>
          <w:p w14:paraId="7043334C"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310</w:t>
            </w:r>
          </w:p>
        </w:tc>
        <w:tc>
          <w:tcPr>
            <w:tcW w:w="2919" w:type="dxa"/>
          </w:tcPr>
          <w:p w14:paraId="5D13EBA2"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228</w:t>
            </w:r>
          </w:p>
        </w:tc>
        <w:tc>
          <w:tcPr>
            <w:tcW w:w="2503" w:type="dxa"/>
          </w:tcPr>
          <w:p w14:paraId="60439DF6"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82</w:t>
            </w:r>
          </w:p>
        </w:tc>
      </w:tr>
      <w:tr w:rsidR="00C46B32" w:rsidRPr="00A36ECB" w14:paraId="0B97CB0C" w14:textId="77777777" w:rsidTr="00C35461">
        <w:trPr>
          <w:jc w:val="center"/>
        </w:trPr>
        <w:tc>
          <w:tcPr>
            <w:tcW w:w="3335" w:type="dxa"/>
          </w:tcPr>
          <w:p w14:paraId="014797AE" w14:textId="77777777" w:rsidR="00C46B32" w:rsidRPr="00A36ECB" w:rsidRDefault="00C46B32" w:rsidP="00C35461">
            <w:pPr>
              <w:tabs>
                <w:tab w:val="left" w:pos="709"/>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Sexuologie</w:t>
            </w:r>
          </w:p>
        </w:tc>
        <w:tc>
          <w:tcPr>
            <w:tcW w:w="2734" w:type="dxa"/>
          </w:tcPr>
          <w:p w14:paraId="329293FA"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34</w:t>
            </w:r>
          </w:p>
        </w:tc>
        <w:tc>
          <w:tcPr>
            <w:tcW w:w="2919" w:type="dxa"/>
          </w:tcPr>
          <w:p w14:paraId="3C43A647"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27</w:t>
            </w:r>
          </w:p>
        </w:tc>
        <w:tc>
          <w:tcPr>
            <w:tcW w:w="2503" w:type="dxa"/>
          </w:tcPr>
          <w:p w14:paraId="0A4EC993"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w:t>
            </w:r>
          </w:p>
        </w:tc>
      </w:tr>
      <w:tr w:rsidR="00C46B32" w:rsidRPr="00A36ECB" w14:paraId="3934C55E" w14:textId="77777777" w:rsidTr="00C35461">
        <w:trPr>
          <w:jc w:val="center"/>
        </w:trPr>
        <w:tc>
          <w:tcPr>
            <w:tcW w:w="3335" w:type="dxa"/>
          </w:tcPr>
          <w:p w14:paraId="59553924" w14:textId="77777777" w:rsidR="00C46B32" w:rsidRPr="00A36ECB" w:rsidRDefault="00C46B32" w:rsidP="00C35461">
            <w:pPr>
              <w:tabs>
                <w:tab w:val="left" w:pos="709"/>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Klinická psychologie</w:t>
            </w:r>
          </w:p>
        </w:tc>
        <w:tc>
          <w:tcPr>
            <w:tcW w:w="2734" w:type="dxa"/>
          </w:tcPr>
          <w:p w14:paraId="357DF33E"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102</w:t>
            </w:r>
          </w:p>
        </w:tc>
        <w:tc>
          <w:tcPr>
            <w:tcW w:w="2919" w:type="dxa"/>
          </w:tcPr>
          <w:p w14:paraId="3BE97135"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71</w:t>
            </w:r>
          </w:p>
        </w:tc>
        <w:tc>
          <w:tcPr>
            <w:tcW w:w="2503" w:type="dxa"/>
          </w:tcPr>
          <w:p w14:paraId="05A8D660"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31</w:t>
            </w:r>
          </w:p>
        </w:tc>
      </w:tr>
      <w:tr w:rsidR="00C46B32" w:rsidRPr="00A36ECB" w14:paraId="3E7E5F0A" w14:textId="77777777" w:rsidTr="00C35461">
        <w:trPr>
          <w:jc w:val="center"/>
        </w:trPr>
        <w:tc>
          <w:tcPr>
            <w:tcW w:w="3335" w:type="dxa"/>
          </w:tcPr>
          <w:p w14:paraId="38846C3C" w14:textId="77777777" w:rsidR="00C46B32" w:rsidRPr="00A36ECB" w:rsidRDefault="00C46B32" w:rsidP="00C35461">
            <w:pPr>
              <w:tabs>
                <w:tab w:val="left" w:pos="709"/>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Psychologie</w:t>
            </w:r>
          </w:p>
        </w:tc>
        <w:tc>
          <w:tcPr>
            <w:tcW w:w="2734" w:type="dxa"/>
          </w:tcPr>
          <w:p w14:paraId="4B38FF68"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95</w:t>
            </w:r>
          </w:p>
        </w:tc>
        <w:tc>
          <w:tcPr>
            <w:tcW w:w="2919" w:type="dxa"/>
          </w:tcPr>
          <w:p w14:paraId="64AB08CE"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73</w:t>
            </w:r>
          </w:p>
        </w:tc>
        <w:tc>
          <w:tcPr>
            <w:tcW w:w="2503" w:type="dxa"/>
          </w:tcPr>
          <w:p w14:paraId="107DA061"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22</w:t>
            </w:r>
          </w:p>
        </w:tc>
      </w:tr>
    </w:tbl>
    <w:p w14:paraId="1110C625" w14:textId="67A0889A" w:rsidR="00C46B32" w:rsidRPr="00097C3F" w:rsidRDefault="00C46B32" w:rsidP="00C46B32">
      <w:pPr>
        <w:spacing w:before="120" w:after="240"/>
        <w:jc w:val="both"/>
        <w:rPr>
          <w:rFonts w:ascii="Times New Roman" w:eastAsia="Times New Roman" w:hAnsi="Times New Roman" w:cs="Times New Roman"/>
          <w:sz w:val="20"/>
          <w:szCs w:val="20"/>
        </w:rPr>
      </w:pPr>
      <w:r w:rsidRPr="006738F2">
        <w:rPr>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Údaje jsou </w:t>
      </w:r>
      <w:r w:rsidRPr="006738F2">
        <w:rPr>
          <w:rFonts w:ascii="Times New Roman" w:eastAsia="Times New Roman" w:hAnsi="Times New Roman" w:cs="Times New Roman"/>
          <w:sz w:val="20"/>
          <w:szCs w:val="20"/>
        </w:rPr>
        <w:t xml:space="preserve">pouze orientační </w:t>
      </w:r>
      <w:r>
        <w:rPr>
          <w:rFonts w:ascii="Times New Roman" w:eastAsia="Times New Roman" w:hAnsi="Times New Roman" w:cs="Times New Roman"/>
          <w:sz w:val="20"/>
          <w:szCs w:val="20"/>
        </w:rPr>
        <w:t>(</w:t>
      </w:r>
      <w:r w:rsidRPr="006738F2">
        <w:rPr>
          <w:rFonts w:ascii="Times New Roman" w:eastAsia="Times New Roman" w:hAnsi="Times New Roman" w:cs="Times New Roman"/>
          <w:sz w:val="20"/>
          <w:szCs w:val="20"/>
        </w:rPr>
        <w:t>před 1. 1. 2021 ne</w:t>
      </w:r>
      <w:r>
        <w:rPr>
          <w:rFonts w:ascii="Times New Roman" w:eastAsia="Times New Roman" w:hAnsi="Times New Roman" w:cs="Times New Roman"/>
          <w:sz w:val="20"/>
          <w:szCs w:val="20"/>
        </w:rPr>
        <w:t xml:space="preserve">existoval odpovídající </w:t>
      </w:r>
      <w:r w:rsidRPr="006738F2">
        <w:rPr>
          <w:rFonts w:ascii="Times New Roman" w:eastAsia="Times New Roman" w:hAnsi="Times New Roman" w:cs="Times New Roman"/>
          <w:sz w:val="20"/>
          <w:szCs w:val="20"/>
        </w:rPr>
        <w:t>systém</w:t>
      </w:r>
      <w:r>
        <w:rPr>
          <w:rFonts w:ascii="Times New Roman" w:eastAsia="Times New Roman" w:hAnsi="Times New Roman" w:cs="Times New Roman"/>
          <w:sz w:val="20"/>
          <w:szCs w:val="20"/>
        </w:rPr>
        <w:t xml:space="preserve"> </w:t>
      </w:r>
      <w:r w:rsidRPr="006738F2">
        <w:rPr>
          <w:rFonts w:ascii="Times New Roman" w:eastAsia="Times New Roman" w:hAnsi="Times New Roman" w:cs="Times New Roman"/>
          <w:sz w:val="20"/>
          <w:szCs w:val="20"/>
        </w:rPr>
        <w:t xml:space="preserve">zápisu </w:t>
      </w:r>
      <w:r>
        <w:rPr>
          <w:rFonts w:ascii="Times New Roman" w:eastAsia="Times New Roman" w:hAnsi="Times New Roman" w:cs="Times New Roman"/>
          <w:sz w:val="20"/>
          <w:szCs w:val="20"/>
        </w:rPr>
        <w:t xml:space="preserve">těchto </w:t>
      </w:r>
      <w:r w:rsidRPr="006738F2">
        <w:rPr>
          <w:rFonts w:ascii="Times New Roman" w:eastAsia="Times New Roman" w:hAnsi="Times New Roman" w:cs="Times New Roman"/>
          <w:sz w:val="20"/>
          <w:szCs w:val="20"/>
        </w:rPr>
        <w:t>oborů</w:t>
      </w:r>
      <w:r>
        <w:rPr>
          <w:rFonts w:ascii="Times New Roman" w:eastAsia="Times New Roman" w:hAnsi="Times New Roman" w:cs="Times New Roman"/>
          <w:sz w:val="20"/>
          <w:szCs w:val="20"/>
        </w:rPr>
        <w:t>/</w:t>
      </w:r>
      <w:r w:rsidRPr="006738F2">
        <w:rPr>
          <w:rFonts w:ascii="Times New Roman" w:eastAsia="Times New Roman" w:hAnsi="Times New Roman" w:cs="Times New Roman"/>
          <w:sz w:val="20"/>
          <w:szCs w:val="20"/>
        </w:rPr>
        <w:t>odvětví</w:t>
      </w:r>
      <w:r>
        <w:rPr>
          <w:rFonts w:ascii="Times New Roman" w:eastAsia="Times New Roman" w:hAnsi="Times New Roman" w:cs="Times New Roman"/>
          <w:sz w:val="20"/>
          <w:szCs w:val="20"/>
        </w:rPr>
        <w:t>/</w:t>
      </w:r>
      <w:r w:rsidRPr="006738F2">
        <w:rPr>
          <w:rFonts w:ascii="Times New Roman" w:eastAsia="Times New Roman" w:hAnsi="Times New Roman" w:cs="Times New Roman"/>
          <w:sz w:val="20"/>
          <w:szCs w:val="20"/>
        </w:rPr>
        <w:t>specializací</w:t>
      </w:r>
      <w:r>
        <w:rPr>
          <w:rFonts w:ascii="Times New Roman" w:eastAsia="Times New Roman" w:hAnsi="Times New Roman" w:cs="Times New Roman"/>
          <w:sz w:val="20"/>
          <w:szCs w:val="20"/>
        </w:rPr>
        <w:t>).</w:t>
      </w:r>
      <w:r w:rsidRPr="006738F2">
        <w:rPr>
          <w:rFonts w:ascii="Times New Roman" w:eastAsia="Times New Roman" w:hAnsi="Times New Roman" w:cs="Times New Roman"/>
          <w:sz w:val="20"/>
          <w:szCs w:val="20"/>
        </w:rPr>
        <w:t xml:space="preserve"> </w:t>
      </w:r>
    </w:p>
    <w:p w14:paraId="4BFCAC88" w14:textId="3ED233AF" w:rsidR="00C46B32" w:rsidRPr="00C85F77" w:rsidRDefault="000A57AF" w:rsidP="00C377E1">
      <w:pPr>
        <w:spacing w:before="120" w:after="240"/>
        <w:jc w:val="both"/>
        <w:rPr>
          <w:rFonts w:ascii="Times New Roman" w:hAnsi="Times New Roman" w:cs="Times New Roman"/>
          <w:sz w:val="24"/>
          <w:szCs w:val="24"/>
        </w:rPr>
      </w:pPr>
      <w:r>
        <w:rPr>
          <w:rFonts w:ascii="Times New Roman" w:hAnsi="Times New Roman" w:cs="Times New Roman"/>
          <w:sz w:val="24"/>
          <w:szCs w:val="24"/>
        </w:rPr>
        <w:t>Lze uvést, že v</w:t>
      </w:r>
      <w:r w:rsidR="00DA248F" w:rsidRPr="00DA248F">
        <w:rPr>
          <w:rFonts w:ascii="Times New Roman" w:hAnsi="Times New Roman" w:cs="Times New Roman"/>
          <w:sz w:val="24"/>
          <w:szCs w:val="24"/>
        </w:rPr>
        <w:t xml:space="preserve">ýkon dohledových pravomocí ze strany ministerstva </w:t>
      </w:r>
      <w:r w:rsidR="00DA248F" w:rsidRPr="00A637EA">
        <w:rPr>
          <w:rFonts w:ascii="Times New Roman" w:hAnsi="Times New Roman" w:cs="Times New Roman"/>
          <w:sz w:val="24"/>
          <w:szCs w:val="24"/>
        </w:rPr>
        <w:t xml:space="preserve">není </w:t>
      </w:r>
      <w:r w:rsidR="00A637EA" w:rsidRPr="00A637EA">
        <w:rPr>
          <w:rFonts w:ascii="Times New Roman" w:hAnsi="Times New Roman" w:cs="Times New Roman"/>
          <w:sz w:val="24"/>
          <w:szCs w:val="24"/>
        </w:rPr>
        <w:t>nepřiměřený a pro znalce zatěžující</w:t>
      </w:r>
      <w:r w:rsidR="00DA248F" w:rsidRPr="00A637EA">
        <w:rPr>
          <w:rFonts w:ascii="Times New Roman" w:hAnsi="Times New Roman" w:cs="Times New Roman"/>
          <w:sz w:val="24"/>
          <w:szCs w:val="24"/>
        </w:rPr>
        <w:t>,</w:t>
      </w:r>
      <w:r w:rsidR="00DA248F" w:rsidRPr="00DA248F">
        <w:rPr>
          <w:rFonts w:ascii="Times New Roman" w:hAnsi="Times New Roman" w:cs="Times New Roman"/>
          <w:sz w:val="24"/>
          <w:szCs w:val="24"/>
        </w:rPr>
        <w:t xml:space="preserve"> jak dokládají data uvedená níže</w:t>
      </w:r>
      <w:r w:rsidR="00DA248F">
        <w:rPr>
          <w:rFonts w:ascii="Times New Roman" w:hAnsi="Times New Roman" w:cs="Times New Roman"/>
          <w:sz w:val="24"/>
          <w:szCs w:val="24"/>
        </w:rPr>
        <w:t>:</w:t>
      </w:r>
    </w:p>
    <w:p w14:paraId="3AF989C9" w14:textId="77777777" w:rsidR="00C85F77" w:rsidRPr="00C377E1" w:rsidRDefault="00C85F77" w:rsidP="00C85F77">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sankcí udělených ministerstvem od 1. 1. 2021</w:t>
      </w:r>
    </w:p>
    <w:tbl>
      <w:tblPr>
        <w:tblW w:w="0" w:type="auto"/>
        <w:jc w:val="center"/>
        <w:tblCellMar>
          <w:left w:w="0" w:type="dxa"/>
          <w:right w:w="0" w:type="dxa"/>
        </w:tblCellMar>
        <w:tblLook w:val="04A0" w:firstRow="1" w:lastRow="0" w:firstColumn="1" w:lastColumn="0" w:noHBand="0" w:noVBand="1"/>
      </w:tblPr>
      <w:tblGrid>
        <w:gridCol w:w="1975"/>
        <w:gridCol w:w="1649"/>
        <w:gridCol w:w="1812"/>
        <w:gridCol w:w="1813"/>
        <w:gridCol w:w="1813"/>
      </w:tblGrid>
      <w:tr w:rsidR="00C377E1" w:rsidRPr="00C377E1" w14:paraId="3523E9D3" w14:textId="77777777" w:rsidTr="004B07C9">
        <w:trPr>
          <w:jc w:val="center"/>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7B9BE" w14:textId="77777777" w:rsidR="00C85F77" w:rsidRPr="00C377E1" w:rsidRDefault="00C85F77" w:rsidP="00AE49F3">
            <w:pP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Rok</w:t>
            </w:r>
          </w:p>
        </w:tc>
        <w:tc>
          <w:tcPr>
            <w:tcW w:w="16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D59B6" w14:textId="77777777" w:rsidR="00C85F77" w:rsidRPr="00C377E1" w:rsidRDefault="00C85F77" w:rsidP="00AE49F3">
            <w:pP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Pokuta</w:t>
            </w:r>
          </w:p>
        </w:tc>
        <w:tc>
          <w:tcPr>
            <w:tcW w:w="1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74A9F" w14:textId="77777777" w:rsidR="00C85F77" w:rsidRPr="00C377E1" w:rsidRDefault="00C85F77" w:rsidP="00AE49F3">
            <w:pP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Napomenutí</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3695BE" w14:textId="77777777" w:rsidR="00C85F77" w:rsidRPr="00C377E1" w:rsidRDefault="00C85F77" w:rsidP="00AE49F3">
            <w:pP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Upuštění od potrestání</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1B8E03" w14:textId="77777777" w:rsidR="00C85F77" w:rsidRPr="00C377E1" w:rsidRDefault="00C85F77" w:rsidP="00AE49F3">
            <w:pP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Celkem trestů</w:t>
            </w:r>
          </w:p>
        </w:tc>
      </w:tr>
      <w:tr w:rsidR="00C377E1" w:rsidRPr="00C377E1" w14:paraId="4DD09FD9" w14:textId="77777777" w:rsidTr="004B07C9">
        <w:trPr>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E0A3C" w14:textId="77777777" w:rsidR="00C85F77" w:rsidRPr="00C377E1" w:rsidRDefault="00C85F77" w:rsidP="00AE49F3">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246B7DAF"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4AC16CE7"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797BBAF2"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1ABFDEBC"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r>
      <w:tr w:rsidR="00C377E1" w:rsidRPr="00C377E1" w14:paraId="49F42E55" w14:textId="77777777" w:rsidTr="004B07C9">
        <w:trPr>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12198" w14:textId="77777777" w:rsidR="00C85F77" w:rsidRPr="00C377E1" w:rsidRDefault="00C85F77" w:rsidP="00AE49F3">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75C2B548"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49B18F08"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BC8F3C2"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273C28C1"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w:t>
            </w:r>
          </w:p>
        </w:tc>
      </w:tr>
      <w:tr w:rsidR="00C377E1" w:rsidRPr="00C377E1" w14:paraId="2131D0E0" w14:textId="77777777" w:rsidTr="004B07C9">
        <w:trPr>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C5797" w14:textId="26762D9F" w:rsidR="00C85F77" w:rsidRPr="00C377E1" w:rsidRDefault="00C85F77" w:rsidP="004B07C9">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2023 (do</w:t>
            </w:r>
            <w:r w:rsidR="004B07C9">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8/2023</w:t>
            </w:r>
            <w:r w:rsidRPr="00C377E1">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65292BCC"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48</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7782192F"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50D0560"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6F9423E4"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w:t>
            </w:r>
          </w:p>
        </w:tc>
      </w:tr>
    </w:tbl>
    <w:p w14:paraId="0F26DC59" w14:textId="30574CCB" w:rsidR="00C85F77" w:rsidRPr="00C377E1" w:rsidRDefault="00C85F77" w:rsidP="00C85F77">
      <w:pPr>
        <w:rPr>
          <w:rFonts w:ascii="Times New Roman" w:eastAsiaTheme="minorHAnsi" w:hAnsi="Times New Roman" w:cs="Times New Roman"/>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eastAsiaTheme="minorHAnsi" w:hAnsi="Times New Roman" w:cs="Times New Roman"/>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B02DF0">
        <w:rPr>
          <w:rFonts w:ascii="Times New Roman" w:eastAsiaTheme="minorHAnsi" w:hAnsi="Times New Roman" w:cs="Times New Roman"/>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C377E1">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abulka zahrnuje jak přestupky podle Z</w:t>
      </w:r>
      <w:r w:rsidR="00B420B3">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nalZ</w:t>
      </w:r>
      <w:r w:rsidRPr="00C377E1">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tak i Z</w:t>
      </w:r>
      <w:r w:rsidR="00B420B3">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ZT</w:t>
      </w:r>
      <w:r w:rsidRPr="00C377E1">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Napomenutí bylo možné ukládat podle ZZT; dle výkladu ZnalZ napomenutí ukládat nelze.</w:t>
      </w:r>
    </w:p>
    <w:p w14:paraId="60DFF3EF" w14:textId="77777777" w:rsidR="00C85F77" w:rsidRPr="00C377E1" w:rsidRDefault="00C85F77" w:rsidP="00C85F77">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udělených sankcí od 1. 1. 2021 – podle právní kvalifikace</w:t>
      </w:r>
    </w:p>
    <w:tbl>
      <w:tblPr>
        <w:tblW w:w="0" w:type="auto"/>
        <w:jc w:val="center"/>
        <w:tblCellMar>
          <w:left w:w="0" w:type="dxa"/>
          <w:right w:w="0" w:type="dxa"/>
        </w:tblCellMar>
        <w:tblLook w:val="04A0" w:firstRow="1" w:lastRow="0" w:firstColumn="1" w:lastColumn="0" w:noHBand="0" w:noVBand="1"/>
      </w:tblPr>
      <w:tblGrid>
        <w:gridCol w:w="2234"/>
        <w:gridCol w:w="2234"/>
        <w:gridCol w:w="2234"/>
        <w:gridCol w:w="2257"/>
      </w:tblGrid>
      <w:tr w:rsidR="00C377E1" w:rsidRPr="00C377E1" w14:paraId="772F92A9" w14:textId="77777777" w:rsidTr="00AE49F3">
        <w:trPr>
          <w:jc w:val="center"/>
        </w:trPr>
        <w:tc>
          <w:tcPr>
            <w:tcW w:w="2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9DFB1C" w14:textId="77777777" w:rsidR="00C85F77" w:rsidRPr="00C377E1" w:rsidRDefault="00C85F77" w:rsidP="00AE49F3">
            <w:pP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Rok</w:t>
            </w:r>
          </w:p>
        </w:tc>
        <w:tc>
          <w:tcPr>
            <w:tcW w:w="22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B70822" w14:textId="2C6EA232" w:rsidR="00C85F77" w:rsidRPr="00C377E1" w:rsidRDefault="00C85F77" w:rsidP="00AE49F3">
            <w:pPr>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Porušení odborné péče</w:t>
            </w:r>
          </w:p>
          <w:p w14:paraId="2DBFEB93" w14:textId="77777777" w:rsidR="00C85F77" w:rsidRPr="00C377E1" w:rsidRDefault="00C85F77" w:rsidP="00AE49F3">
            <w:pP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39 odst. odst. 1 písm. b) ZnalZ)</w:t>
            </w:r>
          </w:p>
        </w:tc>
        <w:tc>
          <w:tcPr>
            <w:tcW w:w="22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BD3D78" w14:textId="77777777" w:rsidR="00C85F77" w:rsidRPr="00C377E1" w:rsidRDefault="00C85F77" w:rsidP="00AE49F3">
            <w:pPr>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Porušení řádného výkonu znalecké činnosti </w:t>
            </w:r>
            <w:r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noBreakHyphen/>
              <w:t> fyzická osoba</w:t>
            </w:r>
          </w:p>
          <w:p w14:paraId="14EC00FC" w14:textId="77777777" w:rsidR="00C85F77" w:rsidRPr="00C377E1" w:rsidRDefault="00C85F77" w:rsidP="00AE49F3">
            <w:pP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25a odst. 1 písm. a) ZZT)</w:t>
            </w:r>
          </w:p>
        </w:tc>
        <w:tc>
          <w:tcPr>
            <w:tcW w:w="22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EE7599" w14:textId="77777777" w:rsidR="00C85F77" w:rsidRPr="00C377E1" w:rsidRDefault="00C85F77" w:rsidP="00AE49F3">
            <w:pPr>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Porušení řádného výkonu znalecké činnosti </w:t>
            </w:r>
            <w:r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noBreakHyphen/>
              <w:t xml:space="preserve"> právnická osoba</w:t>
            </w:r>
          </w:p>
          <w:p w14:paraId="23225550" w14:textId="618E4959" w:rsidR="00C85F77" w:rsidRPr="00C377E1" w:rsidRDefault="004B07C9" w:rsidP="00AE49F3">
            <w:pP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85F77"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25b odst. 1 písm. a) ZZT</w:t>
            </w: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C377E1" w:rsidRPr="00C377E1" w14:paraId="48A3AF74" w14:textId="77777777" w:rsidTr="00AE49F3">
        <w:trPr>
          <w:jc w:val="center"/>
        </w:trPr>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A4ADD" w14:textId="77777777" w:rsidR="00C85F77" w:rsidRPr="00C377E1" w:rsidRDefault="00C85F77" w:rsidP="00AE49F3">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46B6E8A9"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72087648"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49AE8EA8"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r w:rsidR="00C377E1" w:rsidRPr="00C377E1" w14:paraId="25AAC441" w14:textId="77777777" w:rsidTr="00AE49F3">
        <w:trPr>
          <w:jc w:val="center"/>
        </w:trPr>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EC89C" w14:textId="77777777" w:rsidR="00C85F77" w:rsidRPr="00C377E1" w:rsidRDefault="00C85F77" w:rsidP="00AE49F3">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62B2EFD9"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05A8363F"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2135BD45"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r>
      <w:tr w:rsidR="00C377E1" w:rsidRPr="00C377E1" w14:paraId="4DA9E343" w14:textId="77777777" w:rsidTr="00AE49F3">
        <w:trPr>
          <w:jc w:val="center"/>
        </w:trPr>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461A1" w14:textId="30DE55F1" w:rsidR="00C85F77" w:rsidRPr="00C377E1" w:rsidRDefault="00C85F77" w:rsidP="00AE49F3">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(do </w:t>
            </w:r>
            <w:r w:rsidR="004B07C9">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8/2023</w:t>
            </w:r>
            <w:r w:rsidRPr="00C377E1">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4DD23288"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13E96B78"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7CCC88D2"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bl>
    <w:p w14:paraId="3CBB8679" w14:textId="0F7B5ABE" w:rsidR="00FD280E" w:rsidRDefault="00C85F77" w:rsidP="00FD280E">
      <w:pPr>
        <w:spacing w:before="120" w:after="240"/>
        <w:jc w:val="both"/>
        <w:rPr>
          <w:rFonts w:ascii="Times New Roman" w:hAnsi="Times New Roman" w:cs="Times New Roman"/>
          <w:sz w:val="24"/>
          <w:szCs w:val="24"/>
        </w:rPr>
      </w:pPr>
      <w:r w:rsidRPr="00C85F77">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B02DF0">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C85F77">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vedené přestupky zahrnují více skutkových podstat, vč. neodevzdání znaleckého posudku včas</w:t>
      </w:r>
      <w:r w:rsidR="00B02DF0">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71D04" w:rsidRPr="00C672DB">
        <w:rPr>
          <w:rFonts w:ascii="Times New Roman" w:hAnsi="Times New Roman" w:cs="Times New Roman"/>
          <w:sz w:val="24"/>
          <w:szCs w:val="24"/>
        </w:rPr>
        <w:tab/>
      </w:r>
    </w:p>
    <w:p w14:paraId="47D3EE68" w14:textId="6E31D795" w:rsidR="005C5C7D" w:rsidRDefault="002B7317" w:rsidP="00FD280E">
      <w:pPr>
        <w:spacing w:before="120" w:after="240"/>
        <w:jc w:val="both"/>
        <w:rPr>
          <w:rFonts w:ascii="Times New Roman" w:hAnsi="Times New Roman" w:cs="Times New Roman"/>
          <w:sz w:val="24"/>
          <w:szCs w:val="24"/>
        </w:rPr>
      </w:pPr>
      <w:r w:rsidRPr="002B7317">
        <w:rPr>
          <w:rFonts w:ascii="Times New Roman" w:hAnsi="Times New Roman" w:cs="Times New Roman"/>
          <w:sz w:val="24"/>
          <w:szCs w:val="24"/>
        </w:rPr>
        <w:t xml:space="preserve">Platná právní úprava nezasahuje do zákazu diskriminace a je neutrální ve vztahu k rovnosti mužů a žen, neboť nikterak neomezuje podmínky pro splnění požadavků na zápis do seznamu znalců, ani neomezuje rozdílně pro muže a ženy výkon jejich činnosti. </w:t>
      </w:r>
    </w:p>
    <w:p w14:paraId="09286B37" w14:textId="77777777" w:rsidR="0005765A" w:rsidRPr="00326B0F" w:rsidRDefault="0005765A" w:rsidP="00FD280E">
      <w:pPr>
        <w:spacing w:before="120" w:after="240"/>
        <w:jc w:val="both"/>
        <w:rPr>
          <w:rFonts w:ascii="Times New Roman" w:hAnsi="Times New Roman" w:cs="Times New Roman"/>
          <w:sz w:val="24"/>
          <w:szCs w:val="24"/>
        </w:rPr>
      </w:pPr>
    </w:p>
    <w:p w14:paraId="7522150F" w14:textId="179BAECE" w:rsidR="00E858FC" w:rsidRPr="00466BCA" w:rsidRDefault="005E4237" w:rsidP="00016205">
      <w:pPr>
        <w:pStyle w:val="Nadpis2"/>
        <w:numPr>
          <w:ilvl w:val="1"/>
          <w:numId w:val="4"/>
        </w:numPr>
        <w:shd w:val="clear" w:color="auto" w:fill="FFFFFF"/>
        <w:tabs>
          <w:tab w:val="clear" w:pos="550"/>
          <w:tab w:val="num" w:pos="642"/>
          <w:tab w:val="left" w:pos="1560"/>
        </w:tabs>
        <w:spacing w:before="120" w:after="240" w:line="276" w:lineRule="auto"/>
        <w:ind w:left="642" w:hanging="642"/>
        <w:jc w:val="both"/>
        <w:rPr>
          <w:rFonts w:hAnsi="Times New Roman"/>
          <w:b/>
          <w:sz w:val="24"/>
          <w:szCs w:val="24"/>
        </w:rPr>
      </w:pPr>
      <w:r w:rsidRPr="00A36ECB">
        <w:rPr>
          <w:rFonts w:hAnsi="Times New Roman"/>
          <w:b/>
          <w:sz w:val="24"/>
          <w:szCs w:val="24"/>
        </w:rPr>
        <w:t>Odůvodnění hlavních principů navrhované právní úpravy, včetně dopadů navrhovaného řešení ve vztahu k zákazu diskriminace a ve vztahu k rovnosti mužů a žen</w:t>
      </w:r>
    </w:p>
    <w:p w14:paraId="10CE6169" w14:textId="3720E797" w:rsidR="001713B4" w:rsidRDefault="00235F6C" w:rsidP="00825CA7">
      <w:pPr>
        <w:jc w:val="both"/>
        <w:rPr>
          <w:rFonts w:ascii="Times New Roman" w:hAnsi="Times New Roman" w:cs="Times New Roman"/>
          <w:sz w:val="24"/>
          <w:szCs w:val="24"/>
        </w:rPr>
      </w:pPr>
      <w:r w:rsidRPr="00A36ECB">
        <w:rPr>
          <w:rFonts w:ascii="Times New Roman" w:hAnsi="Times New Roman" w:cs="Times New Roman"/>
          <w:sz w:val="24"/>
          <w:szCs w:val="24"/>
        </w:rPr>
        <w:t>Hlavním</w:t>
      </w:r>
      <w:r w:rsidR="00E45358">
        <w:rPr>
          <w:rFonts w:ascii="Times New Roman" w:hAnsi="Times New Roman" w:cs="Times New Roman"/>
          <w:sz w:val="24"/>
          <w:szCs w:val="24"/>
        </w:rPr>
        <w:t>i</w:t>
      </w:r>
      <w:r w:rsidRPr="00A36ECB">
        <w:rPr>
          <w:rFonts w:ascii="Times New Roman" w:hAnsi="Times New Roman" w:cs="Times New Roman"/>
          <w:sz w:val="24"/>
          <w:szCs w:val="24"/>
        </w:rPr>
        <w:t xml:space="preserve"> princip</w:t>
      </w:r>
      <w:r w:rsidR="00E45358">
        <w:rPr>
          <w:rFonts w:ascii="Times New Roman" w:hAnsi="Times New Roman" w:cs="Times New Roman"/>
          <w:sz w:val="24"/>
          <w:szCs w:val="24"/>
        </w:rPr>
        <w:t>y</w:t>
      </w:r>
      <w:r w:rsidRPr="00A36ECB">
        <w:rPr>
          <w:rFonts w:ascii="Times New Roman" w:hAnsi="Times New Roman" w:cs="Times New Roman"/>
          <w:sz w:val="24"/>
          <w:szCs w:val="24"/>
        </w:rPr>
        <w:t>, kter</w:t>
      </w:r>
      <w:r w:rsidR="00E45358">
        <w:rPr>
          <w:rFonts w:ascii="Times New Roman" w:hAnsi="Times New Roman" w:cs="Times New Roman"/>
          <w:sz w:val="24"/>
          <w:szCs w:val="24"/>
        </w:rPr>
        <w:t>é</w:t>
      </w:r>
      <w:r w:rsidRPr="00A36ECB">
        <w:rPr>
          <w:rFonts w:ascii="Times New Roman" w:hAnsi="Times New Roman" w:cs="Times New Roman"/>
          <w:sz w:val="24"/>
          <w:szCs w:val="24"/>
        </w:rPr>
        <w:t xml:space="preserve"> má navrhovan</w:t>
      </w:r>
      <w:r w:rsidR="00602A07">
        <w:rPr>
          <w:rFonts w:ascii="Times New Roman" w:hAnsi="Times New Roman" w:cs="Times New Roman"/>
          <w:sz w:val="24"/>
          <w:szCs w:val="24"/>
        </w:rPr>
        <w:t>á</w:t>
      </w:r>
      <w:r w:rsidRPr="00A36ECB">
        <w:rPr>
          <w:rFonts w:ascii="Times New Roman" w:hAnsi="Times New Roman" w:cs="Times New Roman"/>
          <w:sz w:val="24"/>
          <w:szCs w:val="24"/>
        </w:rPr>
        <w:t xml:space="preserve"> právní úprava implementovat, je princip dobré správy</w:t>
      </w:r>
      <w:r w:rsidR="00602A07">
        <w:rPr>
          <w:rFonts w:ascii="Times New Roman" w:hAnsi="Times New Roman" w:cs="Times New Roman"/>
          <w:sz w:val="24"/>
          <w:szCs w:val="24"/>
        </w:rPr>
        <w:t xml:space="preserve"> v oblasti znalectví</w:t>
      </w:r>
      <w:r w:rsidR="006738F2">
        <w:rPr>
          <w:rFonts w:ascii="Times New Roman" w:hAnsi="Times New Roman" w:cs="Times New Roman"/>
          <w:sz w:val="24"/>
          <w:szCs w:val="24"/>
        </w:rPr>
        <w:t>,</w:t>
      </w:r>
      <w:r w:rsidR="00840E67" w:rsidRPr="00A36ECB">
        <w:rPr>
          <w:rFonts w:ascii="Times New Roman" w:hAnsi="Times New Roman" w:cs="Times New Roman"/>
          <w:sz w:val="24"/>
          <w:szCs w:val="24"/>
        </w:rPr>
        <w:t xml:space="preserve"> </w:t>
      </w:r>
      <w:r w:rsidR="00602A07">
        <w:rPr>
          <w:rFonts w:ascii="Times New Roman" w:hAnsi="Times New Roman" w:cs="Times New Roman"/>
          <w:sz w:val="24"/>
          <w:szCs w:val="24"/>
        </w:rPr>
        <w:t xml:space="preserve">zefektivnění rozhodovací </w:t>
      </w:r>
      <w:r w:rsidR="007C5B34">
        <w:rPr>
          <w:rFonts w:ascii="Times New Roman" w:hAnsi="Times New Roman" w:cs="Times New Roman"/>
          <w:sz w:val="24"/>
          <w:szCs w:val="24"/>
        </w:rPr>
        <w:t xml:space="preserve">a dohledové </w:t>
      </w:r>
      <w:r w:rsidR="00602A07">
        <w:rPr>
          <w:rFonts w:ascii="Times New Roman" w:hAnsi="Times New Roman" w:cs="Times New Roman"/>
          <w:sz w:val="24"/>
          <w:szCs w:val="24"/>
        </w:rPr>
        <w:t>činnosti ministerstva</w:t>
      </w:r>
      <w:r w:rsidR="00334F31">
        <w:rPr>
          <w:rFonts w:ascii="Times New Roman" w:hAnsi="Times New Roman" w:cs="Times New Roman"/>
          <w:sz w:val="24"/>
          <w:szCs w:val="24"/>
        </w:rPr>
        <w:t xml:space="preserve"> v této oblasti</w:t>
      </w:r>
      <w:r w:rsidR="00602A07">
        <w:rPr>
          <w:rFonts w:ascii="Times New Roman" w:hAnsi="Times New Roman" w:cs="Times New Roman"/>
          <w:sz w:val="24"/>
          <w:szCs w:val="24"/>
        </w:rPr>
        <w:t xml:space="preserve">, </w:t>
      </w:r>
      <w:r w:rsidR="00840E67" w:rsidRPr="00A36ECB">
        <w:rPr>
          <w:rFonts w:ascii="Times New Roman" w:hAnsi="Times New Roman" w:cs="Times New Roman"/>
          <w:sz w:val="24"/>
          <w:szCs w:val="24"/>
        </w:rPr>
        <w:t xml:space="preserve">zvýšení právní jistoty a legitimního očekávání </w:t>
      </w:r>
      <w:r w:rsidR="001A481D" w:rsidRPr="00A36ECB">
        <w:rPr>
          <w:rFonts w:ascii="Times New Roman" w:hAnsi="Times New Roman" w:cs="Times New Roman"/>
          <w:sz w:val="24"/>
          <w:szCs w:val="24"/>
        </w:rPr>
        <w:t>zna</w:t>
      </w:r>
      <w:r w:rsidR="006738F2">
        <w:rPr>
          <w:rFonts w:ascii="Times New Roman" w:hAnsi="Times New Roman" w:cs="Times New Roman"/>
          <w:sz w:val="24"/>
          <w:szCs w:val="24"/>
        </w:rPr>
        <w:t>l</w:t>
      </w:r>
      <w:r w:rsidR="001A481D" w:rsidRPr="00A36ECB">
        <w:rPr>
          <w:rFonts w:ascii="Times New Roman" w:hAnsi="Times New Roman" w:cs="Times New Roman"/>
          <w:sz w:val="24"/>
          <w:szCs w:val="24"/>
        </w:rPr>
        <w:t xml:space="preserve">ců zapsaných podle předchozí právní úpravy i nových </w:t>
      </w:r>
      <w:r w:rsidR="00840E67" w:rsidRPr="00A36ECB">
        <w:rPr>
          <w:rFonts w:ascii="Times New Roman" w:hAnsi="Times New Roman" w:cs="Times New Roman"/>
          <w:sz w:val="24"/>
          <w:szCs w:val="24"/>
        </w:rPr>
        <w:t>žadatelů o vznik znaleckého oprávnění</w:t>
      </w:r>
      <w:r w:rsidR="006738F2">
        <w:rPr>
          <w:rFonts w:ascii="Times New Roman" w:hAnsi="Times New Roman" w:cs="Times New Roman"/>
          <w:sz w:val="24"/>
          <w:szCs w:val="24"/>
        </w:rPr>
        <w:t xml:space="preserve"> a snížení </w:t>
      </w:r>
      <w:r w:rsidR="00466BCA">
        <w:rPr>
          <w:rFonts w:ascii="Times New Roman" w:hAnsi="Times New Roman" w:cs="Times New Roman"/>
          <w:sz w:val="24"/>
          <w:szCs w:val="24"/>
        </w:rPr>
        <w:t xml:space="preserve">jejich </w:t>
      </w:r>
      <w:r w:rsidR="006738F2">
        <w:rPr>
          <w:rFonts w:ascii="Times New Roman" w:hAnsi="Times New Roman" w:cs="Times New Roman"/>
          <w:sz w:val="24"/>
          <w:szCs w:val="24"/>
        </w:rPr>
        <w:t>admi</w:t>
      </w:r>
      <w:r w:rsidR="007C5B34">
        <w:rPr>
          <w:rFonts w:ascii="Times New Roman" w:hAnsi="Times New Roman" w:cs="Times New Roman"/>
          <w:sz w:val="24"/>
          <w:szCs w:val="24"/>
        </w:rPr>
        <w:t>ni</w:t>
      </w:r>
      <w:r w:rsidR="006738F2">
        <w:rPr>
          <w:rFonts w:ascii="Times New Roman" w:hAnsi="Times New Roman" w:cs="Times New Roman"/>
          <w:sz w:val="24"/>
          <w:szCs w:val="24"/>
        </w:rPr>
        <w:t>strativní a finanční zátěže</w:t>
      </w:r>
      <w:r w:rsidR="00E45358">
        <w:rPr>
          <w:rFonts w:ascii="Times New Roman" w:hAnsi="Times New Roman" w:cs="Times New Roman"/>
          <w:sz w:val="24"/>
          <w:szCs w:val="24"/>
        </w:rPr>
        <w:t xml:space="preserve">, které bude </w:t>
      </w:r>
      <w:r w:rsidR="00466BCA">
        <w:rPr>
          <w:rFonts w:ascii="Times New Roman" w:hAnsi="Times New Roman" w:cs="Times New Roman"/>
          <w:sz w:val="24"/>
          <w:szCs w:val="24"/>
        </w:rPr>
        <w:t xml:space="preserve">dostatečným způsobem </w:t>
      </w:r>
      <w:r w:rsidR="00E45358">
        <w:rPr>
          <w:rFonts w:ascii="Times New Roman" w:hAnsi="Times New Roman" w:cs="Times New Roman"/>
          <w:sz w:val="24"/>
          <w:szCs w:val="24"/>
        </w:rPr>
        <w:t>motivovat k výkonu znalecké činnosti</w:t>
      </w:r>
      <w:r w:rsidR="00840E67" w:rsidRPr="00A36ECB">
        <w:rPr>
          <w:rFonts w:ascii="Times New Roman" w:hAnsi="Times New Roman" w:cs="Times New Roman"/>
          <w:sz w:val="24"/>
          <w:szCs w:val="24"/>
        </w:rPr>
        <w:t xml:space="preserve">. </w:t>
      </w:r>
    </w:p>
    <w:p w14:paraId="7A83D07E" w14:textId="2E2ADCB8" w:rsidR="007C5B34" w:rsidRPr="007C5B34" w:rsidRDefault="006738F2" w:rsidP="007C5B34">
      <w:pPr>
        <w:spacing w:before="120" w:after="240"/>
        <w:jc w:val="both"/>
        <w:rPr>
          <w:rFonts w:ascii="Times New Roman" w:hAnsi="Times New Roman" w:cs="Times New Roman"/>
          <w:sz w:val="24"/>
          <w:szCs w:val="24"/>
        </w:rPr>
      </w:pPr>
      <w:r w:rsidRPr="00833DD5">
        <w:rPr>
          <w:rFonts w:ascii="Times New Roman" w:hAnsi="Times New Roman" w:cs="Times New Roman"/>
          <w:sz w:val="24"/>
          <w:szCs w:val="24"/>
        </w:rPr>
        <w:t>Návrh směřuje do několika základních oblastí, a to zejména ke:</w:t>
      </w:r>
    </w:p>
    <w:p w14:paraId="2DE26C6F" w14:textId="6DDB06AD" w:rsidR="007C5B34" w:rsidRPr="006B4265" w:rsidRDefault="008963A5" w:rsidP="006B4265">
      <w:pPr>
        <w:spacing w:before="120" w:after="240"/>
        <w:ind w:firstLine="425"/>
        <w:jc w:val="both"/>
        <w:rPr>
          <w:rFonts w:ascii="Times New Roman" w:hAnsi="Times New Roman" w:cs="Times New Roman"/>
          <w:b/>
          <w:bCs/>
          <w:sz w:val="24"/>
          <w:szCs w:val="24"/>
        </w:rPr>
      </w:pPr>
      <w:r>
        <w:rPr>
          <w:rFonts w:ascii="Times New Roman" w:hAnsi="Times New Roman" w:cs="Times New Roman"/>
          <w:b/>
          <w:bCs/>
          <w:sz w:val="24"/>
          <w:szCs w:val="24"/>
        </w:rPr>
        <w:t>A</w:t>
      </w:r>
      <w:r w:rsidR="0047668F">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w:t>
      </w:r>
      <w:r w:rsidR="006B4265" w:rsidRPr="006B4265">
        <w:rPr>
          <w:rFonts w:ascii="Times New Roman" w:eastAsia="Times New Roman" w:hAnsi="Times New Roman"/>
          <w:b/>
          <w:bCs/>
          <w:sz w:val="24"/>
          <w:szCs w:val="24"/>
        </w:rPr>
        <w:t>Zrušení časového omezení platnosti oprávnění k výkonu znalecké činnosti znalců zapsaných do seznamu znalců a tlumočníků podle zákona č. 36/1967 Sb., o znalcích a</w:t>
      </w:r>
      <w:r w:rsidR="00072015">
        <w:rPr>
          <w:rFonts w:ascii="Times New Roman" w:eastAsia="Times New Roman" w:hAnsi="Times New Roman"/>
          <w:b/>
          <w:bCs/>
          <w:sz w:val="24"/>
          <w:szCs w:val="24"/>
        </w:rPr>
        <w:t> </w:t>
      </w:r>
      <w:r w:rsidR="006B4265" w:rsidRPr="006B4265">
        <w:rPr>
          <w:rFonts w:ascii="Times New Roman" w:eastAsia="Times New Roman" w:hAnsi="Times New Roman"/>
          <w:b/>
          <w:bCs/>
          <w:sz w:val="24"/>
          <w:szCs w:val="24"/>
        </w:rPr>
        <w:t>tlumočnících, ve znění pozdějších předpisů (účinného do 31. 12. 2020)</w:t>
      </w:r>
    </w:p>
    <w:p w14:paraId="25ED0564" w14:textId="6C6A5324" w:rsidR="00A637EA" w:rsidRDefault="007C5B34" w:rsidP="009F6768">
      <w:pPr>
        <w:tabs>
          <w:tab w:val="left" w:pos="709"/>
        </w:tabs>
        <w:jc w:val="both"/>
        <w:rPr>
          <w:rFonts w:ascii="Times New Roman" w:hAnsi="Times New Roman" w:cs="Times New Roman"/>
          <w:sz w:val="24"/>
          <w:szCs w:val="24"/>
        </w:rPr>
      </w:pPr>
      <w:r w:rsidRPr="00016205">
        <w:rPr>
          <w:rFonts w:ascii="Times New Roman" w:hAnsi="Times New Roman" w:cs="Times New Roman"/>
          <w:sz w:val="24"/>
          <w:szCs w:val="24"/>
        </w:rPr>
        <w:t xml:space="preserve">Znalcům zapsaným do seznamu znalců podle právní úpravy účinné před 1. 1. 2021, kteří dosud nepodali žádost o zápis do seznamu znalců podle nového znaleckého zákona, se navrhuje umožnit </w:t>
      </w:r>
      <w:r w:rsidRPr="00016205">
        <w:rPr>
          <w:rFonts w:ascii="Times New Roman" w:hAnsi="Times New Roman" w:cs="Times New Roman"/>
          <w:sz w:val="24"/>
          <w:szCs w:val="24"/>
        </w:rPr>
        <w:lastRenderedPageBreak/>
        <w:t xml:space="preserve">výkon znalecké činnosti bez časového omezení i po 31. 12. 2025. Tzn., že uplynutím dosud stanoveného pětiletého přechodného období nedojde </w:t>
      </w:r>
      <w:r w:rsidR="00466BCA" w:rsidRPr="00016205">
        <w:rPr>
          <w:rFonts w:ascii="Times New Roman" w:hAnsi="Times New Roman" w:cs="Times New Roman"/>
          <w:sz w:val="24"/>
          <w:szCs w:val="24"/>
        </w:rPr>
        <w:t>k 1. 1. 2026</w:t>
      </w:r>
      <w:r w:rsidR="00466BCA">
        <w:rPr>
          <w:rFonts w:ascii="Times New Roman" w:hAnsi="Times New Roman" w:cs="Times New Roman"/>
          <w:sz w:val="24"/>
          <w:szCs w:val="24"/>
        </w:rPr>
        <w:t xml:space="preserve"> </w:t>
      </w:r>
      <w:r w:rsidRPr="00016205">
        <w:rPr>
          <w:rFonts w:ascii="Times New Roman" w:hAnsi="Times New Roman" w:cs="Times New Roman"/>
          <w:sz w:val="24"/>
          <w:szCs w:val="24"/>
        </w:rPr>
        <w:t>ex lege k zániku jejich znaleckého oprávnění a budou moci nadále vykonávat znaleckou činnost v původním rozsahu (§ 46</w:t>
      </w:r>
      <w:r w:rsidR="00496B30">
        <w:rPr>
          <w:rFonts w:ascii="Times New Roman" w:hAnsi="Times New Roman" w:cs="Times New Roman"/>
          <w:sz w:val="24"/>
          <w:szCs w:val="24"/>
        </w:rPr>
        <w:t>, § 48</w:t>
      </w:r>
      <w:r w:rsidRPr="00016205">
        <w:rPr>
          <w:rFonts w:ascii="Times New Roman" w:hAnsi="Times New Roman" w:cs="Times New Roman"/>
          <w:sz w:val="24"/>
          <w:szCs w:val="24"/>
        </w:rPr>
        <w:t xml:space="preserve">). Vedle toho bude těmto znalcům do 31. 12. 2025 umožněno dobrovolně podat žádost o zápis do seznamu </w:t>
      </w:r>
      <w:r w:rsidRPr="004E1420">
        <w:rPr>
          <w:rFonts w:ascii="Times New Roman" w:hAnsi="Times New Roman" w:cs="Times New Roman"/>
          <w:sz w:val="24"/>
          <w:szCs w:val="24"/>
        </w:rPr>
        <w:t>znalců podle nového znaleckého zákona ve stejném znaleckém oboru a</w:t>
      </w:r>
      <w:r w:rsidR="008E11CC">
        <w:rPr>
          <w:rFonts w:ascii="Times New Roman" w:hAnsi="Times New Roman" w:cs="Times New Roman"/>
          <w:sz w:val="24"/>
          <w:szCs w:val="24"/>
        </w:rPr>
        <w:t> </w:t>
      </w:r>
      <w:r w:rsidRPr="004E1420">
        <w:rPr>
          <w:rFonts w:ascii="Times New Roman" w:hAnsi="Times New Roman" w:cs="Times New Roman"/>
          <w:sz w:val="24"/>
          <w:szCs w:val="24"/>
        </w:rPr>
        <w:t>odvětví, v němž dosud vykonávali činnost, a to již za podmínek podle nového znaleckého zákona.</w:t>
      </w:r>
      <w:r w:rsidR="004E1420" w:rsidRPr="004E1420">
        <w:rPr>
          <w:rFonts w:ascii="Times New Roman" w:hAnsi="Times New Roman" w:cs="Times New Roman"/>
          <w:sz w:val="24"/>
          <w:szCs w:val="24"/>
        </w:rPr>
        <w:t xml:space="preserve"> Nadále platí, že podá</w:t>
      </w:r>
      <w:r w:rsidR="004E1420" w:rsidRPr="004E1420">
        <w:rPr>
          <w:rFonts w:ascii="Times New Roman" w:hAnsi="Times New Roman" w:cs="Times New Roman"/>
          <w:sz w:val="24"/>
          <w:szCs w:val="24"/>
        </w:rPr>
        <w:noBreakHyphen/>
        <w:t>li znalec jmenovaný po</w:t>
      </w:r>
      <w:r w:rsidR="00823050">
        <w:rPr>
          <w:rFonts w:ascii="Times New Roman" w:hAnsi="Times New Roman" w:cs="Times New Roman"/>
          <w:sz w:val="24"/>
          <w:szCs w:val="24"/>
        </w:rPr>
        <w:t xml:space="preserve">dle ZZT </w:t>
      </w:r>
      <w:r w:rsidR="004E1420" w:rsidRPr="004E1420">
        <w:rPr>
          <w:rFonts w:ascii="Times New Roman" w:hAnsi="Times New Roman" w:cs="Times New Roman"/>
          <w:sz w:val="24"/>
          <w:szCs w:val="24"/>
        </w:rPr>
        <w:t>před uplynutím pětiletého přechodného období žádost o zápis do</w:t>
      </w:r>
      <w:r w:rsidR="00072015">
        <w:rPr>
          <w:rFonts w:ascii="Times New Roman" w:hAnsi="Times New Roman" w:cs="Times New Roman"/>
          <w:sz w:val="24"/>
          <w:szCs w:val="24"/>
        </w:rPr>
        <w:t> </w:t>
      </w:r>
      <w:r w:rsidR="004E1420" w:rsidRPr="004E1420">
        <w:rPr>
          <w:rFonts w:ascii="Times New Roman" w:hAnsi="Times New Roman" w:cs="Times New Roman"/>
          <w:sz w:val="24"/>
          <w:szCs w:val="24"/>
        </w:rPr>
        <w:t>seznamu znalců podle nového znaleckého zákona, považuje se zvláštní část vstupní zkoušky za</w:t>
      </w:r>
      <w:r w:rsidR="00072015">
        <w:rPr>
          <w:rFonts w:ascii="Times New Roman" w:hAnsi="Times New Roman" w:cs="Times New Roman"/>
          <w:sz w:val="24"/>
          <w:szCs w:val="24"/>
        </w:rPr>
        <w:t> </w:t>
      </w:r>
      <w:r w:rsidR="004E1420" w:rsidRPr="004E1420">
        <w:rPr>
          <w:rFonts w:ascii="Times New Roman" w:hAnsi="Times New Roman" w:cs="Times New Roman"/>
          <w:sz w:val="24"/>
          <w:szCs w:val="24"/>
        </w:rPr>
        <w:t>splněnou (§ 46 odst. 3 ZnalZ).</w:t>
      </w:r>
    </w:p>
    <w:p w14:paraId="47EA005E" w14:textId="700453D4" w:rsidR="007C5B34" w:rsidRPr="00016205" w:rsidRDefault="008963A5" w:rsidP="00016205">
      <w:pPr>
        <w:jc w:val="both"/>
        <w:rPr>
          <w:rFonts w:ascii="Times New Roman" w:hAnsi="Times New Roman" w:cs="Times New Roman"/>
          <w:b/>
          <w:bCs/>
          <w:sz w:val="24"/>
          <w:szCs w:val="24"/>
        </w:rPr>
      </w:pPr>
      <w:r>
        <w:rPr>
          <w:rFonts w:ascii="Times New Roman" w:hAnsi="Times New Roman" w:cs="Times New Roman"/>
          <w:b/>
          <w:bCs/>
          <w:sz w:val="24"/>
          <w:szCs w:val="24"/>
        </w:rPr>
        <w:t>B</w:t>
      </w:r>
      <w:r w:rsidR="0047668F">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Prodloužení přechodného období platnosti znaleckého oprávnění znaleckých kanceláří a</w:t>
      </w:r>
      <w:r w:rsidR="003D4629">
        <w:rPr>
          <w:rFonts w:ascii="Times New Roman" w:hAnsi="Times New Roman" w:cs="Times New Roman"/>
          <w:b/>
          <w:bCs/>
          <w:sz w:val="24"/>
          <w:szCs w:val="24"/>
        </w:rPr>
        <w:t> </w:t>
      </w:r>
      <w:r w:rsidR="007C5B34" w:rsidRPr="00016205">
        <w:rPr>
          <w:rFonts w:ascii="Times New Roman" w:hAnsi="Times New Roman" w:cs="Times New Roman"/>
          <w:b/>
          <w:bCs/>
          <w:sz w:val="24"/>
          <w:szCs w:val="24"/>
        </w:rPr>
        <w:t xml:space="preserve">znaleckých ústavů získaného podle předchozí právní úpravy </w:t>
      </w:r>
      <w:r w:rsidR="008E11CC">
        <w:rPr>
          <w:rFonts w:ascii="Times New Roman" w:hAnsi="Times New Roman" w:cs="Times New Roman"/>
          <w:b/>
          <w:bCs/>
          <w:sz w:val="24"/>
          <w:szCs w:val="24"/>
        </w:rPr>
        <w:t>o 3 roky</w:t>
      </w:r>
      <w:r w:rsidR="003D4629">
        <w:rPr>
          <w:rFonts w:ascii="Times New Roman" w:hAnsi="Times New Roman" w:cs="Times New Roman"/>
          <w:b/>
          <w:bCs/>
          <w:sz w:val="24"/>
          <w:szCs w:val="24"/>
        </w:rPr>
        <w:t xml:space="preserve"> </w:t>
      </w:r>
      <w:r w:rsidR="007C5B34" w:rsidRPr="00016205">
        <w:rPr>
          <w:rFonts w:ascii="Times New Roman" w:hAnsi="Times New Roman" w:cs="Times New Roman"/>
          <w:b/>
          <w:bCs/>
          <w:sz w:val="24"/>
          <w:szCs w:val="24"/>
        </w:rPr>
        <w:t>(§ 47 odst. 4)</w:t>
      </w:r>
    </w:p>
    <w:p w14:paraId="2EB091BE" w14:textId="325A8FFA" w:rsidR="007C5B34" w:rsidRPr="00016205" w:rsidRDefault="007C5B34" w:rsidP="00016205">
      <w:pPr>
        <w:jc w:val="both"/>
        <w:rPr>
          <w:rFonts w:ascii="Times New Roman" w:hAnsi="Times New Roman" w:cs="Times New Roman"/>
          <w:sz w:val="24"/>
          <w:szCs w:val="24"/>
        </w:rPr>
      </w:pPr>
      <w:r w:rsidRPr="00016205">
        <w:rPr>
          <w:rFonts w:ascii="Times New Roman" w:hAnsi="Times New Roman" w:cs="Times New Roman"/>
          <w:sz w:val="24"/>
          <w:szCs w:val="24"/>
        </w:rPr>
        <w:t>S ohledem na předkládanou změnu podmínek výkonu znalecké činnosti ve formě znalecké kanceláře a znaleckého ústavu (viz níže) a neuspokojivý vývoj počtu žádostí o přelicencování ze strany těchto znaleckých subjektů dochází k prodloužení přechodného období podle dosavadního § 47 odst. 4 ZnalZ do 31. 12. 2028</w:t>
      </w:r>
      <w:r w:rsidR="003D4629">
        <w:rPr>
          <w:rFonts w:ascii="Times New Roman" w:hAnsi="Times New Roman" w:cs="Times New Roman"/>
          <w:sz w:val="24"/>
          <w:szCs w:val="24"/>
        </w:rPr>
        <w:t>, tj. o 3 roky</w:t>
      </w:r>
      <w:r w:rsidRPr="00016205">
        <w:rPr>
          <w:rFonts w:ascii="Times New Roman" w:hAnsi="Times New Roman" w:cs="Times New Roman"/>
          <w:sz w:val="24"/>
          <w:szCs w:val="24"/>
        </w:rPr>
        <w:t>. V rámci tohoto prodlouženého období mohou znalecké subjekty podle §</w:t>
      </w:r>
      <w:r w:rsidR="003D4629">
        <w:rPr>
          <w:rFonts w:ascii="Times New Roman" w:hAnsi="Times New Roman" w:cs="Times New Roman"/>
          <w:sz w:val="24"/>
          <w:szCs w:val="24"/>
        </w:rPr>
        <w:t> </w:t>
      </w:r>
      <w:r w:rsidRPr="00016205">
        <w:rPr>
          <w:rFonts w:ascii="Times New Roman" w:hAnsi="Times New Roman" w:cs="Times New Roman"/>
          <w:sz w:val="24"/>
          <w:szCs w:val="24"/>
        </w:rPr>
        <w:t xml:space="preserve">47 odst. 1 až 3, které získaly oprávnění k výkonu znalecké činnosti podle předchozí právní úpravy, nadále vykonávat znaleckou činnost, aniž by musely být nově zapsány do seznamu znalců </w:t>
      </w:r>
      <w:r w:rsidR="001713B4">
        <w:rPr>
          <w:rFonts w:ascii="Times New Roman" w:hAnsi="Times New Roman" w:cs="Times New Roman"/>
          <w:sz w:val="24"/>
          <w:szCs w:val="24"/>
        </w:rPr>
        <w:t xml:space="preserve">za podmínek podle </w:t>
      </w:r>
      <w:r w:rsidRPr="00016205">
        <w:rPr>
          <w:rFonts w:ascii="Times New Roman" w:hAnsi="Times New Roman" w:cs="Times New Roman"/>
          <w:sz w:val="24"/>
          <w:szCs w:val="24"/>
        </w:rPr>
        <w:t>nového znaleckého zákona.</w:t>
      </w:r>
    </w:p>
    <w:p w14:paraId="46D40136" w14:textId="38374E46" w:rsidR="007C5B34" w:rsidRPr="00016205" w:rsidRDefault="008963A5" w:rsidP="00016205">
      <w:pPr>
        <w:jc w:val="both"/>
        <w:rPr>
          <w:rFonts w:ascii="Times New Roman" w:hAnsi="Times New Roman" w:cs="Times New Roman"/>
          <w:b/>
          <w:bCs/>
          <w:sz w:val="24"/>
          <w:szCs w:val="24"/>
        </w:rPr>
      </w:pPr>
      <w:r>
        <w:rPr>
          <w:rFonts w:ascii="Times New Roman" w:hAnsi="Times New Roman" w:cs="Times New Roman"/>
          <w:b/>
          <w:bCs/>
          <w:sz w:val="24"/>
          <w:szCs w:val="24"/>
        </w:rPr>
        <w:t>C</w:t>
      </w:r>
      <w:r w:rsidR="0047668F">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w:t>
      </w:r>
      <w:r w:rsidR="00F10919">
        <w:rPr>
          <w:rFonts w:ascii="Times New Roman" w:hAnsi="Times New Roman" w:cs="Times New Roman"/>
          <w:b/>
          <w:bCs/>
          <w:sz w:val="24"/>
          <w:szCs w:val="24"/>
        </w:rPr>
        <w:t>Částečné r</w:t>
      </w:r>
      <w:r w:rsidR="007C5B34" w:rsidRPr="00016205">
        <w:rPr>
          <w:rFonts w:ascii="Times New Roman" w:hAnsi="Times New Roman" w:cs="Times New Roman"/>
          <w:b/>
          <w:bCs/>
          <w:sz w:val="24"/>
          <w:szCs w:val="24"/>
        </w:rPr>
        <w:t xml:space="preserve">ozvolnění podmínek pro výkon znalecké činnosti formou znalecké kanceláře (§ 6) </w:t>
      </w:r>
    </w:p>
    <w:p w14:paraId="6A278FA3" w14:textId="6E10208C" w:rsidR="003D4629" w:rsidRDefault="007C5B34" w:rsidP="00016205">
      <w:pPr>
        <w:jc w:val="both"/>
        <w:rPr>
          <w:rFonts w:ascii="Times New Roman" w:hAnsi="Times New Roman" w:cs="Times New Roman"/>
          <w:sz w:val="24"/>
          <w:szCs w:val="24"/>
        </w:rPr>
      </w:pPr>
      <w:r w:rsidRPr="00016205">
        <w:rPr>
          <w:rFonts w:ascii="Times New Roman" w:hAnsi="Times New Roman" w:cs="Times New Roman"/>
          <w:sz w:val="24"/>
          <w:szCs w:val="24"/>
        </w:rPr>
        <w:t>N</w:t>
      </w:r>
      <w:r w:rsidR="003D4629">
        <w:rPr>
          <w:rFonts w:ascii="Times New Roman" w:hAnsi="Times New Roman" w:cs="Times New Roman"/>
          <w:sz w:val="24"/>
          <w:szCs w:val="24"/>
        </w:rPr>
        <w:t xml:space="preserve">ově se v rámci </w:t>
      </w:r>
      <w:r w:rsidRPr="00016205">
        <w:rPr>
          <w:rFonts w:ascii="Times New Roman" w:hAnsi="Times New Roman" w:cs="Times New Roman"/>
          <w:sz w:val="24"/>
          <w:szCs w:val="24"/>
        </w:rPr>
        <w:t>výkon</w:t>
      </w:r>
      <w:r w:rsidR="003D4629">
        <w:rPr>
          <w:rFonts w:ascii="Times New Roman" w:hAnsi="Times New Roman" w:cs="Times New Roman"/>
          <w:sz w:val="24"/>
          <w:szCs w:val="24"/>
        </w:rPr>
        <w:t>u</w:t>
      </w:r>
      <w:r w:rsidRPr="00016205">
        <w:rPr>
          <w:rFonts w:ascii="Times New Roman" w:hAnsi="Times New Roman" w:cs="Times New Roman"/>
          <w:sz w:val="24"/>
          <w:szCs w:val="24"/>
        </w:rPr>
        <w:t xml:space="preserve"> znalecké činnosti form</w:t>
      </w:r>
      <w:r w:rsidR="001713B4">
        <w:rPr>
          <w:rFonts w:ascii="Times New Roman" w:hAnsi="Times New Roman" w:cs="Times New Roman"/>
          <w:sz w:val="24"/>
          <w:szCs w:val="24"/>
        </w:rPr>
        <w:t>ou</w:t>
      </w:r>
      <w:r w:rsidRPr="00016205">
        <w:rPr>
          <w:rFonts w:ascii="Times New Roman" w:hAnsi="Times New Roman" w:cs="Times New Roman"/>
          <w:sz w:val="24"/>
          <w:szCs w:val="24"/>
        </w:rPr>
        <w:t xml:space="preserve"> znalecké kanceláře </w:t>
      </w:r>
      <w:r w:rsidR="008E11CC">
        <w:rPr>
          <w:rFonts w:ascii="Times New Roman" w:hAnsi="Times New Roman" w:cs="Times New Roman"/>
          <w:sz w:val="24"/>
          <w:szCs w:val="24"/>
        </w:rPr>
        <w:t>n</w:t>
      </w:r>
      <w:r w:rsidR="008E11CC" w:rsidRPr="00016205">
        <w:rPr>
          <w:rFonts w:ascii="Times New Roman" w:hAnsi="Times New Roman" w:cs="Times New Roman"/>
          <w:sz w:val="24"/>
          <w:szCs w:val="24"/>
        </w:rPr>
        <w:t xml:space="preserve">avrhuje </w:t>
      </w:r>
      <w:r w:rsidR="003D4629">
        <w:rPr>
          <w:rFonts w:ascii="Times New Roman" w:hAnsi="Times New Roman" w:cs="Times New Roman"/>
          <w:sz w:val="24"/>
          <w:szCs w:val="24"/>
        </w:rPr>
        <w:t xml:space="preserve">umožnit činnost </w:t>
      </w:r>
      <w:r w:rsidRPr="00016205">
        <w:rPr>
          <w:rFonts w:ascii="Times New Roman" w:hAnsi="Times New Roman" w:cs="Times New Roman"/>
          <w:sz w:val="24"/>
          <w:szCs w:val="24"/>
        </w:rPr>
        <w:t>2 a</w:t>
      </w:r>
      <w:r w:rsidR="00A778EF">
        <w:rPr>
          <w:rFonts w:ascii="Times New Roman" w:hAnsi="Times New Roman" w:cs="Times New Roman"/>
          <w:sz w:val="24"/>
          <w:szCs w:val="24"/>
        </w:rPr>
        <w:t> </w:t>
      </w:r>
      <w:r w:rsidRPr="00016205">
        <w:rPr>
          <w:rFonts w:ascii="Times New Roman" w:hAnsi="Times New Roman" w:cs="Times New Roman"/>
          <w:sz w:val="24"/>
          <w:szCs w:val="24"/>
        </w:rPr>
        <w:t>více znalc</w:t>
      </w:r>
      <w:r w:rsidR="003D4629">
        <w:rPr>
          <w:rFonts w:ascii="Times New Roman" w:hAnsi="Times New Roman" w:cs="Times New Roman"/>
          <w:sz w:val="24"/>
          <w:szCs w:val="24"/>
        </w:rPr>
        <w:t>ům</w:t>
      </w:r>
      <w:r w:rsidRPr="00016205">
        <w:rPr>
          <w:rFonts w:ascii="Times New Roman" w:hAnsi="Times New Roman" w:cs="Times New Roman"/>
          <w:sz w:val="24"/>
          <w:szCs w:val="24"/>
        </w:rPr>
        <w:t xml:space="preserve">, kteří nedisponují </w:t>
      </w:r>
      <w:r w:rsidR="008E11CC">
        <w:rPr>
          <w:rFonts w:ascii="Times New Roman" w:hAnsi="Times New Roman" w:cs="Times New Roman"/>
          <w:sz w:val="24"/>
          <w:szCs w:val="24"/>
        </w:rPr>
        <w:t xml:space="preserve">zcela </w:t>
      </w:r>
      <w:r w:rsidRPr="00016205">
        <w:rPr>
          <w:rFonts w:ascii="Times New Roman" w:hAnsi="Times New Roman" w:cs="Times New Roman"/>
          <w:sz w:val="24"/>
          <w:szCs w:val="24"/>
        </w:rPr>
        <w:t xml:space="preserve">totožným rozsahem znaleckého oprávnění (dosud byl rozsah znaleckého oprávnění znalecké kanceláře odvozen od rozsahu znaleckého oprávnění alespoň dvou znalců ve stejném oboru, odvětví a případně specializaci); dále se navrhuje </w:t>
      </w:r>
      <w:r w:rsidR="003D4629">
        <w:rPr>
          <w:rFonts w:ascii="Times New Roman" w:hAnsi="Times New Roman" w:cs="Times New Roman"/>
          <w:sz w:val="24"/>
          <w:szCs w:val="24"/>
        </w:rPr>
        <w:t xml:space="preserve">znalci nově </w:t>
      </w:r>
      <w:r w:rsidRPr="00016205">
        <w:rPr>
          <w:rFonts w:ascii="Times New Roman" w:hAnsi="Times New Roman" w:cs="Times New Roman"/>
          <w:sz w:val="24"/>
          <w:szCs w:val="24"/>
        </w:rPr>
        <w:t xml:space="preserve">připustit možnost výkonu znalecké činnosti ve zbytkovém rozsahu jeho znaleckého oprávnění </w:t>
      </w:r>
      <w:r w:rsidR="003D4629">
        <w:rPr>
          <w:rFonts w:ascii="Times New Roman" w:hAnsi="Times New Roman" w:cs="Times New Roman"/>
          <w:sz w:val="24"/>
          <w:szCs w:val="24"/>
        </w:rPr>
        <w:t xml:space="preserve">samostatně </w:t>
      </w:r>
      <w:r w:rsidRPr="00016205">
        <w:rPr>
          <w:rFonts w:ascii="Times New Roman" w:hAnsi="Times New Roman" w:cs="Times New Roman"/>
          <w:sz w:val="24"/>
          <w:szCs w:val="24"/>
        </w:rPr>
        <w:t>(znalec dosud k samostatnému výkonu znalecké činnosti vedle svého působení ve znalecké kanceláři není oprávněn - § 6 odst. 2</w:t>
      </w:r>
      <w:r w:rsidR="001713B4">
        <w:rPr>
          <w:rFonts w:ascii="Times New Roman" w:hAnsi="Times New Roman" w:cs="Times New Roman"/>
          <w:sz w:val="24"/>
          <w:szCs w:val="24"/>
        </w:rPr>
        <w:t xml:space="preserve"> ZnalZ</w:t>
      </w:r>
      <w:r w:rsidRPr="00016205">
        <w:rPr>
          <w:rFonts w:ascii="Times New Roman" w:hAnsi="Times New Roman" w:cs="Times New Roman"/>
          <w:sz w:val="24"/>
          <w:szCs w:val="24"/>
        </w:rPr>
        <w:t>).</w:t>
      </w:r>
      <w:r w:rsidR="003D4629">
        <w:rPr>
          <w:rFonts w:ascii="Times New Roman" w:hAnsi="Times New Roman" w:cs="Times New Roman"/>
          <w:sz w:val="24"/>
          <w:szCs w:val="24"/>
        </w:rPr>
        <w:t xml:space="preserve"> </w:t>
      </w:r>
    </w:p>
    <w:p w14:paraId="6E050C6C" w14:textId="497C8D27" w:rsidR="007C5B34" w:rsidRPr="00016205" w:rsidRDefault="008E11CC" w:rsidP="00016205">
      <w:pPr>
        <w:jc w:val="both"/>
        <w:rPr>
          <w:rFonts w:ascii="Times New Roman" w:hAnsi="Times New Roman" w:cs="Times New Roman"/>
          <w:sz w:val="24"/>
          <w:szCs w:val="24"/>
        </w:rPr>
      </w:pPr>
      <w:r>
        <w:rPr>
          <w:rFonts w:ascii="Times New Roman" w:hAnsi="Times New Roman" w:cs="Times New Roman"/>
          <w:sz w:val="24"/>
          <w:szCs w:val="24"/>
        </w:rPr>
        <w:t>Mezi znalecké kanceláře</w:t>
      </w:r>
      <w:r w:rsidR="002A60A1">
        <w:rPr>
          <w:rFonts w:ascii="Times New Roman" w:hAnsi="Times New Roman" w:cs="Times New Roman"/>
          <w:sz w:val="24"/>
          <w:szCs w:val="24"/>
        </w:rPr>
        <w:t xml:space="preserve"> </w:t>
      </w:r>
      <w:r>
        <w:rPr>
          <w:rFonts w:ascii="Times New Roman" w:hAnsi="Times New Roman" w:cs="Times New Roman"/>
          <w:sz w:val="24"/>
          <w:szCs w:val="24"/>
        </w:rPr>
        <w:t>se nově navrhuje zařadit ú</w:t>
      </w:r>
      <w:r w:rsidR="003D4629" w:rsidRPr="00016205">
        <w:rPr>
          <w:rFonts w:ascii="Times New Roman" w:hAnsi="Times New Roman" w:cs="Times New Roman"/>
          <w:sz w:val="24"/>
          <w:szCs w:val="24"/>
        </w:rPr>
        <w:t>stav podle § 402 a násl. občanského zákoníku</w:t>
      </w:r>
      <w:r w:rsidR="001713B4">
        <w:rPr>
          <w:rFonts w:ascii="Times New Roman" w:hAnsi="Times New Roman" w:cs="Times New Roman"/>
          <w:sz w:val="24"/>
          <w:szCs w:val="24"/>
        </w:rPr>
        <w:t>, který byl dosud zařazen mezi znalecké ústavy (§ 7 odst. 1 písm. a) ZnalZ)</w:t>
      </w:r>
      <w:r>
        <w:rPr>
          <w:rFonts w:ascii="Times New Roman" w:hAnsi="Times New Roman" w:cs="Times New Roman"/>
          <w:sz w:val="24"/>
          <w:szCs w:val="24"/>
        </w:rPr>
        <w:t>.</w:t>
      </w:r>
    </w:p>
    <w:p w14:paraId="52BA8691" w14:textId="1D9254F2" w:rsidR="007C5B34" w:rsidRPr="00016205" w:rsidRDefault="008963A5" w:rsidP="00016205">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D</w:t>
      </w:r>
      <w:r w:rsidR="0047668F">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w:t>
      </w:r>
      <w:r w:rsidR="00F10919">
        <w:rPr>
          <w:rFonts w:ascii="Times New Roman" w:hAnsi="Times New Roman" w:cs="Times New Roman"/>
          <w:b/>
          <w:bCs/>
          <w:sz w:val="24"/>
          <w:szCs w:val="24"/>
        </w:rPr>
        <w:t>Částečné r</w:t>
      </w:r>
      <w:r w:rsidR="007C5B34" w:rsidRPr="00016205">
        <w:rPr>
          <w:rFonts w:ascii="Times New Roman" w:hAnsi="Times New Roman" w:cs="Times New Roman"/>
          <w:b/>
          <w:bCs/>
          <w:sz w:val="24"/>
          <w:szCs w:val="24"/>
        </w:rPr>
        <w:t xml:space="preserve">ozvolnění podmínek pro výkon znalecké činnosti formou znaleckého ústavu (§ 7) </w:t>
      </w:r>
    </w:p>
    <w:p w14:paraId="3BF294A9" w14:textId="069C0241" w:rsidR="007C5B34" w:rsidRPr="00016205" w:rsidRDefault="007C5B34" w:rsidP="00016205">
      <w:pPr>
        <w:widowControl w:val="0"/>
        <w:autoSpaceDE w:val="0"/>
        <w:autoSpaceDN w:val="0"/>
        <w:adjustRightInd w:val="0"/>
        <w:jc w:val="both"/>
        <w:rPr>
          <w:rFonts w:ascii="Times New Roman" w:hAnsi="Times New Roman" w:cs="Times New Roman"/>
          <w:sz w:val="24"/>
          <w:szCs w:val="24"/>
        </w:rPr>
      </w:pPr>
      <w:r w:rsidRPr="00016205">
        <w:rPr>
          <w:rFonts w:ascii="Times New Roman" w:hAnsi="Times New Roman" w:cs="Times New Roman"/>
          <w:sz w:val="24"/>
          <w:szCs w:val="24"/>
        </w:rPr>
        <w:t xml:space="preserve">Ruší se požadavek na vědeckovýzkumnou činnost znaleckého ústavu; na místo výkonu znalecké činnosti pomocí alespoň 1 znalce oprávněného k výkonu znalecké činnosti ve stejném oboru a odvětví a případně specializaci, pro které si podal žádost o zápis do seznamu znalců, nebo </w:t>
      </w:r>
      <w:r w:rsidR="000830F5">
        <w:rPr>
          <w:rFonts w:ascii="Times New Roman" w:hAnsi="Times New Roman" w:cs="Times New Roman"/>
          <w:sz w:val="24"/>
          <w:szCs w:val="24"/>
        </w:rPr>
        <w:t>pomocí</w:t>
      </w:r>
      <w:r w:rsidRPr="00016205">
        <w:rPr>
          <w:rFonts w:ascii="Times New Roman" w:hAnsi="Times New Roman" w:cs="Times New Roman"/>
          <w:sz w:val="24"/>
          <w:szCs w:val="24"/>
        </w:rPr>
        <w:t xml:space="preserve"> osob zapojených do vědeckovýzkumné činnosti v příslušném oboru, odvětví, případně specializaci</w:t>
      </w:r>
      <w:r w:rsidR="00BF3EAE">
        <w:rPr>
          <w:rFonts w:ascii="Times New Roman" w:hAnsi="Times New Roman" w:cs="Times New Roman"/>
          <w:sz w:val="24"/>
          <w:szCs w:val="24"/>
        </w:rPr>
        <w:t>,</w:t>
      </w:r>
      <w:r w:rsidRPr="00016205">
        <w:rPr>
          <w:rFonts w:ascii="Times New Roman" w:hAnsi="Times New Roman" w:cs="Times New Roman"/>
          <w:sz w:val="24"/>
          <w:szCs w:val="24"/>
        </w:rPr>
        <w:t xml:space="preserve"> bude znalecký ústav nově oprávněn činnost vykonávat pomocí alespoň jednoho „předního odborníka v příslušném oboru a odvětví“ (jedná se o obecnější pojem zahrnující jak znalce, tak i akademické pracovníky, experty a další kvalifikované osoby, kterými znalecký </w:t>
      </w:r>
      <w:r w:rsidRPr="000830F5">
        <w:rPr>
          <w:rFonts w:ascii="Times New Roman" w:hAnsi="Times New Roman" w:cs="Times New Roman"/>
          <w:sz w:val="24"/>
          <w:szCs w:val="24"/>
        </w:rPr>
        <w:t>ústav disponuje</w:t>
      </w:r>
      <w:r w:rsidR="001713B4" w:rsidRPr="000830F5">
        <w:rPr>
          <w:rFonts w:ascii="Times New Roman" w:hAnsi="Times New Roman" w:cs="Times New Roman"/>
          <w:sz w:val="24"/>
          <w:szCs w:val="24"/>
        </w:rPr>
        <w:t>, a</w:t>
      </w:r>
      <w:r w:rsidR="001713B4">
        <w:rPr>
          <w:rFonts w:ascii="Times New Roman" w:hAnsi="Times New Roman" w:cs="Times New Roman"/>
          <w:sz w:val="24"/>
          <w:szCs w:val="24"/>
        </w:rPr>
        <w:t xml:space="preserve"> které dávají záruku dostatečné odbornosti nezbytné pro výkon znalecké činnosti</w:t>
      </w:r>
      <w:r w:rsidRPr="00016205">
        <w:rPr>
          <w:rFonts w:ascii="Times New Roman" w:hAnsi="Times New Roman" w:cs="Times New Roman"/>
          <w:sz w:val="24"/>
          <w:szCs w:val="24"/>
        </w:rPr>
        <w:t>).</w:t>
      </w:r>
    </w:p>
    <w:p w14:paraId="643DEB63" w14:textId="4DE02D24" w:rsidR="007C5B34" w:rsidRPr="00016205" w:rsidRDefault="008963A5" w:rsidP="00016205">
      <w:pPr>
        <w:jc w:val="both"/>
        <w:rPr>
          <w:rFonts w:ascii="Times New Roman" w:hAnsi="Times New Roman" w:cs="Times New Roman"/>
          <w:b/>
          <w:bCs/>
          <w:sz w:val="24"/>
          <w:szCs w:val="24"/>
        </w:rPr>
      </w:pPr>
      <w:r>
        <w:rPr>
          <w:rFonts w:ascii="Times New Roman" w:hAnsi="Times New Roman" w:cs="Times New Roman"/>
          <w:b/>
          <w:bCs/>
          <w:sz w:val="24"/>
          <w:szCs w:val="24"/>
        </w:rPr>
        <w:t>E</w:t>
      </w:r>
      <w:r w:rsidR="0047668F">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Zúžení okruhu znaleckých subjektů, u kterých bude vyžadováno sjednání povinného pojištění pro případ povinnosti nahradit újmu způsobenou v souvislosti s výkonem znalecké činnosti </w:t>
      </w:r>
    </w:p>
    <w:p w14:paraId="53DFFD83" w14:textId="3EEBA9DF" w:rsidR="007C5B34" w:rsidRPr="00016205" w:rsidRDefault="007C5B34" w:rsidP="00016205">
      <w:pPr>
        <w:jc w:val="both"/>
        <w:rPr>
          <w:rFonts w:ascii="Times New Roman" w:hAnsi="Times New Roman" w:cs="Times New Roman"/>
          <w:sz w:val="24"/>
          <w:szCs w:val="24"/>
        </w:rPr>
      </w:pPr>
      <w:r w:rsidRPr="00016205">
        <w:rPr>
          <w:rFonts w:ascii="Times New Roman" w:hAnsi="Times New Roman" w:cs="Times New Roman"/>
          <w:sz w:val="24"/>
          <w:szCs w:val="24"/>
        </w:rPr>
        <w:lastRenderedPageBreak/>
        <w:t xml:space="preserve">Povinné pojištění bude nově zrušeno u znalců – fyzických osob (s možností sjednání pojištění </w:t>
      </w:r>
      <w:r w:rsidR="00BF3EAE">
        <w:rPr>
          <w:rFonts w:ascii="Times New Roman" w:hAnsi="Times New Roman" w:cs="Times New Roman"/>
          <w:sz w:val="24"/>
          <w:szCs w:val="24"/>
        </w:rPr>
        <w:t xml:space="preserve">nad rámec zákona </w:t>
      </w:r>
      <w:r w:rsidRPr="00016205">
        <w:rPr>
          <w:rFonts w:ascii="Times New Roman" w:hAnsi="Times New Roman" w:cs="Times New Roman"/>
          <w:sz w:val="24"/>
          <w:szCs w:val="24"/>
        </w:rPr>
        <w:t>dobrovolně). U znaleckých kanceláří a znaleckých ústavů bude povinné pojištění zachováno v původním rozsahu</w:t>
      </w:r>
      <w:r w:rsidR="00BF3EAE">
        <w:rPr>
          <w:rFonts w:ascii="Times New Roman" w:hAnsi="Times New Roman" w:cs="Times New Roman"/>
          <w:sz w:val="24"/>
          <w:szCs w:val="24"/>
        </w:rPr>
        <w:t>, a to i</w:t>
      </w:r>
      <w:r w:rsidRPr="00016205">
        <w:rPr>
          <w:rFonts w:ascii="Times New Roman" w:hAnsi="Times New Roman" w:cs="Times New Roman"/>
          <w:sz w:val="24"/>
          <w:szCs w:val="24"/>
        </w:rPr>
        <w:t xml:space="preserve"> s</w:t>
      </w:r>
      <w:r w:rsidR="00BF3EAE">
        <w:rPr>
          <w:rFonts w:ascii="Times New Roman" w:hAnsi="Times New Roman" w:cs="Times New Roman"/>
          <w:sz w:val="24"/>
          <w:szCs w:val="24"/>
        </w:rPr>
        <w:t xml:space="preserve"> dosavadními </w:t>
      </w:r>
      <w:r w:rsidRPr="00016205">
        <w:rPr>
          <w:rFonts w:ascii="Times New Roman" w:hAnsi="Times New Roman" w:cs="Times New Roman"/>
          <w:sz w:val="24"/>
          <w:szCs w:val="24"/>
        </w:rPr>
        <w:t>výjimkami uvedenými v § 22 odst. 1 návrhu.</w:t>
      </w:r>
    </w:p>
    <w:p w14:paraId="7686B86C" w14:textId="2A3A38A2" w:rsidR="00F10919" w:rsidRPr="00D138A3" w:rsidRDefault="00F10919" w:rsidP="00F10919">
      <w:pPr>
        <w:spacing w:before="120" w:after="240"/>
        <w:jc w:val="both"/>
        <w:rPr>
          <w:rFonts w:ascii="Times New Roman" w:eastAsia="Times New Roman" w:hAnsi="Times New Roman"/>
          <w:sz w:val="24"/>
          <w:szCs w:val="24"/>
        </w:rPr>
      </w:pPr>
      <w:bookmarkStart w:id="0" w:name="_Hlk146124589"/>
      <w:r>
        <w:rPr>
          <w:rFonts w:ascii="Times New Roman" w:hAnsi="Times New Roman" w:cs="Times New Roman"/>
          <w:b/>
          <w:bCs/>
          <w:sz w:val="24"/>
          <w:szCs w:val="24"/>
        </w:rPr>
        <w:t>F)</w:t>
      </w:r>
      <w:r w:rsidRPr="00016205">
        <w:rPr>
          <w:rFonts w:ascii="Times New Roman" w:hAnsi="Times New Roman" w:cs="Times New Roman"/>
          <w:b/>
          <w:bCs/>
          <w:sz w:val="24"/>
          <w:szCs w:val="24"/>
        </w:rPr>
        <w:t xml:space="preserve"> </w:t>
      </w:r>
      <w:r>
        <w:rPr>
          <w:rFonts w:ascii="Times New Roman" w:hAnsi="Times New Roman" w:cs="Times New Roman"/>
          <w:b/>
          <w:bCs/>
          <w:sz w:val="24"/>
          <w:szCs w:val="24"/>
        </w:rPr>
        <w:t>Dílčí</w:t>
      </w:r>
      <w:r w:rsidRPr="00F10919">
        <w:rPr>
          <w:rFonts w:ascii="Times New Roman" w:hAnsi="Times New Roman" w:cs="Times New Roman"/>
          <w:b/>
          <w:bCs/>
          <w:sz w:val="24"/>
          <w:szCs w:val="24"/>
        </w:rPr>
        <w:t xml:space="preserve"> </w:t>
      </w:r>
      <w:r w:rsidRPr="00F10919">
        <w:rPr>
          <w:rFonts w:ascii="Times New Roman" w:eastAsia="Times New Roman" w:hAnsi="Times New Roman"/>
          <w:b/>
          <w:bCs/>
          <w:sz w:val="24"/>
          <w:szCs w:val="24"/>
        </w:rPr>
        <w:t xml:space="preserve">změny podmínek pro složení vstupní zkoušky znalce </w:t>
      </w:r>
    </w:p>
    <w:p w14:paraId="295DFDC6" w14:textId="77777777" w:rsidR="00F10919" w:rsidRPr="00F10919" w:rsidRDefault="00F10919" w:rsidP="00F10919">
      <w:pPr>
        <w:jc w:val="both"/>
        <w:rPr>
          <w:rFonts w:ascii="Times New Roman" w:hAnsi="Times New Roman" w:cs="Times New Roman"/>
          <w:sz w:val="24"/>
          <w:szCs w:val="24"/>
        </w:rPr>
      </w:pPr>
      <w:r w:rsidRPr="00F10919">
        <w:rPr>
          <w:rFonts w:ascii="Times New Roman" w:hAnsi="Times New Roman" w:cs="Times New Roman"/>
          <w:sz w:val="24"/>
          <w:szCs w:val="24"/>
        </w:rPr>
        <w:t xml:space="preserve">Zrušení časového omezení platnosti obecné části vstupní zkoušky při podání žádosti o rozšíření rozsahu znaleckého oprávnění </w:t>
      </w:r>
      <w:r>
        <w:rPr>
          <w:rFonts w:ascii="Times New Roman" w:hAnsi="Times New Roman" w:cs="Times New Roman"/>
          <w:sz w:val="24"/>
          <w:szCs w:val="24"/>
        </w:rPr>
        <w:t xml:space="preserve">podle </w:t>
      </w:r>
      <w:r w:rsidRPr="00F10919">
        <w:rPr>
          <w:rFonts w:ascii="Times New Roman" w:hAnsi="Times New Roman" w:cs="Times New Roman"/>
          <w:sz w:val="24"/>
          <w:szCs w:val="24"/>
        </w:rPr>
        <w:t>§ 10 odst. 2 (dosud 3 roky) a zkrácení lhůty pro další opakování vstupní zkoušky znalce podle § 10 odst. 5 z 5 let na 3 roky.</w:t>
      </w:r>
      <w:bookmarkEnd w:id="0"/>
    </w:p>
    <w:p w14:paraId="530D61F5" w14:textId="62C8AE9F" w:rsidR="007C5B34" w:rsidRPr="00016205" w:rsidRDefault="00F10919" w:rsidP="00016205">
      <w:pPr>
        <w:jc w:val="both"/>
        <w:rPr>
          <w:rFonts w:ascii="Times New Roman" w:hAnsi="Times New Roman" w:cs="Times New Roman"/>
          <w:b/>
          <w:bCs/>
          <w:sz w:val="24"/>
          <w:szCs w:val="24"/>
        </w:rPr>
      </w:pPr>
      <w:r>
        <w:rPr>
          <w:rFonts w:ascii="Times New Roman" w:hAnsi="Times New Roman" w:cs="Times New Roman"/>
          <w:b/>
          <w:bCs/>
          <w:sz w:val="24"/>
          <w:szCs w:val="24"/>
        </w:rPr>
        <w:t>G</w:t>
      </w:r>
      <w:r w:rsidR="0047668F">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Prodloužení lhůt pro zápis povinných údajů do informačního systému evidence posudků (§</w:t>
      </w:r>
      <w:r w:rsidR="003662E7">
        <w:rPr>
          <w:rFonts w:ascii="Times New Roman" w:hAnsi="Times New Roman" w:cs="Times New Roman"/>
          <w:b/>
          <w:bCs/>
          <w:sz w:val="24"/>
          <w:szCs w:val="24"/>
        </w:rPr>
        <w:t> </w:t>
      </w:r>
      <w:r w:rsidR="007C5B34" w:rsidRPr="00016205">
        <w:rPr>
          <w:rFonts w:ascii="Times New Roman" w:hAnsi="Times New Roman" w:cs="Times New Roman"/>
          <w:b/>
          <w:bCs/>
          <w:sz w:val="24"/>
          <w:szCs w:val="24"/>
        </w:rPr>
        <w:t>29 odst. 5)</w:t>
      </w:r>
    </w:p>
    <w:p w14:paraId="4B7BF6D9" w14:textId="098CC91C" w:rsidR="007C5B34" w:rsidRPr="00016205" w:rsidRDefault="007C5B34" w:rsidP="00016205">
      <w:pPr>
        <w:jc w:val="both"/>
        <w:rPr>
          <w:rFonts w:ascii="Times New Roman" w:hAnsi="Times New Roman" w:cs="Times New Roman"/>
          <w:sz w:val="24"/>
          <w:szCs w:val="24"/>
        </w:rPr>
      </w:pPr>
      <w:r w:rsidRPr="00016205">
        <w:rPr>
          <w:rFonts w:ascii="Times New Roman" w:hAnsi="Times New Roman" w:cs="Times New Roman"/>
          <w:sz w:val="24"/>
          <w:szCs w:val="24"/>
        </w:rPr>
        <w:t>Původní lhůta pro zápis povinných údajů ze strany znalců do evidence posudků v délce do</w:t>
      </w:r>
      <w:r w:rsidR="00BF3EAE">
        <w:rPr>
          <w:rFonts w:ascii="Times New Roman" w:hAnsi="Times New Roman" w:cs="Times New Roman"/>
          <w:sz w:val="24"/>
          <w:szCs w:val="24"/>
        </w:rPr>
        <w:t> </w:t>
      </w:r>
      <w:r w:rsidRPr="00016205">
        <w:rPr>
          <w:rFonts w:ascii="Times New Roman" w:hAnsi="Times New Roman" w:cs="Times New Roman"/>
          <w:sz w:val="24"/>
          <w:szCs w:val="24"/>
        </w:rPr>
        <w:t>5</w:t>
      </w:r>
      <w:r w:rsidR="00BF3EAE">
        <w:rPr>
          <w:rFonts w:ascii="Times New Roman" w:hAnsi="Times New Roman" w:cs="Times New Roman"/>
          <w:sz w:val="24"/>
          <w:szCs w:val="24"/>
        </w:rPr>
        <w:t> </w:t>
      </w:r>
      <w:r w:rsidRPr="00016205">
        <w:rPr>
          <w:rFonts w:ascii="Times New Roman" w:hAnsi="Times New Roman" w:cs="Times New Roman"/>
          <w:sz w:val="24"/>
          <w:szCs w:val="24"/>
        </w:rPr>
        <w:t>pracovních dnů se v praxi ukazuje jako příliš krátká. Nově se navrhuje lhůtu prodloužit na 30 dnů a</w:t>
      </w:r>
      <w:r w:rsidR="00BF3EAE">
        <w:rPr>
          <w:rFonts w:ascii="Times New Roman" w:hAnsi="Times New Roman" w:cs="Times New Roman"/>
          <w:sz w:val="24"/>
          <w:szCs w:val="24"/>
        </w:rPr>
        <w:t> </w:t>
      </w:r>
      <w:r w:rsidRPr="00016205">
        <w:rPr>
          <w:rFonts w:ascii="Times New Roman" w:hAnsi="Times New Roman" w:cs="Times New Roman"/>
          <w:sz w:val="24"/>
          <w:szCs w:val="24"/>
        </w:rPr>
        <w:t>v případě zápisu údaje o vyúčtovaném a přiznaném znalečném až na 90 dnů</w:t>
      </w:r>
      <w:r w:rsidR="00BF3EAE">
        <w:rPr>
          <w:rFonts w:ascii="Times New Roman" w:hAnsi="Times New Roman" w:cs="Times New Roman"/>
          <w:sz w:val="24"/>
          <w:szCs w:val="24"/>
        </w:rPr>
        <w:t xml:space="preserve"> ode dne zadání znaleckého posudku nebo ode dne, kdy nastala skutečnost, ke které se povinnost zápisu váže</w:t>
      </w:r>
      <w:r w:rsidRPr="00016205">
        <w:rPr>
          <w:rFonts w:ascii="Times New Roman" w:hAnsi="Times New Roman" w:cs="Times New Roman"/>
          <w:sz w:val="24"/>
          <w:szCs w:val="24"/>
        </w:rPr>
        <w:t>.</w:t>
      </w:r>
    </w:p>
    <w:p w14:paraId="0BAFCB54" w14:textId="75BD9F00" w:rsidR="007C5B34" w:rsidRDefault="00F10919" w:rsidP="00016205">
      <w:pPr>
        <w:jc w:val="both"/>
        <w:rPr>
          <w:rFonts w:ascii="Times New Roman" w:hAnsi="Times New Roman" w:cs="Times New Roman"/>
          <w:sz w:val="24"/>
          <w:szCs w:val="24"/>
        </w:rPr>
      </w:pPr>
      <w:r>
        <w:rPr>
          <w:rFonts w:ascii="Times New Roman" w:hAnsi="Times New Roman" w:cs="Times New Roman"/>
          <w:b/>
          <w:bCs/>
          <w:sz w:val="24"/>
          <w:szCs w:val="24"/>
        </w:rPr>
        <w:t>H</w:t>
      </w:r>
      <w:r w:rsidR="007422C2">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Sjednocení</w:t>
      </w:r>
      <w:r>
        <w:rPr>
          <w:rFonts w:ascii="Times New Roman" w:hAnsi="Times New Roman" w:cs="Times New Roman"/>
          <w:b/>
          <w:bCs/>
          <w:sz w:val="24"/>
          <w:szCs w:val="24"/>
        </w:rPr>
        <w:t xml:space="preserve"> </w:t>
      </w:r>
      <w:r w:rsidR="007C5B34" w:rsidRPr="00016205">
        <w:rPr>
          <w:rFonts w:ascii="Times New Roman" w:hAnsi="Times New Roman" w:cs="Times New Roman"/>
          <w:b/>
          <w:bCs/>
          <w:sz w:val="24"/>
          <w:szCs w:val="24"/>
        </w:rPr>
        <w:t>dalších lhůt podle znaleckého zákona</w:t>
      </w:r>
      <w:r w:rsidR="00634F68">
        <w:rPr>
          <w:rFonts w:ascii="Times New Roman" w:hAnsi="Times New Roman" w:cs="Times New Roman"/>
          <w:b/>
          <w:bCs/>
          <w:sz w:val="24"/>
          <w:szCs w:val="24"/>
        </w:rPr>
        <w:t xml:space="preserve"> </w:t>
      </w:r>
      <w:r w:rsidR="003662E7">
        <w:rPr>
          <w:rFonts w:ascii="Times New Roman" w:hAnsi="Times New Roman" w:cs="Times New Roman"/>
          <w:sz w:val="24"/>
          <w:szCs w:val="24"/>
        </w:rPr>
        <w:t>[</w:t>
      </w:r>
      <w:r w:rsidR="00634F68" w:rsidRPr="00634F68">
        <w:rPr>
          <w:rFonts w:ascii="Times New Roman" w:hAnsi="Times New Roman" w:cs="Times New Roman"/>
          <w:sz w:val="24"/>
          <w:szCs w:val="24"/>
        </w:rPr>
        <w:t>§ 11 odst. 3 a 5, § 13 odst. 6, § 16 odst. 5, §</w:t>
      </w:r>
      <w:r w:rsidR="003662E7">
        <w:rPr>
          <w:rFonts w:ascii="Times New Roman" w:hAnsi="Times New Roman" w:cs="Times New Roman"/>
          <w:sz w:val="24"/>
          <w:szCs w:val="24"/>
        </w:rPr>
        <w:t> </w:t>
      </w:r>
      <w:r w:rsidR="00634F68" w:rsidRPr="00634F68">
        <w:rPr>
          <w:rFonts w:ascii="Times New Roman" w:hAnsi="Times New Roman" w:cs="Times New Roman"/>
          <w:sz w:val="24"/>
          <w:szCs w:val="24"/>
        </w:rPr>
        <w:t>22 odst. 3 písm. b), § 24, § 42 odst. 5</w:t>
      </w:r>
      <w:r w:rsidR="003662E7">
        <w:rPr>
          <w:rFonts w:ascii="Times New Roman" w:hAnsi="Times New Roman" w:cs="Times New Roman"/>
          <w:sz w:val="24"/>
          <w:szCs w:val="24"/>
        </w:rPr>
        <w:t>]</w:t>
      </w:r>
    </w:p>
    <w:p w14:paraId="2F3B4A6A" w14:textId="6A8EBC30" w:rsidR="00F10919" w:rsidRPr="00634F68" w:rsidRDefault="00F10919" w:rsidP="00016205">
      <w:pPr>
        <w:jc w:val="both"/>
        <w:rPr>
          <w:rFonts w:ascii="Times New Roman" w:hAnsi="Times New Roman" w:cs="Times New Roman"/>
          <w:sz w:val="24"/>
          <w:szCs w:val="24"/>
        </w:rPr>
      </w:pPr>
      <w:r>
        <w:rPr>
          <w:rFonts w:ascii="Times New Roman" w:hAnsi="Times New Roman" w:cs="Times New Roman"/>
          <w:b/>
          <w:bCs/>
          <w:sz w:val="24"/>
          <w:szCs w:val="24"/>
        </w:rPr>
        <w:t>I)</w:t>
      </w:r>
      <w:r w:rsidRPr="00016205">
        <w:rPr>
          <w:rFonts w:ascii="Times New Roman" w:hAnsi="Times New Roman" w:cs="Times New Roman"/>
          <w:b/>
          <w:bCs/>
          <w:sz w:val="24"/>
          <w:szCs w:val="24"/>
        </w:rPr>
        <w:t xml:space="preserve"> Zkrácení minimální požadované doby platnosti časového razítka potřebného pro provedení a</w:t>
      </w:r>
      <w:r>
        <w:rPr>
          <w:rFonts w:ascii="Times New Roman" w:hAnsi="Times New Roman" w:cs="Times New Roman"/>
          <w:b/>
          <w:bCs/>
          <w:sz w:val="24"/>
          <w:szCs w:val="24"/>
        </w:rPr>
        <w:t> </w:t>
      </w:r>
      <w:r w:rsidRPr="00016205">
        <w:rPr>
          <w:rFonts w:ascii="Times New Roman" w:hAnsi="Times New Roman" w:cs="Times New Roman"/>
          <w:b/>
          <w:bCs/>
          <w:sz w:val="24"/>
          <w:szCs w:val="24"/>
        </w:rPr>
        <w:t>uchovávání znaleckého úkonu v elektronické podobě z </w:t>
      </w:r>
      <w:r>
        <w:rPr>
          <w:rFonts w:ascii="Times New Roman" w:hAnsi="Times New Roman" w:cs="Times New Roman"/>
          <w:b/>
          <w:bCs/>
          <w:sz w:val="24"/>
          <w:szCs w:val="24"/>
        </w:rPr>
        <w:t>5</w:t>
      </w:r>
      <w:r w:rsidRPr="00016205">
        <w:rPr>
          <w:rFonts w:ascii="Times New Roman" w:hAnsi="Times New Roman" w:cs="Times New Roman"/>
          <w:b/>
          <w:bCs/>
          <w:sz w:val="24"/>
          <w:szCs w:val="24"/>
        </w:rPr>
        <w:t xml:space="preserve"> let na </w:t>
      </w:r>
      <w:r>
        <w:rPr>
          <w:rFonts w:ascii="Times New Roman" w:hAnsi="Times New Roman" w:cs="Times New Roman"/>
          <w:b/>
          <w:bCs/>
          <w:sz w:val="24"/>
          <w:szCs w:val="24"/>
        </w:rPr>
        <w:t>3</w:t>
      </w:r>
      <w:r w:rsidRPr="00016205">
        <w:rPr>
          <w:rFonts w:ascii="Times New Roman" w:hAnsi="Times New Roman" w:cs="Times New Roman"/>
          <w:b/>
          <w:bCs/>
          <w:sz w:val="24"/>
          <w:szCs w:val="24"/>
        </w:rPr>
        <w:t xml:space="preserve"> roky</w:t>
      </w:r>
      <w:r w:rsidRPr="00016205">
        <w:rPr>
          <w:rFonts w:ascii="Times New Roman" w:hAnsi="Times New Roman" w:cs="Times New Roman"/>
          <w:sz w:val="24"/>
          <w:szCs w:val="24"/>
        </w:rPr>
        <w:t xml:space="preserve"> (§ 27 odst. 2 věta poslední). </w:t>
      </w:r>
    </w:p>
    <w:p w14:paraId="72181713" w14:textId="3F796FEE" w:rsidR="007C5B34" w:rsidRPr="00016205" w:rsidRDefault="00F10919" w:rsidP="00016205">
      <w:pPr>
        <w:jc w:val="both"/>
        <w:rPr>
          <w:rFonts w:ascii="Times New Roman" w:hAnsi="Times New Roman" w:cs="Times New Roman"/>
          <w:b/>
          <w:bCs/>
          <w:sz w:val="24"/>
          <w:szCs w:val="24"/>
        </w:rPr>
      </w:pPr>
      <w:r>
        <w:rPr>
          <w:rFonts w:ascii="Times New Roman" w:hAnsi="Times New Roman" w:cs="Times New Roman"/>
          <w:b/>
          <w:bCs/>
          <w:sz w:val="24"/>
          <w:szCs w:val="24"/>
        </w:rPr>
        <w:t>J</w:t>
      </w:r>
      <w:r w:rsidR="007422C2">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w:t>
      </w:r>
      <w:r w:rsidR="00A81D38">
        <w:rPr>
          <w:rFonts w:ascii="Times New Roman" w:hAnsi="Times New Roman" w:cs="Times New Roman"/>
          <w:b/>
          <w:bCs/>
          <w:sz w:val="24"/>
          <w:szCs w:val="24"/>
        </w:rPr>
        <w:t>Některé</w:t>
      </w:r>
      <w:r w:rsidR="007C5B34" w:rsidRPr="00016205">
        <w:rPr>
          <w:rFonts w:ascii="Times New Roman" w:hAnsi="Times New Roman" w:cs="Times New Roman"/>
          <w:b/>
          <w:bCs/>
          <w:sz w:val="24"/>
          <w:szCs w:val="24"/>
        </w:rPr>
        <w:t xml:space="preserve"> změny směřující ke zefektivnění činnosti ministerstva při zajištění agendy licencování znaleckých subjektů a při výkonu dohledu </w:t>
      </w:r>
    </w:p>
    <w:p w14:paraId="508EE5E6" w14:textId="484B477E" w:rsidR="007C5B34" w:rsidRPr="00016205" w:rsidRDefault="007C5B34" w:rsidP="00016205">
      <w:pPr>
        <w:jc w:val="both"/>
        <w:rPr>
          <w:rFonts w:ascii="Times New Roman" w:hAnsi="Times New Roman" w:cs="Times New Roman"/>
          <w:sz w:val="24"/>
          <w:szCs w:val="24"/>
        </w:rPr>
      </w:pPr>
      <w:r w:rsidRPr="00016205">
        <w:rPr>
          <w:rFonts w:ascii="Times New Roman" w:hAnsi="Times New Roman" w:cs="Times New Roman"/>
          <w:sz w:val="24"/>
          <w:szCs w:val="24"/>
        </w:rPr>
        <w:t>Navrhuj</w:t>
      </w:r>
      <w:r w:rsidR="00634F68">
        <w:rPr>
          <w:rFonts w:ascii="Times New Roman" w:hAnsi="Times New Roman" w:cs="Times New Roman"/>
          <w:sz w:val="24"/>
          <w:szCs w:val="24"/>
        </w:rPr>
        <w:t xml:space="preserve">í se </w:t>
      </w:r>
      <w:r w:rsidRPr="00016205">
        <w:rPr>
          <w:rFonts w:ascii="Times New Roman" w:hAnsi="Times New Roman" w:cs="Times New Roman"/>
          <w:sz w:val="24"/>
          <w:szCs w:val="24"/>
        </w:rPr>
        <w:t xml:space="preserve">změny v rozhodovací činnosti týkající se pozastavení a zrušení oprávnění vykonávat znaleckou činnost podle § 13 a 14 </w:t>
      </w:r>
      <w:r w:rsidR="003662E7">
        <w:rPr>
          <w:rFonts w:ascii="Times New Roman" w:hAnsi="Times New Roman" w:cs="Times New Roman"/>
          <w:sz w:val="24"/>
          <w:szCs w:val="24"/>
        </w:rPr>
        <w:t xml:space="preserve">ZnalZ </w:t>
      </w:r>
      <w:r w:rsidRPr="00016205">
        <w:rPr>
          <w:rFonts w:ascii="Times New Roman" w:hAnsi="Times New Roman" w:cs="Times New Roman"/>
          <w:sz w:val="24"/>
          <w:szCs w:val="24"/>
        </w:rPr>
        <w:t>(např. pozastavení znaleckého oprávnění ex lege při zahájení trestního stíhání pro trestný čin křivé výpovědi a nepravdivého znaleckého posudku podle § 346 trestního zákoníku), zrušení každoroční kontrol</w:t>
      </w:r>
      <w:r w:rsidR="003E2D59">
        <w:rPr>
          <w:rFonts w:ascii="Times New Roman" w:hAnsi="Times New Roman" w:cs="Times New Roman"/>
          <w:sz w:val="24"/>
          <w:szCs w:val="24"/>
        </w:rPr>
        <w:t>y</w:t>
      </w:r>
      <w:r w:rsidRPr="00016205">
        <w:rPr>
          <w:rFonts w:ascii="Times New Roman" w:hAnsi="Times New Roman" w:cs="Times New Roman"/>
          <w:sz w:val="24"/>
          <w:szCs w:val="24"/>
        </w:rPr>
        <w:t xml:space="preserve"> dokladů o uzavřeném povinném pojištění</w:t>
      </w:r>
      <w:r w:rsidR="009922DA">
        <w:rPr>
          <w:rFonts w:ascii="Times New Roman" w:hAnsi="Times New Roman" w:cs="Times New Roman"/>
          <w:sz w:val="24"/>
          <w:szCs w:val="24"/>
        </w:rPr>
        <w:t xml:space="preserve"> podle stávajícího § 22 odst. 4 písm. b) ZnalZ</w:t>
      </w:r>
      <w:r w:rsidR="00762B3F">
        <w:rPr>
          <w:rFonts w:ascii="Times New Roman" w:hAnsi="Times New Roman" w:cs="Times New Roman"/>
          <w:sz w:val="24"/>
          <w:szCs w:val="24"/>
        </w:rPr>
        <w:t xml:space="preserve"> nebo kontroly všech znaleckých posudků znalců, kteří v uplynulých 5 letech nevypracovali více než 3 posudky,</w:t>
      </w:r>
      <w:r w:rsidRPr="00016205">
        <w:rPr>
          <w:rFonts w:ascii="Times New Roman" w:hAnsi="Times New Roman" w:cs="Times New Roman"/>
          <w:sz w:val="24"/>
          <w:szCs w:val="24"/>
        </w:rPr>
        <w:t xml:space="preserve"> </w:t>
      </w:r>
      <w:r w:rsidR="000830F5" w:rsidRPr="000830F5">
        <w:rPr>
          <w:rFonts w:ascii="Times New Roman" w:hAnsi="Times New Roman" w:cs="Times New Roman"/>
          <w:sz w:val="24"/>
          <w:szCs w:val="24"/>
        </w:rPr>
        <w:t>vypuštění drobných poklesků v chování jako jednoho z důvodů pro udělení výtky znalcům</w:t>
      </w:r>
      <w:r w:rsidRPr="00016205">
        <w:rPr>
          <w:rFonts w:ascii="Times New Roman" w:hAnsi="Times New Roman" w:cs="Times New Roman"/>
          <w:sz w:val="24"/>
          <w:szCs w:val="24"/>
        </w:rPr>
        <w:t>, umožnění dobrovolného zápisu některých údajů do</w:t>
      </w:r>
      <w:r w:rsidR="000830F5">
        <w:rPr>
          <w:rFonts w:ascii="Times New Roman" w:hAnsi="Times New Roman" w:cs="Times New Roman"/>
          <w:sz w:val="24"/>
          <w:szCs w:val="24"/>
        </w:rPr>
        <w:t> </w:t>
      </w:r>
      <w:r w:rsidRPr="00016205">
        <w:rPr>
          <w:rFonts w:ascii="Times New Roman" w:hAnsi="Times New Roman" w:cs="Times New Roman"/>
          <w:sz w:val="24"/>
          <w:szCs w:val="24"/>
        </w:rPr>
        <w:t xml:space="preserve">seznamu znalců </w:t>
      </w:r>
      <w:r w:rsidR="000830F5">
        <w:rPr>
          <w:rFonts w:ascii="Times New Roman" w:hAnsi="Times New Roman" w:cs="Times New Roman"/>
          <w:sz w:val="24"/>
          <w:szCs w:val="24"/>
        </w:rPr>
        <w:t>samotnými znalci</w:t>
      </w:r>
      <w:r w:rsidRPr="00016205">
        <w:rPr>
          <w:rFonts w:ascii="Times New Roman" w:hAnsi="Times New Roman" w:cs="Times New Roman"/>
          <w:sz w:val="24"/>
          <w:szCs w:val="24"/>
        </w:rPr>
        <w:t xml:space="preserve"> (e-mailová adresa, internetové stránky týkající se znalecké činnosti, údaje o dobrovolně sjednaném pojištění – pojistitel, doba trvání pojištění a limit pojistného plnění) aj. </w:t>
      </w:r>
    </w:p>
    <w:p w14:paraId="50B3E751" w14:textId="7FD1C8A1" w:rsidR="00016205" w:rsidRDefault="00F10919" w:rsidP="00016205">
      <w:pPr>
        <w:jc w:val="both"/>
        <w:rPr>
          <w:rFonts w:ascii="Times New Roman" w:hAnsi="Times New Roman" w:cs="Times New Roman"/>
          <w:sz w:val="24"/>
          <w:szCs w:val="24"/>
        </w:rPr>
      </w:pPr>
      <w:r>
        <w:rPr>
          <w:rFonts w:ascii="Times New Roman" w:hAnsi="Times New Roman" w:cs="Times New Roman"/>
          <w:b/>
          <w:bCs/>
          <w:sz w:val="24"/>
          <w:szCs w:val="24"/>
        </w:rPr>
        <w:t>K</w:t>
      </w:r>
      <w:r w:rsidR="007422C2">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w:t>
      </w:r>
      <w:r w:rsidR="00A81D38">
        <w:rPr>
          <w:rFonts w:ascii="Times New Roman" w:hAnsi="Times New Roman" w:cs="Times New Roman"/>
          <w:b/>
          <w:bCs/>
          <w:sz w:val="24"/>
          <w:szCs w:val="24"/>
        </w:rPr>
        <w:t>Ú</w:t>
      </w:r>
      <w:r w:rsidR="007C5B34" w:rsidRPr="00016205">
        <w:rPr>
          <w:rFonts w:ascii="Times New Roman" w:hAnsi="Times New Roman" w:cs="Times New Roman"/>
          <w:b/>
          <w:bCs/>
          <w:sz w:val="24"/>
          <w:szCs w:val="24"/>
        </w:rPr>
        <w:t>prava přestupků v návaznosti na výše uvedené změny</w:t>
      </w:r>
      <w:r w:rsidR="007C5B34" w:rsidRPr="00016205">
        <w:rPr>
          <w:rFonts w:ascii="Times New Roman" w:hAnsi="Times New Roman" w:cs="Times New Roman"/>
          <w:sz w:val="24"/>
          <w:szCs w:val="24"/>
        </w:rPr>
        <w:t xml:space="preserve"> </w:t>
      </w:r>
    </w:p>
    <w:p w14:paraId="1AFCD538" w14:textId="08C0C65C" w:rsidR="007C5B34" w:rsidRPr="00016205" w:rsidRDefault="00016205" w:rsidP="00016205">
      <w:pPr>
        <w:jc w:val="both"/>
        <w:rPr>
          <w:rFonts w:ascii="Times New Roman" w:hAnsi="Times New Roman" w:cs="Times New Roman"/>
          <w:sz w:val="24"/>
          <w:szCs w:val="24"/>
        </w:rPr>
      </w:pPr>
      <w:r>
        <w:rPr>
          <w:rFonts w:ascii="Times New Roman" w:hAnsi="Times New Roman" w:cs="Times New Roman"/>
          <w:sz w:val="24"/>
          <w:szCs w:val="24"/>
        </w:rPr>
        <w:t>Z</w:t>
      </w:r>
      <w:r w:rsidR="007C5B34" w:rsidRPr="00016205">
        <w:rPr>
          <w:rFonts w:ascii="Times New Roman" w:hAnsi="Times New Roman" w:cs="Times New Roman"/>
          <w:sz w:val="24"/>
          <w:szCs w:val="24"/>
        </w:rPr>
        <w:t>ejm</w:t>
      </w:r>
      <w:r>
        <w:rPr>
          <w:rFonts w:ascii="Times New Roman" w:hAnsi="Times New Roman" w:cs="Times New Roman"/>
          <w:sz w:val="24"/>
          <w:szCs w:val="24"/>
        </w:rPr>
        <w:t>éna se navrhuje</w:t>
      </w:r>
      <w:r w:rsidR="007C5B34" w:rsidRPr="00016205">
        <w:rPr>
          <w:rFonts w:ascii="Times New Roman" w:hAnsi="Times New Roman" w:cs="Times New Roman"/>
          <w:sz w:val="24"/>
          <w:szCs w:val="24"/>
        </w:rPr>
        <w:t xml:space="preserve"> zavedení přestupkové </w:t>
      </w:r>
      <w:r w:rsidR="003E237B">
        <w:rPr>
          <w:rFonts w:ascii="Times New Roman" w:hAnsi="Times New Roman" w:cs="Times New Roman"/>
          <w:sz w:val="24"/>
          <w:szCs w:val="24"/>
        </w:rPr>
        <w:t>odpovědnosti</w:t>
      </w:r>
      <w:r w:rsidR="007C5B34" w:rsidRPr="00016205">
        <w:rPr>
          <w:rFonts w:ascii="Times New Roman" w:hAnsi="Times New Roman" w:cs="Times New Roman"/>
          <w:sz w:val="24"/>
          <w:szCs w:val="24"/>
        </w:rPr>
        <w:t xml:space="preserve"> znalce za uvedení nepravdivého údaje v</w:t>
      </w:r>
      <w:r w:rsidR="000830F5">
        <w:rPr>
          <w:rFonts w:ascii="Times New Roman" w:hAnsi="Times New Roman" w:cs="Times New Roman"/>
          <w:sz w:val="24"/>
          <w:szCs w:val="24"/>
        </w:rPr>
        <w:t> seznamu znalců</w:t>
      </w:r>
      <w:r>
        <w:rPr>
          <w:rFonts w:ascii="Times New Roman" w:hAnsi="Times New Roman" w:cs="Times New Roman"/>
          <w:sz w:val="24"/>
          <w:szCs w:val="24"/>
        </w:rPr>
        <w:t>;</w:t>
      </w:r>
      <w:r w:rsidR="007C5B34" w:rsidRPr="00016205">
        <w:rPr>
          <w:rFonts w:ascii="Times New Roman" w:hAnsi="Times New Roman" w:cs="Times New Roman"/>
          <w:sz w:val="24"/>
          <w:szCs w:val="24"/>
        </w:rPr>
        <w:t xml:space="preserve"> v případě znaleckých kanceláří nebo znaleckých ústavů i za výkon znalecké činnosti bez povinného pojištění aj. Údaj o spáchaném přestupku a o uloženém správním trestu bude nově ve všech případech veden v seznamu znalců jako neveřejný údaj (dosud se tento údaj do 5 let od</w:t>
      </w:r>
      <w:r w:rsidR="00A778EF">
        <w:rPr>
          <w:rFonts w:ascii="Times New Roman" w:hAnsi="Times New Roman" w:cs="Times New Roman"/>
          <w:sz w:val="24"/>
          <w:szCs w:val="24"/>
        </w:rPr>
        <w:t> </w:t>
      </w:r>
      <w:r w:rsidR="007C5B34" w:rsidRPr="00016205">
        <w:rPr>
          <w:rFonts w:ascii="Times New Roman" w:hAnsi="Times New Roman" w:cs="Times New Roman"/>
          <w:sz w:val="24"/>
          <w:szCs w:val="24"/>
        </w:rPr>
        <w:t>nabytí právní moci rozhodnutí o přestupku řadí mezi veřejně přístupné údaje - § 16 odst. 1 písm. k)</w:t>
      </w:r>
      <w:r w:rsidR="00634F68">
        <w:rPr>
          <w:rFonts w:ascii="Times New Roman" w:hAnsi="Times New Roman" w:cs="Times New Roman"/>
          <w:sz w:val="24"/>
          <w:szCs w:val="24"/>
        </w:rPr>
        <w:t xml:space="preserve"> ZnalZ</w:t>
      </w:r>
      <w:r w:rsidR="007C5B34" w:rsidRPr="00016205">
        <w:rPr>
          <w:rFonts w:ascii="Times New Roman" w:hAnsi="Times New Roman" w:cs="Times New Roman"/>
          <w:sz w:val="24"/>
          <w:szCs w:val="24"/>
        </w:rPr>
        <w:t>).</w:t>
      </w:r>
    </w:p>
    <w:p w14:paraId="243B646F" w14:textId="1588B1D2" w:rsidR="00702C85" w:rsidRDefault="007422C2" w:rsidP="0047668F">
      <w:pPr>
        <w:tabs>
          <w:tab w:val="left" w:pos="709"/>
        </w:tabs>
        <w:jc w:val="both"/>
        <w:rPr>
          <w:rFonts w:ascii="Times New Roman" w:hAnsi="Times New Roman" w:cs="Times New Roman"/>
          <w:b/>
          <w:bCs/>
          <w:sz w:val="24"/>
          <w:szCs w:val="24"/>
        </w:rPr>
      </w:pPr>
      <w:r w:rsidRPr="007422C2">
        <w:rPr>
          <w:rFonts w:ascii="Times New Roman" w:hAnsi="Times New Roman" w:cs="Times New Roman"/>
          <w:b/>
          <w:bCs/>
          <w:sz w:val="24"/>
          <w:szCs w:val="24"/>
        </w:rPr>
        <w:lastRenderedPageBreak/>
        <w:t>L</w:t>
      </w:r>
      <w:r>
        <w:rPr>
          <w:rFonts w:ascii="Times New Roman" w:hAnsi="Times New Roman" w:cs="Times New Roman"/>
          <w:b/>
          <w:bCs/>
          <w:sz w:val="24"/>
          <w:szCs w:val="24"/>
        </w:rPr>
        <w:t>)</w:t>
      </w:r>
      <w:r w:rsidRPr="007422C2">
        <w:rPr>
          <w:rFonts w:ascii="Times New Roman" w:hAnsi="Times New Roman" w:cs="Times New Roman"/>
          <w:b/>
          <w:bCs/>
          <w:sz w:val="24"/>
          <w:szCs w:val="24"/>
        </w:rPr>
        <w:t xml:space="preserve"> </w:t>
      </w:r>
      <w:r w:rsidR="00702C85">
        <w:rPr>
          <w:rFonts w:ascii="Times New Roman" w:hAnsi="Times New Roman" w:cs="Times New Roman"/>
          <w:b/>
          <w:bCs/>
          <w:sz w:val="24"/>
          <w:szCs w:val="24"/>
        </w:rPr>
        <w:t>Novelizace zákona o soudních tlumočnících a soudních překladatelích</w:t>
      </w:r>
    </w:p>
    <w:p w14:paraId="27EA5F07" w14:textId="66494726" w:rsidR="00FD280E" w:rsidRDefault="00016205" w:rsidP="0047668F">
      <w:pPr>
        <w:tabs>
          <w:tab w:val="left" w:pos="709"/>
        </w:tabs>
        <w:jc w:val="both"/>
        <w:rPr>
          <w:rFonts w:ascii="Times New Roman" w:hAnsi="Times New Roman" w:cs="Times New Roman"/>
          <w:sz w:val="24"/>
          <w:szCs w:val="24"/>
        </w:rPr>
      </w:pPr>
      <w:r w:rsidRPr="00C672DB">
        <w:rPr>
          <w:rFonts w:ascii="Times New Roman" w:hAnsi="Times New Roman" w:cs="Times New Roman"/>
          <w:sz w:val="24"/>
          <w:szCs w:val="24"/>
        </w:rPr>
        <w:t>S ohledem na provázanost znalecké právní úpravy s obsahem zákona č. 354/2019 Sb., o</w:t>
      </w:r>
      <w:r>
        <w:rPr>
          <w:rFonts w:ascii="Times New Roman" w:hAnsi="Times New Roman" w:cs="Times New Roman"/>
          <w:sz w:val="24"/>
          <w:szCs w:val="24"/>
        </w:rPr>
        <w:t> </w:t>
      </w:r>
      <w:r w:rsidRPr="00C672DB">
        <w:rPr>
          <w:rFonts w:ascii="Times New Roman" w:hAnsi="Times New Roman" w:cs="Times New Roman"/>
          <w:sz w:val="24"/>
          <w:szCs w:val="24"/>
        </w:rPr>
        <w:t>soudních tlumočnících a soudních překladatelích, ve znění zákona č. 166/2020 Sb. (dále jen „</w:t>
      </w:r>
      <w:r w:rsidR="00FD280E">
        <w:rPr>
          <w:rFonts w:ascii="Times New Roman" w:hAnsi="Times New Roman" w:cs="Times New Roman"/>
          <w:sz w:val="24"/>
          <w:szCs w:val="24"/>
        </w:rPr>
        <w:t>TlumZ</w:t>
      </w:r>
      <w:r w:rsidRPr="00C672DB">
        <w:rPr>
          <w:rFonts w:ascii="Times New Roman" w:hAnsi="Times New Roman" w:cs="Times New Roman"/>
          <w:sz w:val="24"/>
          <w:szCs w:val="24"/>
        </w:rPr>
        <w:t xml:space="preserve">“), </w:t>
      </w:r>
      <w:r>
        <w:rPr>
          <w:rFonts w:ascii="Times New Roman" w:hAnsi="Times New Roman" w:cs="Times New Roman"/>
          <w:sz w:val="24"/>
          <w:szCs w:val="24"/>
        </w:rPr>
        <w:t>a</w:t>
      </w:r>
      <w:r w:rsidR="00A778EF">
        <w:rPr>
          <w:rFonts w:ascii="Times New Roman" w:hAnsi="Times New Roman" w:cs="Times New Roman"/>
          <w:sz w:val="24"/>
          <w:szCs w:val="24"/>
        </w:rPr>
        <w:t> </w:t>
      </w:r>
      <w:r>
        <w:rPr>
          <w:rFonts w:ascii="Times New Roman" w:hAnsi="Times New Roman" w:cs="Times New Roman"/>
          <w:sz w:val="24"/>
          <w:szCs w:val="24"/>
        </w:rPr>
        <w:t>společný výkon správy této agendy ministerstv</w:t>
      </w:r>
      <w:r w:rsidR="00FD280E">
        <w:rPr>
          <w:rFonts w:ascii="Times New Roman" w:hAnsi="Times New Roman" w:cs="Times New Roman"/>
          <w:sz w:val="24"/>
          <w:szCs w:val="24"/>
        </w:rPr>
        <w:t>em</w:t>
      </w:r>
      <w:r>
        <w:rPr>
          <w:rFonts w:ascii="Times New Roman" w:hAnsi="Times New Roman" w:cs="Times New Roman"/>
          <w:sz w:val="24"/>
          <w:szCs w:val="24"/>
        </w:rPr>
        <w:t xml:space="preserve"> </w:t>
      </w:r>
      <w:r w:rsidRPr="00C672DB">
        <w:rPr>
          <w:rFonts w:ascii="Times New Roman" w:hAnsi="Times New Roman" w:cs="Times New Roman"/>
          <w:sz w:val="24"/>
          <w:szCs w:val="24"/>
        </w:rPr>
        <w:t xml:space="preserve">je </w:t>
      </w:r>
      <w:r>
        <w:rPr>
          <w:rFonts w:ascii="Times New Roman" w:hAnsi="Times New Roman" w:cs="Times New Roman"/>
          <w:sz w:val="24"/>
          <w:szCs w:val="24"/>
        </w:rPr>
        <w:t xml:space="preserve">v nezbytně nutném rozsahu </w:t>
      </w:r>
      <w:r w:rsidRPr="00C672DB">
        <w:rPr>
          <w:rFonts w:ascii="Times New Roman" w:hAnsi="Times New Roman" w:cs="Times New Roman"/>
          <w:sz w:val="24"/>
          <w:szCs w:val="24"/>
        </w:rPr>
        <w:t xml:space="preserve">navrhována novelizace rovněž některých </w:t>
      </w:r>
      <w:r>
        <w:rPr>
          <w:rFonts w:ascii="Times New Roman" w:hAnsi="Times New Roman" w:cs="Times New Roman"/>
          <w:sz w:val="24"/>
          <w:szCs w:val="24"/>
        </w:rPr>
        <w:t>souvisejících</w:t>
      </w:r>
      <w:r w:rsidRPr="00C672DB">
        <w:rPr>
          <w:rFonts w:ascii="Times New Roman" w:hAnsi="Times New Roman" w:cs="Times New Roman"/>
          <w:sz w:val="24"/>
          <w:szCs w:val="24"/>
        </w:rPr>
        <w:t xml:space="preserve"> ustanovení tohoto zákona.</w:t>
      </w:r>
      <w:r>
        <w:rPr>
          <w:rFonts w:ascii="Times New Roman" w:hAnsi="Times New Roman" w:cs="Times New Roman"/>
          <w:sz w:val="24"/>
          <w:szCs w:val="24"/>
        </w:rPr>
        <w:t xml:space="preserve"> Navrhované změny se týkají zejména </w:t>
      </w:r>
      <w:r w:rsidRPr="00B05E01">
        <w:rPr>
          <w:rFonts w:ascii="Times New Roman" w:hAnsi="Times New Roman" w:cs="Times New Roman"/>
          <w:sz w:val="24"/>
          <w:szCs w:val="24"/>
        </w:rPr>
        <w:t>prodloužení lhůt pro zápis údajů do evidence úkonů ze strany soudního tlumočníka nebo soudního překladatele (§ 28), sjednocení lhůt podle § 11 odst. 3 a 5, § 13 odst. 5, § 16 odst. 5, §</w:t>
      </w:r>
      <w:r w:rsidR="00A778EF">
        <w:rPr>
          <w:rFonts w:ascii="Times New Roman" w:hAnsi="Times New Roman" w:cs="Times New Roman"/>
          <w:sz w:val="24"/>
          <w:szCs w:val="24"/>
        </w:rPr>
        <w:t> </w:t>
      </w:r>
      <w:r w:rsidRPr="00B05E01">
        <w:rPr>
          <w:rFonts w:ascii="Times New Roman" w:hAnsi="Times New Roman" w:cs="Times New Roman"/>
          <w:sz w:val="24"/>
          <w:szCs w:val="24"/>
        </w:rPr>
        <w:t>24 a</w:t>
      </w:r>
      <w:r w:rsidR="00A778EF">
        <w:rPr>
          <w:rFonts w:ascii="Times New Roman" w:hAnsi="Times New Roman" w:cs="Times New Roman"/>
          <w:sz w:val="24"/>
          <w:szCs w:val="24"/>
        </w:rPr>
        <w:t> </w:t>
      </w:r>
      <w:r w:rsidRPr="00B05E01">
        <w:rPr>
          <w:rFonts w:ascii="Times New Roman" w:hAnsi="Times New Roman" w:cs="Times New Roman"/>
          <w:sz w:val="24"/>
          <w:szCs w:val="24"/>
        </w:rPr>
        <w:t>§</w:t>
      </w:r>
      <w:r w:rsidR="00A778EF">
        <w:rPr>
          <w:rFonts w:ascii="Times New Roman" w:hAnsi="Times New Roman" w:cs="Times New Roman"/>
          <w:sz w:val="24"/>
          <w:szCs w:val="24"/>
        </w:rPr>
        <w:t> </w:t>
      </w:r>
      <w:r w:rsidRPr="00B05E01">
        <w:rPr>
          <w:rFonts w:ascii="Times New Roman" w:hAnsi="Times New Roman" w:cs="Times New Roman"/>
          <w:sz w:val="24"/>
          <w:szCs w:val="24"/>
        </w:rPr>
        <w:t>40 odst. 4 zákona o STP),</w:t>
      </w:r>
      <w:r>
        <w:rPr>
          <w:rFonts w:ascii="Times New Roman" w:hAnsi="Times New Roman" w:cs="Times New Roman"/>
          <w:sz w:val="24"/>
          <w:szCs w:val="24"/>
        </w:rPr>
        <w:t xml:space="preserve"> </w:t>
      </w:r>
      <w:r w:rsidRPr="00B05E01">
        <w:rPr>
          <w:rFonts w:ascii="Times New Roman" w:hAnsi="Times New Roman" w:cs="Times New Roman"/>
          <w:sz w:val="24"/>
          <w:szCs w:val="24"/>
        </w:rPr>
        <w:t>umožnění dobrovolného zápisu některých údajů do evidence úkonů ze strany soudního tlumočníka nebo soudního překladatele (§ 16 odst. 2),</w:t>
      </w:r>
      <w:r>
        <w:rPr>
          <w:rFonts w:ascii="Times New Roman" w:hAnsi="Times New Roman" w:cs="Times New Roman"/>
          <w:sz w:val="24"/>
          <w:szCs w:val="24"/>
        </w:rPr>
        <w:t xml:space="preserve"> </w:t>
      </w:r>
      <w:r w:rsidRPr="00B05E01">
        <w:rPr>
          <w:rFonts w:ascii="Times New Roman" w:hAnsi="Times New Roman" w:cs="Times New Roman"/>
          <w:sz w:val="24"/>
          <w:szCs w:val="24"/>
        </w:rPr>
        <w:t xml:space="preserve">dílčí úprava přestupků </w:t>
      </w:r>
      <w:r w:rsidR="008963A5">
        <w:rPr>
          <w:rFonts w:ascii="Times New Roman" w:hAnsi="Times New Roman" w:cs="Times New Roman"/>
          <w:sz w:val="24"/>
          <w:szCs w:val="24"/>
        </w:rPr>
        <w:t xml:space="preserve">v souvislosti s </w:t>
      </w:r>
      <w:r w:rsidRPr="00B05E01">
        <w:rPr>
          <w:rFonts w:ascii="Times New Roman" w:hAnsi="Times New Roman" w:cs="Times New Roman"/>
          <w:sz w:val="24"/>
          <w:szCs w:val="24"/>
        </w:rPr>
        <w:t>uvedenou změn</w:t>
      </w:r>
      <w:r w:rsidR="008963A5">
        <w:rPr>
          <w:rFonts w:ascii="Times New Roman" w:hAnsi="Times New Roman" w:cs="Times New Roman"/>
          <w:sz w:val="24"/>
          <w:szCs w:val="24"/>
        </w:rPr>
        <w:t>o</w:t>
      </w:r>
      <w:r w:rsidRPr="00B05E01">
        <w:rPr>
          <w:rFonts w:ascii="Times New Roman" w:hAnsi="Times New Roman" w:cs="Times New Roman"/>
          <w:sz w:val="24"/>
          <w:szCs w:val="24"/>
        </w:rPr>
        <w:t>u § 16, změny v postupu ministerstva při pozastavení a zániku oprávnění (§ 13 a 14), zúžení důvodů pro udělení výtky – odstranění „drobných poklesků v chování“ z § 35, zkrácení minimální požadované doby platnosti časového razítka potřebného pro provedení a</w:t>
      </w:r>
      <w:r w:rsidR="00A778EF">
        <w:rPr>
          <w:rFonts w:ascii="Times New Roman" w:hAnsi="Times New Roman" w:cs="Times New Roman"/>
          <w:sz w:val="24"/>
          <w:szCs w:val="24"/>
        </w:rPr>
        <w:t> </w:t>
      </w:r>
      <w:r w:rsidRPr="00B05E01">
        <w:rPr>
          <w:rFonts w:ascii="Times New Roman" w:hAnsi="Times New Roman" w:cs="Times New Roman"/>
          <w:sz w:val="24"/>
          <w:szCs w:val="24"/>
        </w:rPr>
        <w:t>uchovávání překladatelského nebo písemného tlumočnického úkonu v elektronické podobě z </w:t>
      </w:r>
      <w:r w:rsidR="00FD280E">
        <w:rPr>
          <w:rFonts w:ascii="Times New Roman" w:hAnsi="Times New Roman" w:cs="Times New Roman"/>
          <w:sz w:val="24"/>
          <w:szCs w:val="24"/>
        </w:rPr>
        <w:t>5</w:t>
      </w:r>
      <w:r w:rsidRPr="00B05E01">
        <w:rPr>
          <w:rFonts w:ascii="Times New Roman" w:hAnsi="Times New Roman" w:cs="Times New Roman"/>
          <w:sz w:val="24"/>
          <w:szCs w:val="24"/>
        </w:rPr>
        <w:t xml:space="preserve"> let na </w:t>
      </w:r>
      <w:r w:rsidR="00FD280E">
        <w:rPr>
          <w:rFonts w:ascii="Times New Roman" w:hAnsi="Times New Roman" w:cs="Times New Roman"/>
          <w:sz w:val="24"/>
          <w:szCs w:val="24"/>
        </w:rPr>
        <w:t>3</w:t>
      </w:r>
      <w:r w:rsidRPr="00B05E01">
        <w:rPr>
          <w:rFonts w:ascii="Times New Roman" w:hAnsi="Times New Roman" w:cs="Times New Roman"/>
          <w:sz w:val="24"/>
          <w:szCs w:val="24"/>
        </w:rPr>
        <w:t xml:space="preserve"> roky (§ 27 odst. 2 věta poslední). </w:t>
      </w:r>
    </w:p>
    <w:p w14:paraId="1C3EB89E" w14:textId="58CAF166" w:rsidR="00FD280E" w:rsidRPr="00702C85" w:rsidRDefault="0047668F" w:rsidP="0047668F">
      <w:pPr>
        <w:tabs>
          <w:tab w:val="left" w:pos="709"/>
        </w:tabs>
        <w:jc w:val="both"/>
        <w:rPr>
          <w:rFonts w:ascii="Times New Roman" w:hAnsi="Times New Roman" w:cs="Times New Roman"/>
          <w:sz w:val="24"/>
          <w:szCs w:val="24"/>
        </w:rPr>
      </w:pPr>
      <w:r w:rsidRPr="00702C85">
        <w:rPr>
          <w:rFonts w:ascii="Times New Roman" w:hAnsi="Times New Roman" w:cs="Times New Roman"/>
          <w:b/>
          <w:bCs/>
          <w:sz w:val="24"/>
          <w:szCs w:val="24"/>
        </w:rPr>
        <w:t>M)</w:t>
      </w:r>
      <w:r w:rsidRPr="00702C85">
        <w:rPr>
          <w:rFonts w:ascii="Times New Roman" w:hAnsi="Times New Roman" w:cs="Times New Roman"/>
          <w:sz w:val="24"/>
          <w:szCs w:val="24"/>
        </w:rPr>
        <w:t xml:space="preserve"> </w:t>
      </w:r>
      <w:r w:rsidR="00702C85" w:rsidRPr="00702C85">
        <w:rPr>
          <w:rFonts w:ascii="Times New Roman" w:hAnsi="Times New Roman" w:cs="Times New Roman"/>
          <w:b/>
          <w:bCs/>
          <w:sz w:val="24"/>
          <w:szCs w:val="24"/>
        </w:rPr>
        <w:t>Novelizace občanského soudního řádu</w:t>
      </w:r>
    </w:p>
    <w:p w14:paraId="4FA8E986" w14:textId="77777777" w:rsidR="00702C85" w:rsidRPr="004D7861" w:rsidRDefault="00702C85" w:rsidP="00702C85">
      <w:pPr>
        <w:jc w:val="both"/>
        <w:rPr>
          <w:rFonts w:ascii="Times New Roman" w:hAnsi="Times New Roman" w:cs="Times New Roman"/>
          <w:sz w:val="24"/>
          <w:szCs w:val="24"/>
        </w:rPr>
      </w:pPr>
      <w:bookmarkStart w:id="1" w:name="_Hlk142407559"/>
      <w:r w:rsidRPr="004D7861">
        <w:rPr>
          <w:rFonts w:ascii="Times New Roman" w:hAnsi="Times New Roman" w:cs="Times New Roman"/>
          <w:sz w:val="24"/>
          <w:szCs w:val="24"/>
        </w:rPr>
        <w:t xml:space="preserve">Současná úprava tzv. soukromých znaleckých posudků, podle kterých mohou vedle soudu předkládat znalecké posudky i účastníci, byla do </w:t>
      </w:r>
      <w:r>
        <w:rPr>
          <w:rFonts w:ascii="Times New Roman" w:hAnsi="Times New Roman" w:cs="Times New Roman"/>
          <w:sz w:val="24"/>
          <w:szCs w:val="24"/>
        </w:rPr>
        <w:t xml:space="preserve">zákona č. 99/1963 Sb., občanský soudní řád, ve znění pozdějších předpisů (dále jen „občanský soudní řád“ nebo „o. s. ř.“), </w:t>
      </w:r>
      <w:r w:rsidRPr="004D7861">
        <w:rPr>
          <w:rFonts w:ascii="Times New Roman" w:hAnsi="Times New Roman" w:cs="Times New Roman"/>
          <w:sz w:val="24"/>
          <w:szCs w:val="24"/>
        </w:rPr>
        <w:t>vložena zákonem č. 218/2011 Sb. Podle současné úpravy jsou znalecké posudky předložené účastníky postaveny na roveň znaleckým posudkům vypracovaným na základě usnesení soudu podle § 127 o. s. ř.</w:t>
      </w:r>
    </w:p>
    <w:p w14:paraId="1E1399AA" w14:textId="20720480" w:rsidR="00702C85"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 xml:space="preserve">Uvedená úprava posílila roli účastníků, kteří mohou sami předložit vlastní znalecký posudek a nečekat na ustanovení znalce soudem. Spolu s tím však přinesla problémy, mezi které patří zejména nedostatečné zapojení ostatních účastníků do procesu vypracování posudku </w:t>
      </w:r>
      <w:r>
        <w:rPr>
          <w:rFonts w:ascii="Times New Roman" w:hAnsi="Times New Roman" w:cs="Times New Roman"/>
          <w:sz w:val="24"/>
          <w:szCs w:val="24"/>
        </w:rPr>
        <w:t>nebo</w:t>
      </w:r>
      <w:r w:rsidRPr="004D7861">
        <w:rPr>
          <w:rFonts w:ascii="Times New Roman" w:hAnsi="Times New Roman" w:cs="Times New Roman"/>
          <w:sz w:val="24"/>
          <w:szCs w:val="24"/>
        </w:rPr>
        <w:t xml:space="preserve"> jeho případného doplnění. Znalec tak zpravidla zpracovává znalecký posudek pouze na základě zadání a podkladů pocházejících výlučně od účastníka, který vypracování posudku znalci zadal. To však v mnoha případech vede ke zpracování posudku, který neřeší posuzovanou odbornou otázku v uspokojující míře pro to, aby na jeho základě soud rozhodl, nebo který posuzuje jinou odbornou otázku než tu, která je pro řízení rozhodující</w:t>
      </w:r>
      <w:r w:rsidR="00D53DE3">
        <w:rPr>
          <w:rFonts w:ascii="Times New Roman" w:hAnsi="Times New Roman" w:cs="Times New Roman"/>
          <w:sz w:val="24"/>
          <w:szCs w:val="24"/>
        </w:rPr>
        <w:t>, popř. nevychází ze všech potřebných podkladů (neboť znalec o jejich existenci ani nemusí vědět)</w:t>
      </w:r>
      <w:r w:rsidRPr="004D7861">
        <w:rPr>
          <w:rFonts w:ascii="Times New Roman" w:hAnsi="Times New Roman" w:cs="Times New Roman"/>
          <w:sz w:val="24"/>
          <w:szCs w:val="24"/>
        </w:rPr>
        <w:t xml:space="preserve">. </w:t>
      </w:r>
      <w:r>
        <w:rPr>
          <w:rFonts w:ascii="Times New Roman" w:hAnsi="Times New Roman" w:cs="Times New Roman"/>
          <w:sz w:val="24"/>
          <w:szCs w:val="24"/>
        </w:rPr>
        <w:t xml:space="preserve">Problémem je i vztah mezi skutkovými a právními otázkami, kdy zadání v některých případech znalci </w:t>
      </w:r>
      <w:r w:rsidRPr="00570854">
        <w:rPr>
          <w:rFonts w:ascii="Times New Roman" w:hAnsi="Times New Roman" w:cs="Times New Roman"/>
          <w:sz w:val="24"/>
          <w:szCs w:val="24"/>
        </w:rPr>
        <w:t xml:space="preserve">podsouvá určité řešení, nebo </w:t>
      </w:r>
      <w:r>
        <w:rPr>
          <w:rFonts w:ascii="Times New Roman" w:hAnsi="Times New Roman" w:cs="Times New Roman"/>
          <w:sz w:val="24"/>
          <w:szCs w:val="24"/>
        </w:rPr>
        <w:t xml:space="preserve">mu dokonce </w:t>
      </w:r>
      <w:r w:rsidRPr="00570854">
        <w:rPr>
          <w:rFonts w:ascii="Times New Roman" w:hAnsi="Times New Roman" w:cs="Times New Roman"/>
          <w:sz w:val="24"/>
          <w:szCs w:val="24"/>
        </w:rPr>
        <w:t xml:space="preserve">zadává </w:t>
      </w:r>
      <w:r>
        <w:rPr>
          <w:rFonts w:ascii="Times New Roman" w:hAnsi="Times New Roman" w:cs="Times New Roman"/>
          <w:sz w:val="24"/>
          <w:szCs w:val="24"/>
        </w:rPr>
        <w:t>posouzení určité</w:t>
      </w:r>
      <w:r w:rsidRPr="00570854">
        <w:rPr>
          <w:rFonts w:ascii="Times New Roman" w:hAnsi="Times New Roman" w:cs="Times New Roman"/>
          <w:sz w:val="24"/>
          <w:szCs w:val="24"/>
        </w:rPr>
        <w:t xml:space="preserve"> </w:t>
      </w:r>
      <w:r w:rsidR="00717D93">
        <w:rPr>
          <w:rFonts w:ascii="Times New Roman" w:hAnsi="Times New Roman" w:cs="Times New Roman"/>
          <w:sz w:val="24"/>
          <w:szCs w:val="24"/>
        </w:rPr>
        <w:t xml:space="preserve">právní </w:t>
      </w:r>
      <w:r w:rsidRPr="00570854">
        <w:rPr>
          <w:rFonts w:ascii="Times New Roman" w:hAnsi="Times New Roman" w:cs="Times New Roman"/>
          <w:sz w:val="24"/>
          <w:szCs w:val="24"/>
        </w:rPr>
        <w:t>otázk</w:t>
      </w:r>
      <w:r>
        <w:rPr>
          <w:rFonts w:ascii="Times New Roman" w:hAnsi="Times New Roman" w:cs="Times New Roman"/>
          <w:sz w:val="24"/>
          <w:szCs w:val="24"/>
        </w:rPr>
        <w:t>y.</w:t>
      </w:r>
    </w:p>
    <w:p w14:paraId="70FADC62" w14:textId="77777777" w:rsidR="00702C85" w:rsidRPr="004D7861"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 xml:space="preserve">Následkem je pak nutnost znalecký posudek doplnit či dokonce </w:t>
      </w:r>
      <w:r>
        <w:rPr>
          <w:rFonts w:ascii="Times New Roman" w:hAnsi="Times New Roman" w:cs="Times New Roman"/>
          <w:sz w:val="24"/>
          <w:szCs w:val="24"/>
        </w:rPr>
        <w:t xml:space="preserve">zcela </w:t>
      </w:r>
      <w:r w:rsidRPr="004D7861">
        <w:rPr>
          <w:rFonts w:ascii="Times New Roman" w:hAnsi="Times New Roman" w:cs="Times New Roman"/>
          <w:sz w:val="24"/>
          <w:szCs w:val="24"/>
        </w:rPr>
        <w:t>přepracovat</w:t>
      </w:r>
      <w:r>
        <w:rPr>
          <w:rFonts w:ascii="Times New Roman" w:hAnsi="Times New Roman" w:cs="Times New Roman"/>
          <w:sz w:val="24"/>
          <w:szCs w:val="24"/>
        </w:rPr>
        <w:t xml:space="preserve"> jiným znalcem</w:t>
      </w:r>
      <w:r w:rsidRPr="004D7861">
        <w:rPr>
          <w:rFonts w:ascii="Times New Roman" w:hAnsi="Times New Roman" w:cs="Times New Roman"/>
          <w:sz w:val="24"/>
          <w:szCs w:val="24"/>
        </w:rPr>
        <w:t xml:space="preserve">, proti posudku se zároveň často postaví i ostatní účastníci, kteří pak předkládají vlastní znalecké posudky. Pro účastníky tak jde o zbytečné vynaložení nákladů a zpomalení řízení, soud je zahlcen vícero znaleckými posudky, kdy </w:t>
      </w:r>
      <w:r>
        <w:rPr>
          <w:rFonts w:ascii="Times New Roman" w:hAnsi="Times New Roman" w:cs="Times New Roman"/>
          <w:sz w:val="24"/>
          <w:szCs w:val="24"/>
        </w:rPr>
        <w:t xml:space="preserve">však </w:t>
      </w:r>
      <w:r w:rsidRPr="004D7861">
        <w:rPr>
          <w:rFonts w:ascii="Times New Roman" w:hAnsi="Times New Roman" w:cs="Times New Roman"/>
          <w:sz w:val="24"/>
          <w:szCs w:val="24"/>
        </w:rPr>
        <w:t xml:space="preserve">jeden či více posudků vychází z vadného zadání či nedostatečných podkladů, a tudíž z nich </w:t>
      </w:r>
      <w:r>
        <w:rPr>
          <w:rFonts w:ascii="Times New Roman" w:hAnsi="Times New Roman" w:cs="Times New Roman"/>
          <w:sz w:val="24"/>
          <w:szCs w:val="24"/>
        </w:rPr>
        <w:t xml:space="preserve">soud </w:t>
      </w:r>
      <w:r w:rsidRPr="004D7861">
        <w:rPr>
          <w:rFonts w:ascii="Times New Roman" w:hAnsi="Times New Roman" w:cs="Times New Roman"/>
          <w:sz w:val="24"/>
          <w:szCs w:val="24"/>
        </w:rPr>
        <w:t>nemůže vycházet.</w:t>
      </w:r>
    </w:p>
    <w:p w14:paraId="6F748142" w14:textId="53E1372C" w:rsidR="00334F31" w:rsidRDefault="00702C85" w:rsidP="00702C85">
      <w:pPr>
        <w:jc w:val="both"/>
        <w:rPr>
          <w:rFonts w:ascii="Times New Roman" w:hAnsi="Times New Roman" w:cs="Times New Roman"/>
          <w:sz w:val="24"/>
          <w:szCs w:val="24"/>
        </w:rPr>
      </w:pPr>
      <w:r>
        <w:rPr>
          <w:rFonts w:ascii="Times New Roman" w:hAnsi="Times New Roman" w:cs="Times New Roman"/>
          <w:sz w:val="24"/>
          <w:szCs w:val="24"/>
        </w:rPr>
        <w:t>Navrhovaná úprava má za</w:t>
      </w:r>
      <w:r w:rsidRPr="004D7861">
        <w:rPr>
          <w:rFonts w:ascii="Times New Roman" w:hAnsi="Times New Roman" w:cs="Times New Roman"/>
          <w:sz w:val="24"/>
          <w:szCs w:val="24"/>
        </w:rPr>
        <w:t xml:space="preserve"> cíl </w:t>
      </w:r>
      <w:r>
        <w:rPr>
          <w:rFonts w:ascii="Times New Roman" w:hAnsi="Times New Roman" w:cs="Times New Roman"/>
          <w:sz w:val="24"/>
          <w:szCs w:val="24"/>
        </w:rPr>
        <w:t>uvedené problémy</w:t>
      </w:r>
      <w:r w:rsidRPr="004D7861">
        <w:rPr>
          <w:rFonts w:ascii="Times New Roman" w:hAnsi="Times New Roman" w:cs="Times New Roman"/>
          <w:sz w:val="24"/>
          <w:szCs w:val="24"/>
        </w:rPr>
        <w:t xml:space="preserve"> změnit zapojením ostatních účastníků do procesu vypracování posudku. </w:t>
      </w:r>
      <w:r>
        <w:rPr>
          <w:rFonts w:ascii="Times New Roman" w:hAnsi="Times New Roman" w:cs="Times New Roman"/>
          <w:sz w:val="24"/>
          <w:szCs w:val="24"/>
        </w:rPr>
        <w:t xml:space="preserve">Zachovává možnost účastníků </w:t>
      </w:r>
      <w:r w:rsidRPr="00042217">
        <w:rPr>
          <w:rFonts w:ascii="Times New Roman" w:hAnsi="Times New Roman" w:cs="Times New Roman"/>
          <w:sz w:val="24"/>
          <w:szCs w:val="24"/>
        </w:rPr>
        <w:t>zvolit si znalce</w:t>
      </w:r>
      <w:r>
        <w:rPr>
          <w:rFonts w:ascii="Times New Roman" w:hAnsi="Times New Roman" w:cs="Times New Roman"/>
          <w:sz w:val="24"/>
          <w:szCs w:val="24"/>
        </w:rPr>
        <w:t>, zároveň ale využívá kontradiktornost řízení za účelem zlepšení procesu zjišťování skutkového stavu</w:t>
      </w:r>
      <w:r w:rsidRPr="00482418">
        <w:rPr>
          <w:rFonts w:ascii="Times New Roman" w:hAnsi="Times New Roman" w:cs="Times New Roman"/>
          <w:sz w:val="24"/>
          <w:szCs w:val="24"/>
        </w:rPr>
        <w:t>.</w:t>
      </w:r>
      <w:r>
        <w:rPr>
          <w:rFonts w:ascii="Times New Roman" w:hAnsi="Times New Roman" w:cs="Times New Roman"/>
          <w:sz w:val="24"/>
          <w:szCs w:val="24"/>
        </w:rPr>
        <w:t xml:space="preserve"> S</w:t>
      </w:r>
      <w:r w:rsidRPr="00042217">
        <w:rPr>
          <w:rFonts w:ascii="Times New Roman" w:hAnsi="Times New Roman" w:cs="Times New Roman"/>
          <w:sz w:val="24"/>
          <w:szCs w:val="24"/>
        </w:rPr>
        <w:t xml:space="preserve">oučasně </w:t>
      </w:r>
      <w:r>
        <w:rPr>
          <w:rFonts w:ascii="Times New Roman" w:hAnsi="Times New Roman" w:cs="Times New Roman"/>
          <w:sz w:val="24"/>
          <w:szCs w:val="24"/>
        </w:rPr>
        <w:t>zajišťuje</w:t>
      </w:r>
      <w:r w:rsidRPr="00042217">
        <w:rPr>
          <w:rFonts w:ascii="Times New Roman" w:hAnsi="Times New Roman" w:cs="Times New Roman"/>
          <w:sz w:val="24"/>
          <w:szCs w:val="24"/>
        </w:rPr>
        <w:t xml:space="preserve"> transparentní postup </w:t>
      </w:r>
      <w:r>
        <w:rPr>
          <w:rFonts w:ascii="Times New Roman" w:hAnsi="Times New Roman" w:cs="Times New Roman"/>
          <w:sz w:val="24"/>
          <w:szCs w:val="24"/>
        </w:rPr>
        <w:t>účastníků</w:t>
      </w:r>
      <w:r w:rsidRPr="00042217">
        <w:rPr>
          <w:rFonts w:ascii="Times New Roman" w:hAnsi="Times New Roman" w:cs="Times New Roman"/>
          <w:sz w:val="24"/>
          <w:szCs w:val="24"/>
        </w:rPr>
        <w:t xml:space="preserve"> při volbě osoby znalce, zadávání odborných otázek, obstarávání </w:t>
      </w:r>
      <w:r w:rsidRPr="00042217">
        <w:rPr>
          <w:rFonts w:ascii="Times New Roman" w:hAnsi="Times New Roman" w:cs="Times New Roman"/>
          <w:sz w:val="24"/>
          <w:szCs w:val="24"/>
        </w:rPr>
        <w:lastRenderedPageBreak/>
        <w:t>podkladů a provádění důkazu znaleckým posudkem</w:t>
      </w:r>
      <w:r>
        <w:rPr>
          <w:rFonts w:ascii="Times New Roman" w:hAnsi="Times New Roman" w:cs="Times New Roman"/>
          <w:sz w:val="24"/>
          <w:szCs w:val="24"/>
        </w:rPr>
        <w:t xml:space="preserve">, a tím pádem také </w:t>
      </w:r>
      <w:r w:rsidRPr="00482418">
        <w:rPr>
          <w:rFonts w:ascii="Times New Roman" w:hAnsi="Times New Roman" w:cs="Times New Roman"/>
          <w:sz w:val="24"/>
          <w:szCs w:val="24"/>
        </w:rPr>
        <w:t>vyšší úrov</w:t>
      </w:r>
      <w:r>
        <w:rPr>
          <w:rFonts w:ascii="Times New Roman" w:hAnsi="Times New Roman" w:cs="Times New Roman"/>
          <w:sz w:val="24"/>
          <w:szCs w:val="24"/>
        </w:rPr>
        <w:t>eň</w:t>
      </w:r>
      <w:r w:rsidRPr="00482418">
        <w:rPr>
          <w:rFonts w:ascii="Times New Roman" w:hAnsi="Times New Roman" w:cs="Times New Roman"/>
          <w:sz w:val="24"/>
          <w:szCs w:val="24"/>
        </w:rPr>
        <w:t xml:space="preserve"> znaleckých posudků</w:t>
      </w:r>
      <w:r>
        <w:rPr>
          <w:rFonts w:ascii="Times New Roman" w:hAnsi="Times New Roman" w:cs="Times New Roman"/>
          <w:sz w:val="24"/>
          <w:szCs w:val="24"/>
        </w:rPr>
        <w:t xml:space="preserve"> předkládanými účastníky</w:t>
      </w:r>
      <w:r w:rsidRPr="00042217">
        <w:rPr>
          <w:rFonts w:ascii="Times New Roman" w:hAnsi="Times New Roman" w:cs="Times New Roman"/>
          <w:sz w:val="24"/>
          <w:szCs w:val="24"/>
        </w:rPr>
        <w:t>.</w:t>
      </w:r>
      <w:r w:rsidR="00717D93">
        <w:rPr>
          <w:rFonts w:ascii="Times New Roman" w:hAnsi="Times New Roman" w:cs="Times New Roman"/>
          <w:sz w:val="24"/>
          <w:szCs w:val="24"/>
        </w:rPr>
        <w:t xml:space="preserve"> Návrh se předkládá variantně. </w:t>
      </w:r>
    </w:p>
    <w:p w14:paraId="02CFD5C4" w14:textId="77777777" w:rsidR="00702C85" w:rsidRPr="00702C85" w:rsidRDefault="00702C85" w:rsidP="00702C85">
      <w:pPr>
        <w:jc w:val="both"/>
        <w:rPr>
          <w:rFonts w:ascii="Times New Roman" w:hAnsi="Times New Roman" w:cs="Times New Roman"/>
          <w:sz w:val="24"/>
          <w:szCs w:val="24"/>
        </w:rPr>
      </w:pPr>
    </w:p>
    <w:bookmarkEnd w:id="1"/>
    <w:p w14:paraId="1F2C018E" w14:textId="7FF43BDD" w:rsidR="005E4237" w:rsidRPr="00A36ECB" w:rsidRDefault="00D65508" w:rsidP="00A36ECB">
      <w:pPr>
        <w:pStyle w:val="Odstavecseseznamem"/>
        <w:spacing w:after="120"/>
        <w:ind w:left="0"/>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N</w:t>
      </w:r>
      <w:r w:rsidR="005E4237" w:rsidRPr="00A36ECB">
        <w:rPr>
          <w:rFonts w:ascii="Times New Roman" w:eastAsia="Times New Roman" w:hAnsi="Times New Roman" w:cs="Times New Roman"/>
          <w:sz w:val="24"/>
          <w:szCs w:val="24"/>
        </w:rPr>
        <w:t>avrhovaná úprava nestanovuje odchylky ve vztahu k zákazu diskriminace, nezavádí rozdíly na</w:t>
      </w:r>
      <w:r w:rsidR="00A778EF">
        <w:rPr>
          <w:rFonts w:ascii="Times New Roman" w:eastAsia="Times New Roman" w:hAnsi="Times New Roman" w:cs="Times New Roman"/>
          <w:sz w:val="24"/>
          <w:szCs w:val="24"/>
        </w:rPr>
        <w:t> </w:t>
      </w:r>
      <w:r w:rsidR="005E4237" w:rsidRPr="00A36ECB">
        <w:rPr>
          <w:rFonts w:ascii="Times New Roman" w:eastAsia="Times New Roman" w:hAnsi="Times New Roman" w:cs="Times New Roman"/>
          <w:sz w:val="24"/>
          <w:szCs w:val="24"/>
        </w:rPr>
        <w:t>základě pohlaví, rasy, barvy pleti, jazyka, víry a náboženství, politického či jiného smýšlení, národního nebo sociálního původu, příslušnosti k národnostní nebo etnické menšině, majetku, rodu nebo jiného postavení. Navrhovaná právní úprava není rovněž v rozporu se zákonem č. 198/2009 Sb., o rovném zacházení a o právních prostředcích ochrany před diskriminací a o změně některých zákonů (antidiskriminační zákon), ve znění pozdějších předpisů.</w:t>
      </w:r>
    </w:p>
    <w:p w14:paraId="71609B7C" w14:textId="0616D032" w:rsidR="00235F6C" w:rsidRPr="00A36ECB" w:rsidRDefault="00235F6C" w:rsidP="00A36ECB">
      <w:pPr>
        <w:pStyle w:val="Nadpis2"/>
        <w:numPr>
          <w:ilvl w:val="1"/>
          <w:numId w:val="4"/>
        </w:numPr>
        <w:shd w:val="clear" w:color="auto" w:fill="FFFFFF"/>
        <w:tabs>
          <w:tab w:val="clear" w:pos="550"/>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Vysvětlení nezbytnosti navrhované právní úpravy</w:t>
      </w:r>
    </w:p>
    <w:p w14:paraId="62B32CEA" w14:textId="241A4A93" w:rsidR="009922DA" w:rsidRDefault="001A481D" w:rsidP="00825CA7">
      <w:pPr>
        <w:spacing w:before="120" w:after="0"/>
        <w:jc w:val="both"/>
        <w:rPr>
          <w:rFonts w:ascii="Times New Roman" w:hAnsi="Times New Roman" w:cs="Times New Roman"/>
          <w:sz w:val="24"/>
          <w:szCs w:val="24"/>
        </w:rPr>
      </w:pPr>
      <w:r w:rsidRPr="00A36ECB">
        <w:rPr>
          <w:rFonts w:ascii="Times New Roman" w:hAnsi="Times New Roman" w:cs="Times New Roman"/>
          <w:sz w:val="24"/>
          <w:szCs w:val="24"/>
        </w:rPr>
        <w:t>Ačkoliv bylo dle hodnotící zprávy RIA předpokládáno, že k přezkumu účin</w:t>
      </w:r>
      <w:r w:rsidR="002178FC">
        <w:rPr>
          <w:rFonts w:ascii="Times New Roman" w:hAnsi="Times New Roman" w:cs="Times New Roman"/>
          <w:sz w:val="24"/>
          <w:szCs w:val="24"/>
        </w:rPr>
        <w:t>n</w:t>
      </w:r>
      <w:r w:rsidRPr="00A36ECB">
        <w:rPr>
          <w:rFonts w:ascii="Times New Roman" w:hAnsi="Times New Roman" w:cs="Times New Roman"/>
          <w:sz w:val="24"/>
          <w:szCs w:val="24"/>
        </w:rPr>
        <w:t>osti regulace nové právní úpravy dojde po vypršení pětiletého přechodného období, ukazuje</w:t>
      </w:r>
      <w:r w:rsidR="00FD280E">
        <w:rPr>
          <w:rFonts w:ascii="Times New Roman" w:hAnsi="Times New Roman" w:cs="Times New Roman"/>
          <w:sz w:val="24"/>
          <w:szCs w:val="24"/>
        </w:rPr>
        <w:t xml:space="preserve"> se</w:t>
      </w:r>
      <w:r w:rsidRPr="00A36ECB">
        <w:rPr>
          <w:rFonts w:ascii="Times New Roman" w:hAnsi="Times New Roman" w:cs="Times New Roman"/>
          <w:sz w:val="24"/>
          <w:szCs w:val="24"/>
        </w:rPr>
        <w:t xml:space="preserve">, že je nezbytné ještě za </w:t>
      </w:r>
      <w:r w:rsidR="00712C77">
        <w:rPr>
          <w:rFonts w:ascii="Times New Roman" w:hAnsi="Times New Roman" w:cs="Times New Roman"/>
          <w:sz w:val="24"/>
          <w:szCs w:val="24"/>
        </w:rPr>
        <w:t xml:space="preserve">jeho </w:t>
      </w:r>
      <w:r w:rsidRPr="00A36ECB">
        <w:rPr>
          <w:rFonts w:ascii="Times New Roman" w:hAnsi="Times New Roman" w:cs="Times New Roman"/>
          <w:sz w:val="24"/>
          <w:szCs w:val="24"/>
        </w:rPr>
        <w:t xml:space="preserve">trvání </w:t>
      </w:r>
      <w:r w:rsidR="00A81D38" w:rsidRPr="000A13F0">
        <w:rPr>
          <w:rFonts w:ascii="Times New Roman" w:hAnsi="Times New Roman" w:cs="Times New Roman"/>
          <w:sz w:val="24"/>
          <w:szCs w:val="24"/>
        </w:rPr>
        <w:t>provést revizi stávající právní úpravy</w:t>
      </w:r>
      <w:r w:rsidR="00A81D38">
        <w:rPr>
          <w:rFonts w:ascii="Times New Roman" w:hAnsi="Times New Roman" w:cs="Times New Roman"/>
          <w:sz w:val="24"/>
          <w:szCs w:val="24"/>
        </w:rPr>
        <w:t xml:space="preserve">, </w:t>
      </w:r>
      <w:r w:rsidR="00DA248F" w:rsidRPr="000A13F0">
        <w:rPr>
          <w:rFonts w:ascii="Times New Roman" w:hAnsi="Times New Roman" w:cs="Times New Roman"/>
          <w:sz w:val="24"/>
          <w:szCs w:val="24"/>
        </w:rPr>
        <w:t>reagovat na </w:t>
      </w:r>
      <w:r w:rsidR="00A81D38">
        <w:rPr>
          <w:rFonts w:ascii="Times New Roman" w:hAnsi="Times New Roman" w:cs="Times New Roman"/>
          <w:sz w:val="24"/>
          <w:szCs w:val="24"/>
        </w:rPr>
        <w:t>vzniklé</w:t>
      </w:r>
      <w:r w:rsidR="00DA248F" w:rsidRPr="000A13F0">
        <w:rPr>
          <w:rFonts w:ascii="Times New Roman" w:hAnsi="Times New Roman" w:cs="Times New Roman"/>
          <w:sz w:val="24"/>
          <w:szCs w:val="24"/>
        </w:rPr>
        <w:t xml:space="preserve"> problémy, které současná právní úprava přináší</w:t>
      </w:r>
      <w:r w:rsidR="00DA248F">
        <w:rPr>
          <w:rFonts w:ascii="Times New Roman" w:hAnsi="Times New Roman" w:cs="Times New Roman"/>
          <w:sz w:val="24"/>
          <w:szCs w:val="24"/>
        </w:rPr>
        <w:t>,</w:t>
      </w:r>
      <w:r w:rsidR="00DA248F" w:rsidRPr="00DA248F">
        <w:rPr>
          <w:rFonts w:ascii="Times New Roman" w:hAnsi="Times New Roman" w:cs="Times New Roman"/>
          <w:sz w:val="24"/>
          <w:szCs w:val="24"/>
        </w:rPr>
        <w:t xml:space="preserve"> </w:t>
      </w:r>
      <w:r w:rsidR="00DA248F">
        <w:rPr>
          <w:rFonts w:ascii="Times New Roman" w:hAnsi="Times New Roman" w:cs="Times New Roman"/>
          <w:sz w:val="24"/>
          <w:szCs w:val="24"/>
        </w:rPr>
        <w:t xml:space="preserve">a přistoupit k </w:t>
      </w:r>
      <w:r w:rsidR="009922DA" w:rsidRPr="00A36ECB">
        <w:rPr>
          <w:rFonts w:ascii="Times New Roman" w:hAnsi="Times New Roman" w:cs="Times New Roman"/>
          <w:sz w:val="24"/>
          <w:szCs w:val="24"/>
        </w:rPr>
        <w:t>technické novelizaci</w:t>
      </w:r>
      <w:r w:rsidR="009922DA">
        <w:rPr>
          <w:rFonts w:ascii="Times New Roman" w:hAnsi="Times New Roman" w:cs="Times New Roman"/>
          <w:sz w:val="24"/>
          <w:szCs w:val="24"/>
        </w:rPr>
        <w:t xml:space="preserve"> (viz odůvodnění bodu 1, část </w:t>
      </w:r>
      <w:r w:rsidR="00A434E9">
        <w:rPr>
          <w:rFonts w:ascii="Times New Roman" w:hAnsi="Times New Roman" w:cs="Times New Roman"/>
          <w:sz w:val="24"/>
          <w:szCs w:val="24"/>
        </w:rPr>
        <w:t>C</w:t>
      </w:r>
      <w:r w:rsidR="009922DA">
        <w:rPr>
          <w:rFonts w:ascii="Times New Roman" w:hAnsi="Times New Roman" w:cs="Times New Roman"/>
          <w:sz w:val="24"/>
          <w:szCs w:val="24"/>
        </w:rPr>
        <w:t>)</w:t>
      </w:r>
      <w:r w:rsidRPr="00A36ECB">
        <w:rPr>
          <w:rFonts w:ascii="Times New Roman" w:hAnsi="Times New Roman" w:cs="Times New Roman"/>
          <w:sz w:val="24"/>
          <w:szCs w:val="24"/>
        </w:rPr>
        <w:t>.</w:t>
      </w:r>
    </w:p>
    <w:p w14:paraId="43DD54E8" w14:textId="1D7DB368" w:rsidR="001C05C9" w:rsidRPr="00A36ECB" w:rsidRDefault="00DA248F" w:rsidP="00825CA7">
      <w:pPr>
        <w:spacing w:before="120" w:after="240"/>
        <w:jc w:val="both"/>
        <w:rPr>
          <w:rFonts w:ascii="Times New Roman" w:hAnsi="Times New Roman" w:cs="Times New Roman"/>
          <w:sz w:val="24"/>
          <w:szCs w:val="24"/>
        </w:rPr>
      </w:pPr>
      <w:r>
        <w:rPr>
          <w:rFonts w:ascii="Times New Roman" w:hAnsi="Times New Roman" w:cs="Times New Roman"/>
          <w:sz w:val="24"/>
          <w:szCs w:val="24"/>
        </w:rPr>
        <w:t>Přestože</w:t>
      </w:r>
      <w:r w:rsidR="001C05C9" w:rsidRPr="00F7376F">
        <w:rPr>
          <w:rFonts w:ascii="Times New Roman" w:hAnsi="Times New Roman" w:cs="Times New Roman"/>
          <w:sz w:val="24"/>
          <w:szCs w:val="24"/>
        </w:rPr>
        <w:t xml:space="preserve"> ministerstvo s účinností od 1. 1. 2023 novelizací vyhlášky č. 504/2020 Sb., o znalečném, </w:t>
      </w:r>
      <w:r w:rsidR="001C05C9" w:rsidRPr="00F7376F">
        <w:rPr>
          <w:rFonts w:ascii="Times New Roman" w:eastAsia="Times New Roman" w:hAnsi="Times New Roman" w:cs="Times New Roman"/>
          <w:sz w:val="24"/>
          <w:szCs w:val="24"/>
        </w:rPr>
        <w:t xml:space="preserve">vyhláškou č. 370/2022 Sb., </w:t>
      </w:r>
      <w:r w:rsidRPr="00F7376F">
        <w:rPr>
          <w:rFonts w:ascii="Times New Roman" w:hAnsi="Times New Roman" w:cs="Times New Roman"/>
          <w:sz w:val="24"/>
          <w:szCs w:val="24"/>
        </w:rPr>
        <w:t xml:space="preserve">přistoupilo </w:t>
      </w:r>
      <w:r w:rsidR="001C05C9" w:rsidRPr="00F7376F">
        <w:rPr>
          <w:rFonts w:ascii="Times New Roman" w:hAnsi="Times New Roman" w:cs="Times New Roman"/>
          <w:sz w:val="24"/>
          <w:szCs w:val="24"/>
        </w:rPr>
        <w:t>v zájmu zvýšení zájmu znalců o výkon znalecké činnosti k</w:t>
      </w:r>
      <w:r w:rsidR="00A778EF">
        <w:rPr>
          <w:rFonts w:ascii="Times New Roman" w:hAnsi="Times New Roman" w:cs="Times New Roman"/>
          <w:sz w:val="24"/>
          <w:szCs w:val="24"/>
        </w:rPr>
        <w:t> </w:t>
      </w:r>
      <w:r w:rsidR="001C05C9" w:rsidRPr="00F7376F">
        <w:rPr>
          <w:rFonts w:ascii="Times New Roman" w:hAnsi="Times New Roman" w:cs="Times New Roman"/>
          <w:sz w:val="24"/>
          <w:szCs w:val="24"/>
        </w:rPr>
        <w:t>výraznému zvýšení základní sazby odměny znalců (z částky</w:t>
      </w:r>
      <w:r w:rsidR="00701499" w:rsidRPr="00F7376F">
        <w:rPr>
          <w:rFonts w:ascii="Times New Roman" w:hAnsi="Times New Roman" w:cs="Times New Roman"/>
          <w:sz w:val="24"/>
          <w:szCs w:val="24"/>
        </w:rPr>
        <w:t xml:space="preserve"> </w:t>
      </w:r>
      <w:r w:rsidR="001C05C9" w:rsidRPr="00F7376F">
        <w:rPr>
          <w:rFonts w:ascii="Times New Roman" w:hAnsi="Times New Roman" w:cs="Times New Roman"/>
          <w:sz w:val="24"/>
          <w:szCs w:val="24"/>
        </w:rPr>
        <w:t>ve výši 300 až 450 Kč za hodinu znalecké činnosti na částku v rozmezí 800 až 1 000 Kč</w:t>
      </w:r>
      <w:r>
        <w:rPr>
          <w:rFonts w:ascii="Times New Roman" w:hAnsi="Times New Roman" w:cs="Times New Roman"/>
          <w:sz w:val="24"/>
          <w:szCs w:val="24"/>
        </w:rPr>
        <w:t>)</w:t>
      </w:r>
      <w:r w:rsidR="001C05C9" w:rsidRPr="00F7376F">
        <w:rPr>
          <w:rFonts w:ascii="Times New Roman" w:hAnsi="Times New Roman" w:cs="Times New Roman"/>
          <w:sz w:val="24"/>
          <w:szCs w:val="24"/>
        </w:rPr>
        <w:t xml:space="preserve">, </w:t>
      </w:r>
      <w:r w:rsidR="00ED3D0D" w:rsidRPr="00F7376F">
        <w:rPr>
          <w:rFonts w:ascii="Times New Roman" w:hAnsi="Times New Roman" w:cs="Times New Roman"/>
          <w:sz w:val="24"/>
          <w:szCs w:val="24"/>
        </w:rPr>
        <w:t>toto samotné legislativní opatřen</w:t>
      </w:r>
      <w:r>
        <w:rPr>
          <w:rFonts w:ascii="Times New Roman" w:hAnsi="Times New Roman" w:cs="Times New Roman"/>
          <w:sz w:val="24"/>
          <w:szCs w:val="24"/>
        </w:rPr>
        <w:t>í nepostačuje.</w:t>
      </w:r>
      <w:r w:rsidR="00ED3D0D" w:rsidRPr="00F7376F">
        <w:rPr>
          <w:rFonts w:ascii="Times New Roman" w:hAnsi="Times New Roman" w:cs="Times New Roman"/>
          <w:sz w:val="24"/>
          <w:szCs w:val="24"/>
        </w:rPr>
        <w:t xml:space="preserve"> </w:t>
      </w:r>
      <w:r>
        <w:rPr>
          <w:rFonts w:ascii="Times New Roman" w:hAnsi="Times New Roman" w:cs="Times New Roman"/>
          <w:sz w:val="24"/>
          <w:szCs w:val="24"/>
        </w:rPr>
        <w:t>P</w:t>
      </w:r>
      <w:r w:rsidR="009922DA" w:rsidRPr="00F7376F">
        <w:rPr>
          <w:rFonts w:ascii="Times New Roman" w:hAnsi="Times New Roman" w:cs="Times New Roman"/>
          <w:sz w:val="24"/>
          <w:szCs w:val="24"/>
        </w:rPr>
        <w:t>o 31.</w:t>
      </w:r>
      <w:r w:rsidR="00FD280E">
        <w:rPr>
          <w:rFonts w:ascii="Times New Roman" w:hAnsi="Times New Roman" w:cs="Times New Roman"/>
          <w:sz w:val="24"/>
          <w:szCs w:val="24"/>
        </w:rPr>
        <w:t> </w:t>
      </w:r>
      <w:r w:rsidR="009922DA" w:rsidRPr="00F7376F">
        <w:rPr>
          <w:rFonts w:ascii="Times New Roman" w:hAnsi="Times New Roman" w:cs="Times New Roman"/>
          <w:sz w:val="24"/>
          <w:szCs w:val="24"/>
        </w:rPr>
        <w:t xml:space="preserve">12. 2025 </w:t>
      </w:r>
      <w:r>
        <w:rPr>
          <w:rFonts w:ascii="Times New Roman" w:hAnsi="Times New Roman" w:cs="Times New Roman"/>
          <w:sz w:val="24"/>
          <w:szCs w:val="24"/>
        </w:rPr>
        <w:t xml:space="preserve">hrozí </w:t>
      </w:r>
      <w:r w:rsidR="009922DA" w:rsidRPr="00F7376F">
        <w:rPr>
          <w:rFonts w:ascii="Times New Roman" w:hAnsi="Times New Roman" w:cs="Times New Roman"/>
          <w:sz w:val="24"/>
          <w:szCs w:val="24"/>
        </w:rPr>
        <w:t>výrazný</w:t>
      </w:r>
      <w:r w:rsidR="001C05C9" w:rsidRPr="00F7376F">
        <w:rPr>
          <w:rFonts w:ascii="Times New Roman" w:hAnsi="Times New Roman" w:cs="Times New Roman"/>
          <w:sz w:val="24"/>
          <w:szCs w:val="24"/>
        </w:rPr>
        <w:t xml:space="preserve"> úbytek znalců oprávněných k výkonu znalecké činnosti a tím i kolaps státem garantovaného systému znalectví. Tomu je třeba v zájmu zachování jeho kontinuity a vysoké odborné úrovně znalců včasným legislativním zásahem v</w:t>
      </w:r>
      <w:r w:rsidR="00712C77">
        <w:rPr>
          <w:rFonts w:ascii="Times New Roman" w:hAnsi="Times New Roman" w:cs="Times New Roman"/>
          <w:sz w:val="24"/>
          <w:szCs w:val="24"/>
        </w:rPr>
        <w:t>e</w:t>
      </w:r>
      <w:r w:rsidR="001C05C9" w:rsidRPr="00F7376F">
        <w:rPr>
          <w:rFonts w:ascii="Times New Roman" w:hAnsi="Times New Roman" w:cs="Times New Roman"/>
          <w:sz w:val="24"/>
          <w:szCs w:val="24"/>
        </w:rPr>
        <w:t xml:space="preserve"> vytipovaných oblastech předejít, a to tak, aby byly minimalizovány zásahy do původně nastavené nové koncepce znalectví, jejíž základní cíle zůstávají návrhem této novelizace </w:t>
      </w:r>
      <w:r w:rsidR="00734788">
        <w:rPr>
          <w:rFonts w:ascii="Times New Roman" w:hAnsi="Times New Roman" w:cs="Times New Roman"/>
          <w:sz w:val="24"/>
          <w:szCs w:val="24"/>
        </w:rPr>
        <w:t xml:space="preserve">převážně </w:t>
      </w:r>
      <w:r w:rsidR="001C05C9" w:rsidRPr="00F7376F">
        <w:rPr>
          <w:rFonts w:ascii="Times New Roman" w:hAnsi="Times New Roman" w:cs="Times New Roman"/>
          <w:sz w:val="24"/>
          <w:szCs w:val="24"/>
        </w:rPr>
        <w:t>nedotčeny.</w:t>
      </w:r>
    </w:p>
    <w:p w14:paraId="5B11B0CE" w14:textId="2424FB53" w:rsidR="00491CF9" w:rsidRDefault="00491CF9" w:rsidP="00491CF9">
      <w:pPr>
        <w:tabs>
          <w:tab w:val="left" w:pos="709"/>
        </w:tabs>
        <w:jc w:val="both"/>
        <w:rPr>
          <w:rFonts w:ascii="Times New Roman" w:hAnsi="Times New Roman" w:cs="Times New Roman"/>
          <w:sz w:val="24"/>
          <w:szCs w:val="24"/>
        </w:rPr>
      </w:pPr>
      <w:r w:rsidRPr="000A13F0">
        <w:rPr>
          <w:rFonts w:ascii="Times New Roman" w:hAnsi="Times New Roman" w:cs="Times New Roman"/>
          <w:sz w:val="24"/>
          <w:szCs w:val="24"/>
        </w:rPr>
        <w:t xml:space="preserve">Mělo by také dojít ke snížení </w:t>
      </w:r>
      <w:r>
        <w:rPr>
          <w:rFonts w:ascii="Times New Roman" w:hAnsi="Times New Roman" w:cs="Times New Roman"/>
          <w:sz w:val="24"/>
          <w:szCs w:val="24"/>
        </w:rPr>
        <w:t xml:space="preserve">zatížení </w:t>
      </w:r>
      <w:r w:rsidRPr="000A13F0">
        <w:rPr>
          <w:rFonts w:ascii="Times New Roman" w:hAnsi="Times New Roman" w:cs="Times New Roman"/>
          <w:sz w:val="24"/>
          <w:szCs w:val="24"/>
        </w:rPr>
        <w:t>ministerstva agendou, která se týká výkonu jeho dohledových pravomocí a licencování</w:t>
      </w:r>
      <w:r>
        <w:rPr>
          <w:rFonts w:ascii="Times New Roman" w:hAnsi="Times New Roman" w:cs="Times New Roman"/>
          <w:sz w:val="24"/>
          <w:szCs w:val="24"/>
        </w:rPr>
        <w:t xml:space="preserve"> znalců, a tím k</w:t>
      </w:r>
      <w:r w:rsidR="00334F31">
        <w:rPr>
          <w:rFonts w:ascii="Times New Roman" w:hAnsi="Times New Roman" w:cs="Times New Roman"/>
          <w:sz w:val="24"/>
          <w:szCs w:val="24"/>
        </w:rPr>
        <w:t xml:space="preserve">e zefektivnění </w:t>
      </w:r>
      <w:r w:rsidR="009922DA">
        <w:rPr>
          <w:rFonts w:ascii="Times New Roman" w:hAnsi="Times New Roman" w:cs="Times New Roman"/>
          <w:sz w:val="24"/>
          <w:szCs w:val="24"/>
        </w:rPr>
        <w:t xml:space="preserve">výkonu </w:t>
      </w:r>
      <w:r w:rsidR="00FD280E">
        <w:rPr>
          <w:rFonts w:ascii="Times New Roman" w:hAnsi="Times New Roman" w:cs="Times New Roman"/>
          <w:sz w:val="24"/>
          <w:szCs w:val="24"/>
        </w:rPr>
        <w:t xml:space="preserve">státní </w:t>
      </w:r>
      <w:r>
        <w:rPr>
          <w:rFonts w:ascii="Times New Roman" w:hAnsi="Times New Roman" w:cs="Times New Roman"/>
          <w:sz w:val="24"/>
          <w:szCs w:val="24"/>
        </w:rPr>
        <w:t>správy</w:t>
      </w:r>
      <w:r w:rsidR="00FD280E">
        <w:rPr>
          <w:rFonts w:ascii="Times New Roman" w:hAnsi="Times New Roman" w:cs="Times New Roman"/>
          <w:sz w:val="24"/>
          <w:szCs w:val="24"/>
        </w:rPr>
        <w:t>.</w:t>
      </w:r>
    </w:p>
    <w:p w14:paraId="72FD360C" w14:textId="360BE470" w:rsidR="00727F37" w:rsidRPr="00653832" w:rsidRDefault="00217228" w:rsidP="00A36ECB">
      <w:pPr>
        <w:tabs>
          <w:tab w:val="left" w:pos="709"/>
        </w:tabs>
        <w:jc w:val="both"/>
        <w:rPr>
          <w:rFonts w:ascii="Times New Roman" w:hAnsi="Times New Roman" w:cs="Times New Roman"/>
          <w:sz w:val="24"/>
          <w:szCs w:val="24"/>
        </w:rPr>
      </w:pPr>
      <w:r w:rsidRPr="00653832">
        <w:rPr>
          <w:rFonts w:ascii="Times New Roman" w:hAnsi="Times New Roman" w:cs="Times New Roman"/>
          <w:sz w:val="24"/>
          <w:szCs w:val="24"/>
        </w:rPr>
        <w:t xml:space="preserve">Navrhovaná změna občanského soudního řádu reaguje na </w:t>
      </w:r>
      <w:r w:rsidR="00653832" w:rsidRPr="00653832">
        <w:rPr>
          <w:rFonts w:ascii="Times New Roman" w:hAnsi="Times New Roman" w:cs="Times New Roman"/>
          <w:sz w:val="24"/>
          <w:szCs w:val="24"/>
        </w:rPr>
        <w:t xml:space="preserve">praktické </w:t>
      </w:r>
      <w:r w:rsidRPr="00653832">
        <w:rPr>
          <w:rFonts w:ascii="Times New Roman" w:hAnsi="Times New Roman" w:cs="Times New Roman"/>
          <w:sz w:val="24"/>
          <w:szCs w:val="24"/>
        </w:rPr>
        <w:t xml:space="preserve">nedostatky, který byly zjištěny při podávání soukromých znaleckých posudků. </w:t>
      </w:r>
      <w:r w:rsidR="00653832" w:rsidRPr="00653832">
        <w:rPr>
          <w:rFonts w:ascii="Times New Roman" w:hAnsi="Times New Roman" w:cs="Times New Roman"/>
          <w:sz w:val="24"/>
          <w:szCs w:val="24"/>
        </w:rPr>
        <w:t xml:space="preserve">Směřuje především ke snížení míry </w:t>
      </w:r>
      <w:r w:rsidR="0007483A" w:rsidRPr="0007483A">
        <w:rPr>
          <w:rFonts w:ascii="Times New Roman" w:hAnsi="Times New Roman" w:cs="Times New Roman"/>
          <w:sz w:val="24"/>
          <w:szCs w:val="24"/>
        </w:rPr>
        <w:t>nadužívání</w:t>
      </w:r>
      <w:r w:rsidR="00653832" w:rsidRPr="00653832">
        <w:rPr>
          <w:rFonts w:ascii="Times New Roman" w:hAnsi="Times New Roman" w:cs="Times New Roman"/>
          <w:sz w:val="24"/>
          <w:szCs w:val="24"/>
        </w:rPr>
        <w:t xml:space="preserve"> těchto posudků</w:t>
      </w:r>
      <w:r w:rsidR="0007483A" w:rsidRPr="0007483A">
        <w:rPr>
          <w:rFonts w:ascii="Times New Roman" w:hAnsi="Times New Roman" w:cs="Times New Roman"/>
          <w:sz w:val="24"/>
          <w:szCs w:val="24"/>
        </w:rPr>
        <w:t xml:space="preserve">, </w:t>
      </w:r>
      <w:r w:rsidR="00653832" w:rsidRPr="00653832">
        <w:rPr>
          <w:rFonts w:ascii="Times New Roman" w:hAnsi="Times New Roman" w:cs="Times New Roman"/>
          <w:sz w:val="24"/>
          <w:szCs w:val="24"/>
        </w:rPr>
        <w:t>ke</w:t>
      </w:r>
      <w:r w:rsidR="008B2D44" w:rsidRPr="00653832">
        <w:rPr>
          <w:rFonts w:ascii="Times New Roman" w:hAnsi="Times New Roman" w:cs="Times New Roman"/>
          <w:sz w:val="24"/>
          <w:szCs w:val="24"/>
        </w:rPr>
        <w:t xml:space="preserve"> </w:t>
      </w:r>
      <w:r w:rsidR="00653832" w:rsidRPr="00653832">
        <w:rPr>
          <w:rFonts w:ascii="Times New Roman" w:hAnsi="Times New Roman" w:cs="Times New Roman"/>
          <w:sz w:val="24"/>
          <w:szCs w:val="24"/>
        </w:rPr>
        <w:t xml:space="preserve">zvýšení jejich </w:t>
      </w:r>
      <w:r w:rsidR="008B2D44" w:rsidRPr="00653832">
        <w:rPr>
          <w:rFonts w:ascii="Times New Roman" w:hAnsi="Times New Roman" w:cs="Times New Roman"/>
          <w:sz w:val="24"/>
          <w:szCs w:val="24"/>
        </w:rPr>
        <w:t xml:space="preserve">využitelnosti pro soudní nebo správní řízení, </w:t>
      </w:r>
      <w:r w:rsidR="0007483A" w:rsidRPr="00653832">
        <w:rPr>
          <w:rFonts w:ascii="Times New Roman" w:hAnsi="Times New Roman" w:cs="Times New Roman"/>
          <w:sz w:val="24"/>
          <w:szCs w:val="24"/>
        </w:rPr>
        <w:t>k</w:t>
      </w:r>
      <w:r w:rsidR="00653832" w:rsidRPr="00653832">
        <w:rPr>
          <w:rFonts w:ascii="Times New Roman" w:hAnsi="Times New Roman" w:cs="Times New Roman"/>
          <w:sz w:val="24"/>
          <w:szCs w:val="24"/>
        </w:rPr>
        <w:t>e zkrácení délky těchto řízení</w:t>
      </w:r>
      <w:r w:rsidR="0007483A" w:rsidRPr="00653832">
        <w:rPr>
          <w:rFonts w:ascii="Times New Roman" w:hAnsi="Times New Roman" w:cs="Times New Roman"/>
          <w:sz w:val="24"/>
          <w:szCs w:val="24"/>
        </w:rPr>
        <w:t xml:space="preserve"> </w:t>
      </w:r>
      <w:r w:rsidR="008B2D44" w:rsidRPr="00653832">
        <w:rPr>
          <w:rFonts w:ascii="Times New Roman" w:hAnsi="Times New Roman" w:cs="Times New Roman"/>
          <w:sz w:val="24"/>
          <w:szCs w:val="24"/>
        </w:rPr>
        <w:t>a</w:t>
      </w:r>
      <w:r w:rsidR="00653832" w:rsidRPr="00653832">
        <w:rPr>
          <w:rFonts w:ascii="Times New Roman" w:hAnsi="Times New Roman" w:cs="Times New Roman"/>
          <w:sz w:val="24"/>
          <w:szCs w:val="24"/>
        </w:rPr>
        <w:t> </w:t>
      </w:r>
      <w:r w:rsidR="008B2D44" w:rsidRPr="00653832">
        <w:rPr>
          <w:rFonts w:ascii="Times New Roman" w:hAnsi="Times New Roman" w:cs="Times New Roman"/>
          <w:sz w:val="24"/>
          <w:szCs w:val="24"/>
        </w:rPr>
        <w:t xml:space="preserve">v konečném důsledku </w:t>
      </w:r>
      <w:r w:rsidR="00653832" w:rsidRPr="00653832">
        <w:rPr>
          <w:rFonts w:ascii="Times New Roman" w:hAnsi="Times New Roman" w:cs="Times New Roman"/>
          <w:sz w:val="24"/>
          <w:szCs w:val="24"/>
        </w:rPr>
        <w:t xml:space="preserve">i </w:t>
      </w:r>
      <w:r w:rsidR="008B2D44" w:rsidRPr="00653832">
        <w:rPr>
          <w:rFonts w:ascii="Times New Roman" w:hAnsi="Times New Roman" w:cs="Times New Roman"/>
          <w:sz w:val="24"/>
          <w:szCs w:val="24"/>
        </w:rPr>
        <w:t xml:space="preserve">ke </w:t>
      </w:r>
      <w:r w:rsidR="00653832" w:rsidRPr="00653832">
        <w:rPr>
          <w:rFonts w:ascii="Times New Roman" w:hAnsi="Times New Roman" w:cs="Times New Roman"/>
          <w:sz w:val="24"/>
          <w:szCs w:val="24"/>
        </w:rPr>
        <w:t>zvýšení</w:t>
      </w:r>
      <w:r w:rsidR="0007483A" w:rsidRPr="00653832">
        <w:rPr>
          <w:rFonts w:ascii="Times New Roman" w:hAnsi="Times New Roman" w:cs="Times New Roman"/>
          <w:sz w:val="24"/>
          <w:szCs w:val="24"/>
        </w:rPr>
        <w:t xml:space="preserve"> dostupnosti znalců</w:t>
      </w:r>
      <w:r w:rsidR="00FA09B2">
        <w:rPr>
          <w:rFonts w:ascii="Times New Roman" w:hAnsi="Times New Roman" w:cs="Times New Roman"/>
          <w:sz w:val="24"/>
          <w:szCs w:val="24"/>
        </w:rPr>
        <w:t>,</w:t>
      </w:r>
      <w:r w:rsidR="008B2D44" w:rsidRPr="00653832">
        <w:rPr>
          <w:rFonts w:ascii="Times New Roman" w:hAnsi="Times New Roman" w:cs="Times New Roman"/>
          <w:sz w:val="24"/>
          <w:szCs w:val="24"/>
        </w:rPr>
        <w:t xml:space="preserve"> </w:t>
      </w:r>
      <w:r w:rsidR="00653832" w:rsidRPr="00653832">
        <w:rPr>
          <w:rFonts w:ascii="Times New Roman" w:hAnsi="Times New Roman" w:cs="Times New Roman"/>
          <w:sz w:val="24"/>
          <w:szCs w:val="24"/>
        </w:rPr>
        <w:t>primárně</w:t>
      </w:r>
      <w:r w:rsidR="008B2D44" w:rsidRPr="00653832">
        <w:rPr>
          <w:rFonts w:ascii="Times New Roman" w:hAnsi="Times New Roman" w:cs="Times New Roman"/>
          <w:sz w:val="24"/>
          <w:szCs w:val="24"/>
        </w:rPr>
        <w:t xml:space="preserve"> </w:t>
      </w:r>
      <w:r w:rsidR="00653832" w:rsidRPr="00653832">
        <w:rPr>
          <w:rFonts w:ascii="Times New Roman" w:hAnsi="Times New Roman" w:cs="Times New Roman"/>
          <w:sz w:val="24"/>
          <w:szCs w:val="24"/>
        </w:rPr>
        <w:t xml:space="preserve">pro zadavatele z řad </w:t>
      </w:r>
      <w:r w:rsidR="008B2D44" w:rsidRPr="00653832">
        <w:rPr>
          <w:rFonts w:ascii="Times New Roman" w:hAnsi="Times New Roman" w:cs="Times New Roman"/>
          <w:sz w:val="24"/>
          <w:szCs w:val="24"/>
        </w:rPr>
        <w:t>orgán</w:t>
      </w:r>
      <w:r w:rsidR="00653832" w:rsidRPr="00653832">
        <w:rPr>
          <w:rFonts w:ascii="Times New Roman" w:hAnsi="Times New Roman" w:cs="Times New Roman"/>
          <w:sz w:val="24"/>
          <w:szCs w:val="24"/>
        </w:rPr>
        <w:t>ů</w:t>
      </w:r>
      <w:r w:rsidR="008B2D44" w:rsidRPr="00653832">
        <w:rPr>
          <w:rFonts w:ascii="Times New Roman" w:hAnsi="Times New Roman" w:cs="Times New Roman"/>
          <w:sz w:val="24"/>
          <w:szCs w:val="24"/>
        </w:rPr>
        <w:t xml:space="preserve"> veřejné moci</w:t>
      </w:r>
      <w:r w:rsidR="0007483A" w:rsidRPr="00653832">
        <w:rPr>
          <w:rFonts w:ascii="Times New Roman" w:hAnsi="Times New Roman" w:cs="Times New Roman"/>
          <w:sz w:val="24"/>
          <w:szCs w:val="24"/>
        </w:rPr>
        <w:t>.</w:t>
      </w:r>
    </w:p>
    <w:p w14:paraId="042FA019" w14:textId="77777777" w:rsidR="001C05C9" w:rsidRPr="00A36ECB" w:rsidRDefault="001C05C9" w:rsidP="00A36ECB">
      <w:pPr>
        <w:pStyle w:val="Nadpis2"/>
        <w:numPr>
          <w:ilvl w:val="1"/>
          <w:numId w:val="4"/>
        </w:numPr>
        <w:shd w:val="clear" w:color="auto" w:fill="FFFFFF"/>
        <w:tabs>
          <w:tab w:val="clear" w:pos="550"/>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Zhodnocení souladu navrhované právní úpravy s ústavním pořádkem ČR</w:t>
      </w:r>
    </w:p>
    <w:p w14:paraId="321DA0F2" w14:textId="39CA607E" w:rsidR="001C05C9" w:rsidRPr="00A36ECB" w:rsidRDefault="00334F31" w:rsidP="00825CA7">
      <w:pPr>
        <w:spacing w:before="120"/>
        <w:jc w:val="both"/>
        <w:rPr>
          <w:rFonts w:ascii="Times New Roman" w:hAnsi="Times New Roman" w:cs="Times New Roman"/>
          <w:sz w:val="24"/>
          <w:szCs w:val="24"/>
        </w:rPr>
      </w:pPr>
      <w:r w:rsidRPr="00A36ECB">
        <w:rPr>
          <w:rFonts w:ascii="Times New Roman" w:hAnsi="Times New Roman" w:cs="Times New Roman"/>
          <w:sz w:val="24"/>
          <w:szCs w:val="24"/>
        </w:rPr>
        <w:t xml:space="preserve">Návrh </w:t>
      </w:r>
      <w:r>
        <w:rPr>
          <w:rFonts w:ascii="Times New Roman" w:hAnsi="Times New Roman" w:cs="Times New Roman"/>
          <w:sz w:val="24"/>
          <w:szCs w:val="24"/>
        </w:rPr>
        <w:t xml:space="preserve">novelizace </w:t>
      </w:r>
      <w:r w:rsidRPr="00A36ECB">
        <w:rPr>
          <w:rFonts w:ascii="Times New Roman" w:hAnsi="Times New Roman" w:cs="Times New Roman"/>
          <w:sz w:val="24"/>
          <w:szCs w:val="24"/>
        </w:rPr>
        <w:t xml:space="preserve">je plně slučitelný s ústavním pořádkem České republiky. </w:t>
      </w:r>
      <w:r w:rsidR="001C05C9" w:rsidRPr="00A36ECB">
        <w:rPr>
          <w:rFonts w:ascii="Times New Roman" w:hAnsi="Times New Roman" w:cs="Times New Roman"/>
          <w:sz w:val="24"/>
          <w:szCs w:val="24"/>
        </w:rPr>
        <w:t>Ustanovení čl. 2 odst. 3 Ústavy České republiky zakotvuje zásadu legality, když stanoví, že státní moc slouží všem občanům a lze ji uplatňovat jen v případech, v mezích a způsoby, které stanoví zákon. Obdobně čl. 2 odst. 2 Listiny základních práv a svobod zakotvuje, že státní moc lze uplatňovat jen v případech a v mezích stanovených zákonem, a to způsobem, který zákon stanoví.</w:t>
      </w:r>
    </w:p>
    <w:p w14:paraId="6055C7FE" w14:textId="10B1D00F" w:rsidR="00825CA7" w:rsidRDefault="00334F31" w:rsidP="00825CA7">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Č</w:t>
      </w:r>
      <w:r w:rsidR="001C05C9" w:rsidRPr="00A05210">
        <w:rPr>
          <w:rFonts w:ascii="Times New Roman" w:hAnsi="Times New Roman" w:cs="Times New Roman"/>
          <w:sz w:val="24"/>
          <w:szCs w:val="24"/>
        </w:rPr>
        <w:t>lánek 26 Listiny základních práv a svobod</w:t>
      </w:r>
      <w:r>
        <w:rPr>
          <w:rFonts w:ascii="Times New Roman" w:hAnsi="Times New Roman" w:cs="Times New Roman"/>
          <w:sz w:val="24"/>
          <w:szCs w:val="24"/>
        </w:rPr>
        <w:t xml:space="preserve"> </w:t>
      </w:r>
      <w:r w:rsidR="001C05C9" w:rsidRPr="00A36ECB">
        <w:rPr>
          <w:rFonts w:ascii="Times New Roman" w:hAnsi="Times New Roman" w:cs="Times New Roman"/>
          <w:sz w:val="24"/>
          <w:szCs w:val="24"/>
        </w:rPr>
        <w:t xml:space="preserve">každému zaručuje právo na svobodnou volbu povolání, jakožto i právo podnikat či provozovat jinou hospodářskou činnost. Zákon však může stanovit podmínky a omezení pro výkon určitých povolání či profesí, což v případě výkonu znalecké činnosti činí. </w:t>
      </w:r>
    </w:p>
    <w:p w14:paraId="7F677EF9" w14:textId="77777777" w:rsidR="00825CA7" w:rsidRDefault="00825CA7" w:rsidP="00825CA7">
      <w:pPr>
        <w:widowControl w:val="0"/>
        <w:autoSpaceDE w:val="0"/>
        <w:autoSpaceDN w:val="0"/>
        <w:adjustRightInd w:val="0"/>
        <w:spacing w:after="0"/>
        <w:jc w:val="both"/>
        <w:rPr>
          <w:rFonts w:ascii="Times New Roman" w:hAnsi="Times New Roman" w:cs="Times New Roman"/>
          <w:sz w:val="24"/>
          <w:szCs w:val="24"/>
        </w:rPr>
      </w:pPr>
    </w:p>
    <w:p w14:paraId="204DB1E0" w14:textId="433153E3" w:rsidR="001178FF" w:rsidRPr="001178FF" w:rsidRDefault="001C05C9" w:rsidP="001178FF">
      <w:pPr>
        <w:widowControl w:val="0"/>
        <w:autoSpaceDE w:val="0"/>
        <w:autoSpaceDN w:val="0"/>
        <w:adjustRightInd w:val="0"/>
        <w:spacing w:after="0"/>
        <w:jc w:val="both"/>
        <w:rPr>
          <w:rFonts w:ascii="Times New Roman" w:hAnsi="Times New Roman" w:cs="Times New Roman"/>
          <w:sz w:val="24"/>
          <w:szCs w:val="24"/>
        </w:rPr>
      </w:pPr>
      <w:r w:rsidRPr="00A36ECB">
        <w:rPr>
          <w:rFonts w:ascii="Times New Roman" w:hAnsi="Times New Roman" w:cs="Times New Roman"/>
          <w:sz w:val="24"/>
          <w:szCs w:val="24"/>
        </w:rPr>
        <w:t xml:space="preserve">S ohledem na právo podnikat či provozovat jinou hospodářskou činnost </w:t>
      </w:r>
      <w:r w:rsidR="00A05210">
        <w:rPr>
          <w:rFonts w:ascii="Times New Roman" w:hAnsi="Times New Roman" w:cs="Times New Roman"/>
          <w:sz w:val="24"/>
          <w:szCs w:val="24"/>
        </w:rPr>
        <w:t>lze zmínit</w:t>
      </w:r>
      <w:r w:rsidRPr="00A36ECB">
        <w:rPr>
          <w:rFonts w:ascii="Times New Roman" w:hAnsi="Times New Roman" w:cs="Times New Roman"/>
          <w:sz w:val="24"/>
          <w:szCs w:val="24"/>
        </w:rPr>
        <w:t xml:space="preserve"> nález Ústavního soudu Pl. ÚS 13/14 ze dne 15. září 2015. Věcně se jednalo o návrh na zrušení </w:t>
      </w:r>
      <w:hyperlink r:id="rId13" w:history="1">
        <w:r w:rsidRPr="00A05210">
          <w:rPr>
            <w:rFonts w:ascii="Times New Roman" w:hAnsi="Times New Roman" w:cs="Times New Roman"/>
            <w:sz w:val="24"/>
            <w:szCs w:val="24"/>
          </w:rPr>
          <w:t>§ 16 vyhlášky č.</w:t>
        </w:r>
        <w:r w:rsidR="00FD280E">
          <w:rPr>
            <w:rFonts w:ascii="Times New Roman" w:hAnsi="Times New Roman" w:cs="Times New Roman"/>
            <w:sz w:val="24"/>
            <w:szCs w:val="24"/>
          </w:rPr>
          <w:t> </w:t>
        </w:r>
        <w:r w:rsidRPr="00A05210">
          <w:rPr>
            <w:rFonts w:ascii="Times New Roman" w:hAnsi="Times New Roman" w:cs="Times New Roman"/>
            <w:sz w:val="24"/>
            <w:szCs w:val="24"/>
          </w:rPr>
          <w:t>37/1967</w:t>
        </w:r>
        <w:r w:rsidR="00FD280E">
          <w:rPr>
            <w:rFonts w:ascii="Times New Roman" w:hAnsi="Times New Roman" w:cs="Times New Roman"/>
            <w:sz w:val="24"/>
            <w:szCs w:val="24"/>
          </w:rPr>
          <w:t> </w:t>
        </w:r>
        <w:r w:rsidRPr="00A05210">
          <w:rPr>
            <w:rFonts w:ascii="Times New Roman" w:hAnsi="Times New Roman" w:cs="Times New Roman"/>
            <w:sz w:val="24"/>
            <w:szCs w:val="24"/>
          </w:rPr>
          <w:t>Sb.</w:t>
        </w:r>
      </w:hyperlink>
      <w:r w:rsidRPr="00A36ECB">
        <w:rPr>
          <w:rFonts w:ascii="Times New Roman" w:hAnsi="Times New Roman" w:cs="Times New Roman"/>
          <w:sz w:val="24"/>
          <w:szCs w:val="24"/>
        </w:rPr>
        <w:t xml:space="preserve">, k provedení </w:t>
      </w:r>
      <w:hyperlink r:id="rId14" w:history="1">
        <w:r w:rsidRPr="00A05210">
          <w:rPr>
            <w:rFonts w:ascii="Times New Roman" w:hAnsi="Times New Roman" w:cs="Times New Roman"/>
            <w:sz w:val="24"/>
            <w:szCs w:val="24"/>
          </w:rPr>
          <w:t>zákona o znalcích a tlumočnících</w:t>
        </w:r>
      </w:hyperlink>
      <w:r w:rsidRPr="00A36ECB">
        <w:rPr>
          <w:rFonts w:ascii="Times New Roman" w:hAnsi="Times New Roman" w:cs="Times New Roman"/>
          <w:sz w:val="24"/>
          <w:szCs w:val="24"/>
        </w:rPr>
        <w:t xml:space="preserve">, ve znění vyhlášky č. </w:t>
      </w:r>
      <w:hyperlink r:id="rId15" w:history="1">
        <w:r w:rsidRPr="00A05210">
          <w:rPr>
            <w:rFonts w:ascii="Times New Roman" w:hAnsi="Times New Roman" w:cs="Times New Roman"/>
            <w:sz w:val="24"/>
            <w:szCs w:val="24"/>
          </w:rPr>
          <w:t>432/2002 Sb.</w:t>
        </w:r>
      </w:hyperlink>
      <w:r w:rsidRPr="00A36ECB">
        <w:rPr>
          <w:rFonts w:ascii="Times New Roman" w:hAnsi="Times New Roman" w:cs="Times New Roman"/>
          <w:sz w:val="24"/>
          <w:szCs w:val="24"/>
        </w:rPr>
        <w:t xml:space="preserve"> Skupina senátorů navrhovala zrušení tohoto ustanovení, neboť dle jejich názoru ne</w:t>
      </w:r>
      <w:r w:rsidR="001178FF">
        <w:rPr>
          <w:rFonts w:ascii="Times New Roman" w:hAnsi="Times New Roman" w:cs="Times New Roman"/>
          <w:sz w:val="24"/>
          <w:szCs w:val="24"/>
        </w:rPr>
        <w:t>byla</w:t>
      </w:r>
      <w:r w:rsidRPr="00A36ECB">
        <w:rPr>
          <w:rFonts w:ascii="Times New Roman" w:hAnsi="Times New Roman" w:cs="Times New Roman"/>
          <w:sz w:val="24"/>
          <w:szCs w:val="24"/>
        </w:rPr>
        <w:t xml:space="preserve"> výše odměny za</w:t>
      </w:r>
      <w:r w:rsidR="00712C77">
        <w:rPr>
          <w:rFonts w:ascii="Times New Roman" w:hAnsi="Times New Roman" w:cs="Times New Roman"/>
          <w:sz w:val="24"/>
          <w:szCs w:val="24"/>
        </w:rPr>
        <w:t> </w:t>
      </w:r>
      <w:r w:rsidRPr="00A36ECB">
        <w:rPr>
          <w:rFonts w:ascii="Times New Roman" w:hAnsi="Times New Roman" w:cs="Times New Roman"/>
          <w:sz w:val="24"/>
          <w:szCs w:val="24"/>
        </w:rPr>
        <w:t>výkon znalecké činnosti dostatečná a poruš</w:t>
      </w:r>
      <w:r w:rsidR="001178FF">
        <w:rPr>
          <w:rFonts w:ascii="Times New Roman" w:hAnsi="Times New Roman" w:cs="Times New Roman"/>
          <w:sz w:val="24"/>
          <w:szCs w:val="24"/>
        </w:rPr>
        <w:t>ovala</w:t>
      </w:r>
      <w:r w:rsidRPr="00A36ECB">
        <w:rPr>
          <w:rFonts w:ascii="Times New Roman" w:hAnsi="Times New Roman" w:cs="Times New Roman"/>
          <w:sz w:val="24"/>
          <w:szCs w:val="24"/>
        </w:rPr>
        <w:t xml:space="preserve"> tak především právo znalců na podnikání. Ústavní soud uv</w:t>
      </w:r>
      <w:r w:rsidR="001178FF">
        <w:rPr>
          <w:rFonts w:ascii="Times New Roman" w:hAnsi="Times New Roman" w:cs="Times New Roman"/>
          <w:sz w:val="24"/>
          <w:szCs w:val="24"/>
        </w:rPr>
        <w:t>edl</w:t>
      </w:r>
      <w:r w:rsidRPr="00A36ECB">
        <w:rPr>
          <w:rFonts w:ascii="Times New Roman" w:hAnsi="Times New Roman" w:cs="Times New Roman"/>
          <w:sz w:val="24"/>
          <w:szCs w:val="24"/>
        </w:rPr>
        <w:t>, že je nutné si uvědomit, že výkon znalecké profese se v zásadě dělí na dva segmenty: (i)</w:t>
      </w:r>
      <w:r w:rsidR="00A778EF">
        <w:rPr>
          <w:rFonts w:ascii="Times New Roman" w:hAnsi="Times New Roman" w:cs="Times New Roman"/>
          <w:sz w:val="24"/>
          <w:szCs w:val="24"/>
        </w:rPr>
        <w:t> </w:t>
      </w:r>
      <w:r w:rsidRPr="00A36ECB">
        <w:rPr>
          <w:rFonts w:ascii="Times New Roman" w:hAnsi="Times New Roman" w:cs="Times New Roman"/>
          <w:sz w:val="24"/>
          <w:szCs w:val="24"/>
        </w:rPr>
        <w:t>poskytování znaleckých služeb v ryze soukromých oblastech a (ii) zpracování znaleckých posudků vyžádaných orgány veřejné moci. Ústavní soud konstatoval, že především druhý segment znalecké činnosti nelze považovat za ryze podnikatelskou činnost, která by byla normována právními předpisy soukromoprávní povahy a byla by vykonávána primárně za účelem zisku; jedná se naopak o činnost ve „veřejném zájmu“, čemuž pak odpovídá i způsob a povaha její právní regulace. Zároveň nelze odhlédnout od obecně známé skutečnosti, že v praxi je zcela ojedinělé, aby znalec svou znaleckou činnost vykonával jak</w:t>
      </w:r>
      <w:r w:rsidR="001178FF">
        <w:rPr>
          <w:rFonts w:ascii="Times New Roman" w:hAnsi="Times New Roman" w:cs="Times New Roman"/>
          <w:sz w:val="24"/>
          <w:szCs w:val="24"/>
        </w:rPr>
        <w:t>o</w:t>
      </w:r>
      <w:r w:rsidRPr="00A36ECB">
        <w:rPr>
          <w:rFonts w:ascii="Times New Roman" w:hAnsi="Times New Roman" w:cs="Times New Roman"/>
          <w:sz w:val="24"/>
          <w:szCs w:val="24"/>
        </w:rPr>
        <w:t xml:space="preserve"> svou hlavní a jedinou podnikatelskou</w:t>
      </w:r>
      <w:r w:rsidR="00A05210">
        <w:rPr>
          <w:rFonts w:ascii="Times New Roman" w:hAnsi="Times New Roman" w:cs="Times New Roman"/>
          <w:sz w:val="24"/>
          <w:szCs w:val="24"/>
        </w:rPr>
        <w:t xml:space="preserve"> či </w:t>
      </w:r>
      <w:r w:rsidRPr="00A36ECB">
        <w:rPr>
          <w:rFonts w:ascii="Times New Roman" w:hAnsi="Times New Roman" w:cs="Times New Roman"/>
          <w:sz w:val="24"/>
          <w:szCs w:val="24"/>
        </w:rPr>
        <w:t>výdělečnou aktivitu. Většinou se jedná o činnost vedlejší, kdy znalec je zapsán v seznamu především pro své nepopiratelné zkušenosti a</w:t>
      </w:r>
      <w:r w:rsidR="00712C77">
        <w:rPr>
          <w:rFonts w:ascii="Times New Roman" w:hAnsi="Times New Roman" w:cs="Times New Roman"/>
          <w:sz w:val="24"/>
          <w:szCs w:val="24"/>
        </w:rPr>
        <w:t> </w:t>
      </w:r>
      <w:r w:rsidRPr="00A36ECB">
        <w:rPr>
          <w:rFonts w:ascii="Times New Roman" w:hAnsi="Times New Roman" w:cs="Times New Roman"/>
          <w:sz w:val="24"/>
          <w:szCs w:val="24"/>
        </w:rPr>
        <w:t>znalosti v daném oboru a odvětví</w:t>
      </w:r>
      <w:r w:rsidR="001178FF">
        <w:rPr>
          <w:rFonts w:ascii="Times New Roman" w:hAnsi="Times New Roman" w:cs="Times New Roman"/>
          <w:sz w:val="24"/>
          <w:szCs w:val="24"/>
        </w:rPr>
        <w:t xml:space="preserve"> </w:t>
      </w:r>
      <w:r w:rsidR="001178FF" w:rsidRPr="001178FF">
        <w:rPr>
          <w:rFonts w:ascii="Times New Roman" w:hAnsi="Times New Roman" w:cs="Times New Roman"/>
          <w:sz w:val="24"/>
          <w:szCs w:val="24"/>
        </w:rPr>
        <w:t>(tento kategorický závěr Ústavního soudu nicméně nelze považovat za obecně platný - zejm. u znalců v oboru ekonomika).</w:t>
      </w:r>
    </w:p>
    <w:p w14:paraId="60451D9B" w14:textId="337471E1" w:rsidR="00B6634F" w:rsidRPr="00B6634F" w:rsidRDefault="00EC415D" w:rsidP="00B6634F">
      <w:pPr>
        <w:pStyle w:val="Nadpis2"/>
        <w:numPr>
          <w:ilvl w:val="1"/>
          <w:numId w:val="4"/>
        </w:numPr>
        <w:shd w:val="clear" w:color="auto" w:fill="FFFFFF"/>
        <w:tabs>
          <w:tab w:val="clear" w:pos="550"/>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 xml:space="preserve">Zhodnocení souladu navrhované právní úpravy s mezinárodními smlouvami, jimiž je Česká republika vázána, předpisy Evropské unie, judikaturou soudních orgánů Evropské unie a obecnými právními zásadami práva Evropské unie </w:t>
      </w:r>
    </w:p>
    <w:p w14:paraId="7852C3EC" w14:textId="500FB23C" w:rsidR="00B6634F" w:rsidRDefault="00B6634F" w:rsidP="00825CA7">
      <w:pPr>
        <w:jc w:val="both"/>
        <w:rPr>
          <w:rFonts w:ascii="Times New Roman" w:eastAsia="Times New Roman" w:hAnsi="Times New Roman" w:cs="Times New Roman"/>
          <w:sz w:val="24"/>
          <w:szCs w:val="24"/>
        </w:rPr>
      </w:pPr>
      <w:r w:rsidRPr="00B6634F">
        <w:rPr>
          <w:rFonts w:ascii="Times New Roman" w:hAnsi="Times New Roman" w:cs="Times New Roman"/>
          <w:sz w:val="24"/>
          <w:szCs w:val="24"/>
        </w:rPr>
        <w:t>Návrh novelizace není v rozporu s mezinárodními smlouvami, jimiž je Česká republika vázána, a</w:t>
      </w:r>
      <w:r w:rsidR="00A778EF">
        <w:rPr>
          <w:rFonts w:ascii="Times New Roman" w:hAnsi="Times New Roman" w:cs="Times New Roman"/>
          <w:sz w:val="24"/>
          <w:szCs w:val="24"/>
        </w:rPr>
        <w:t> </w:t>
      </w:r>
      <w:r w:rsidRPr="00B6634F">
        <w:rPr>
          <w:rFonts w:ascii="Times New Roman" w:eastAsia="Times New Roman" w:hAnsi="Times New Roman" w:cs="Times New Roman"/>
          <w:sz w:val="24"/>
          <w:szCs w:val="24"/>
        </w:rPr>
        <w:t>nezakládá rozpor s právem Evropské unie, a to ani ve světle ustálené judikatury soudních orgánů Evropské unie a obecných právních zásad práva Evropské unie.</w:t>
      </w:r>
    </w:p>
    <w:p w14:paraId="67B682A6" w14:textId="4524421A" w:rsidR="00B6634F" w:rsidRDefault="00EC415D" w:rsidP="00825CA7">
      <w:pPr>
        <w:jc w:val="both"/>
        <w:rPr>
          <w:rFonts w:ascii="Times New Roman" w:eastAsia="Times New Roman" w:hAnsi="Times New Roman" w:cs="Times New Roman"/>
          <w:sz w:val="24"/>
          <w:szCs w:val="24"/>
        </w:rPr>
      </w:pPr>
      <w:r w:rsidRPr="00A36ECB">
        <w:rPr>
          <w:rFonts w:ascii="Times New Roman" w:hAnsi="Times New Roman" w:cs="Times New Roman"/>
          <w:sz w:val="24"/>
          <w:szCs w:val="24"/>
        </w:rPr>
        <w:t xml:space="preserve">Návrh zákona se zejm. dotýká některých ustanovení Úmluvy o ochraně lidských práv a základních svobod (dále „Úmluva“), konkrétně čl. 6 (právo na spravedlivý proces). </w:t>
      </w:r>
      <w:r w:rsidR="00C774DF" w:rsidRPr="00A36ECB">
        <w:rPr>
          <w:rFonts w:ascii="Times New Roman" w:hAnsi="Times New Roman" w:cs="Times New Roman"/>
          <w:sz w:val="24"/>
          <w:szCs w:val="24"/>
        </w:rPr>
        <w:t>Jedná se kupříkladu na právo být za splnění určitých podmínek jmenován znalcem, s čímž do značné míry souvisí i právo nebýt tohoto postavení svévolně zbaven</w:t>
      </w:r>
      <w:r w:rsidR="00180352">
        <w:rPr>
          <w:rFonts w:ascii="Times New Roman" w:hAnsi="Times New Roman" w:cs="Times New Roman"/>
          <w:sz w:val="24"/>
          <w:szCs w:val="24"/>
        </w:rPr>
        <w:t xml:space="preserve">, což se promítá do změn právní úpravy </w:t>
      </w:r>
      <w:r w:rsidR="00B6634F">
        <w:rPr>
          <w:rFonts w:ascii="Times New Roman" w:hAnsi="Times New Roman" w:cs="Times New Roman"/>
          <w:sz w:val="24"/>
          <w:szCs w:val="24"/>
        </w:rPr>
        <w:t xml:space="preserve">při </w:t>
      </w:r>
      <w:r w:rsidR="00180352">
        <w:rPr>
          <w:rFonts w:ascii="Times New Roman" w:hAnsi="Times New Roman" w:cs="Times New Roman"/>
          <w:sz w:val="24"/>
          <w:szCs w:val="24"/>
        </w:rPr>
        <w:t>pozastavení a zániku zna</w:t>
      </w:r>
      <w:r w:rsidR="00B6634F">
        <w:rPr>
          <w:rFonts w:ascii="Times New Roman" w:hAnsi="Times New Roman" w:cs="Times New Roman"/>
          <w:sz w:val="24"/>
          <w:szCs w:val="24"/>
        </w:rPr>
        <w:t>l</w:t>
      </w:r>
      <w:r w:rsidR="00180352">
        <w:rPr>
          <w:rFonts w:ascii="Times New Roman" w:hAnsi="Times New Roman" w:cs="Times New Roman"/>
          <w:sz w:val="24"/>
          <w:szCs w:val="24"/>
        </w:rPr>
        <w:t>eckého oprávnění podle § 13 a 14 ZnalZ</w:t>
      </w:r>
      <w:r w:rsidR="009310B1">
        <w:rPr>
          <w:rFonts w:ascii="Times New Roman" w:hAnsi="Times New Roman" w:cs="Times New Roman"/>
          <w:sz w:val="24"/>
          <w:szCs w:val="24"/>
        </w:rPr>
        <w:t xml:space="preserve">, ale i </w:t>
      </w:r>
      <w:r w:rsidR="00640703">
        <w:rPr>
          <w:rFonts w:ascii="Times New Roman" w:hAnsi="Times New Roman" w:cs="Times New Roman"/>
          <w:sz w:val="24"/>
          <w:szCs w:val="24"/>
        </w:rPr>
        <w:t xml:space="preserve">do </w:t>
      </w:r>
      <w:r w:rsidR="009310B1">
        <w:rPr>
          <w:rFonts w:ascii="Times New Roman" w:hAnsi="Times New Roman" w:cs="Times New Roman"/>
          <w:sz w:val="24"/>
          <w:szCs w:val="24"/>
        </w:rPr>
        <w:t>formulac</w:t>
      </w:r>
      <w:r w:rsidR="00640703">
        <w:rPr>
          <w:rFonts w:ascii="Times New Roman" w:hAnsi="Times New Roman" w:cs="Times New Roman"/>
          <w:sz w:val="24"/>
          <w:szCs w:val="24"/>
        </w:rPr>
        <w:t>e</w:t>
      </w:r>
      <w:r w:rsidR="009310B1">
        <w:rPr>
          <w:rFonts w:ascii="Times New Roman" w:hAnsi="Times New Roman" w:cs="Times New Roman"/>
          <w:sz w:val="24"/>
          <w:szCs w:val="24"/>
        </w:rPr>
        <w:t xml:space="preserve"> přechodn</w:t>
      </w:r>
      <w:r w:rsidR="00640703">
        <w:rPr>
          <w:rFonts w:ascii="Times New Roman" w:hAnsi="Times New Roman" w:cs="Times New Roman"/>
          <w:sz w:val="24"/>
          <w:szCs w:val="24"/>
        </w:rPr>
        <w:t>ého</w:t>
      </w:r>
      <w:r w:rsidR="009310B1">
        <w:rPr>
          <w:rFonts w:ascii="Times New Roman" w:hAnsi="Times New Roman" w:cs="Times New Roman"/>
          <w:sz w:val="24"/>
          <w:szCs w:val="24"/>
        </w:rPr>
        <w:t xml:space="preserve"> ustanovení</w:t>
      </w:r>
      <w:r w:rsidR="00640703">
        <w:rPr>
          <w:rFonts w:ascii="Times New Roman" w:hAnsi="Times New Roman" w:cs="Times New Roman"/>
          <w:sz w:val="24"/>
          <w:szCs w:val="24"/>
        </w:rPr>
        <w:t xml:space="preserve"> návrhu ZnalZ</w:t>
      </w:r>
      <w:r w:rsidR="00C774DF" w:rsidRPr="00A36ECB">
        <w:rPr>
          <w:rFonts w:ascii="Times New Roman" w:hAnsi="Times New Roman" w:cs="Times New Roman"/>
          <w:sz w:val="24"/>
          <w:szCs w:val="24"/>
        </w:rPr>
        <w:t>. Jedná se o</w:t>
      </w:r>
      <w:r w:rsidR="00A778EF">
        <w:rPr>
          <w:rFonts w:ascii="Times New Roman" w:hAnsi="Times New Roman" w:cs="Times New Roman"/>
          <w:sz w:val="24"/>
          <w:szCs w:val="24"/>
        </w:rPr>
        <w:t> </w:t>
      </w:r>
      <w:r w:rsidR="00C774DF" w:rsidRPr="00A36ECB">
        <w:rPr>
          <w:rFonts w:ascii="Times New Roman" w:hAnsi="Times New Roman" w:cs="Times New Roman"/>
          <w:sz w:val="24"/>
          <w:szCs w:val="24"/>
        </w:rPr>
        <w:t xml:space="preserve">občanské právo ve smyslu </w:t>
      </w:r>
      <w:hyperlink r:id="rId16" w:history="1">
        <w:r w:rsidR="00C774DF" w:rsidRPr="00180352">
          <w:rPr>
            <w:rFonts w:ascii="Times New Roman" w:hAnsi="Times New Roman" w:cs="Times New Roman"/>
            <w:sz w:val="24"/>
            <w:szCs w:val="24"/>
          </w:rPr>
          <w:t>článku 6 Úmluvy</w:t>
        </w:r>
      </w:hyperlink>
      <w:r w:rsidR="00C774DF" w:rsidRPr="00A36ECB">
        <w:rPr>
          <w:rFonts w:ascii="Times New Roman" w:hAnsi="Times New Roman" w:cs="Times New Roman"/>
          <w:sz w:val="24"/>
          <w:szCs w:val="24"/>
        </w:rPr>
        <w:t xml:space="preserve">, které může být v určitém ohledu rovněž právem, resp. zájmem majetkové </w:t>
      </w:r>
      <w:r w:rsidR="00B6634F">
        <w:rPr>
          <w:rFonts w:ascii="Times New Roman" w:hAnsi="Times New Roman" w:cs="Times New Roman"/>
          <w:sz w:val="24"/>
          <w:szCs w:val="24"/>
        </w:rPr>
        <w:t>povahy</w:t>
      </w:r>
      <w:r w:rsidR="00C774DF" w:rsidRPr="00A36ECB">
        <w:rPr>
          <w:rFonts w:ascii="Times New Roman" w:hAnsi="Times New Roman" w:cs="Times New Roman"/>
          <w:sz w:val="24"/>
          <w:szCs w:val="24"/>
        </w:rPr>
        <w:t xml:space="preserve">. Takový zájem pak požívá ochrany článku 1 Protokolu č. 1 k </w:t>
      </w:r>
      <w:hyperlink r:id="rId17" w:history="1">
        <w:r w:rsidR="00C774DF" w:rsidRPr="00180352">
          <w:rPr>
            <w:rFonts w:ascii="Times New Roman" w:hAnsi="Times New Roman" w:cs="Times New Roman"/>
            <w:sz w:val="24"/>
            <w:szCs w:val="24"/>
          </w:rPr>
          <w:t>Úmluvě</w:t>
        </w:r>
      </w:hyperlink>
      <w:r w:rsidR="00C774DF" w:rsidRPr="00A36ECB">
        <w:rPr>
          <w:rFonts w:ascii="Times New Roman" w:hAnsi="Times New Roman" w:cs="Times New Roman"/>
          <w:sz w:val="24"/>
          <w:szCs w:val="24"/>
        </w:rPr>
        <w:t>. Naplnění výše uvedeného souvisí zejména s tím, že zde existuje možnost se odvolat proti rozhodnutí o vzniku</w:t>
      </w:r>
      <w:r w:rsidR="00B6634F">
        <w:rPr>
          <w:rFonts w:ascii="Times New Roman" w:hAnsi="Times New Roman" w:cs="Times New Roman"/>
          <w:sz w:val="24"/>
          <w:szCs w:val="24"/>
        </w:rPr>
        <w:t>, pozastavení</w:t>
      </w:r>
      <w:r w:rsidR="00C774DF" w:rsidRPr="00A36ECB">
        <w:rPr>
          <w:rFonts w:ascii="Times New Roman" w:hAnsi="Times New Roman" w:cs="Times New Roman"/>
          <w:sz w:val="24"/>
          <w:szCs w:val="24"/>
        </w:rPr>
        <w:t xml:space="preserve"> či zániku znaleckého oprávnění, a následná možnost podat žalobu ve správním soudnictví. </w:t>
      </w:r>
    </w:p>
    <w:p w14:paraId="76945DF7" w14:textId="073675E0" w:rsidR="00B6634F" w:rsidRDefault="00180352" w:rsidP="00825CA7">
      <w:pPr>
        <w:jc w:val="both"/>
        <w:rPr>
          <w:rFonts w:ascii="Times New Roman" w:eastAsia="Times New Roman" w:hAnsi="Times New Roman" w:cs="Times New Roman"/>
          <w:sz w:val="24"/>
          <w:szCs w:val="24"/>
        </w:rPr>
      </w:pPr>
      <w:r w:rsidRPr="00A36ECB">
        <w:rPr>
          <w:rFonts w:ascii="Times New Roman" w:hAnsi="Times New Roman" w:cs="Times New Roman"/>
          <w:sz w:val="24"/>
          <w:szCs w:val="24"/>
        </w:rPr>
        <w:t>Právo Evropské unie a judikatura ESLP jednoznačně stanoví, že výkon profese znalce je svobodné podnikání, tudíž by měl být vstup do tohoto profesního odvětví zaručen po splnění předem daných podmínek.</w:t>
      </w:r>
      <w:r>
        <w:rPr>
          <w:rFonts w:ascii="Times New Roman" w:hAnsi="Times New Roman" w:cs="Times New Roman"/>
          <w:sz w:val="24"/>
          <w:szCs w:val="24"/>
        </w:rPr>
        <w:t xml:space="preserve"> </w:t>
      </w:r>
      <w:r w:rsidRPr="00A36ECB">
        <w:rPr>
          <w:rFonts w:ascii="Times New Roman" w:hAnsi="Times New Roman" w:cs="Times New Roman"/>
          <w:sz w:val="24"/>
          <w:szCs w:val="24"/>
        </w:rPr>
        <w:t xml:space="preserve">Činnost znalce se dle čl. 49 a násl. Smlouvy o fungování Evropské unie (dále jen „SFEU“) </w:t>
      </w:r>
      <w:r w:rsidRPr="00A36ECB">
        <w:rPr>
          <w:rFonts w:ascii="Times New Roman" w:hAnsi="Times New Roman" w:cs="Times New Roman"/>
          <w:sz w:val="24"/>
          <w:szCs w:val="24"/>
        </w:rPr>
        <w:lastRenderedPageBreak/>
        <w:t>o svobodě usazování a navazující judikatury Soudního dvora EU ve spojených případech C</w:t>
      </w:r>
      <w:r w:rsidR="009310B1">
        <w:rPr>
          <w:rFonts w:ascii="Times New Roman" w:hAnsi="Times New Roman" w:cs="Times New Roman"/>
          <w:sz w:val="24"/>
          <w:szCs w:val="24"/>
        </w:rPr>
        <w:noBreakHyphen/>
      </w:r>
      <w:r w:rsidRPr="00A36ECB">
        <w:rPr>
          <w:rFonts w:ascii="Times New Roman" w:hAnsi="Times New Roman" w:cs="Times New Roman"/>
          <w:sz w:val="24"/>
          <w:szCs w:val="24"/>
        </w:rPr>
        <w:t>372/09 a</w:t>
      </w:r>
      <w:r w:rsidR="00A778EF">
        <w:rPr>
          <w:rFonts w:ascii="Times New Roman" w:hAnsi="Times New Roman" w:cs="Times New Roman"/>
          <w:sz w:val="24"/>
          <w:szCs w:val="24"/>
        </w:rPr>
        <w:t> </w:t>
      </w:r>
      <w:r w:rsidR="009310B1">
        <w:rPr>
          <w:rFonts w:ascii="Times New Roman" w:hAnsi="Times New Roman" w:cs="Times New Roman"/>
          <w:sz w:val="24"/>
          <w:szCs w:val="24"/>
        </w:rPr>
        <w:t>C-</w:t>
      </w:r>
      <w:r w:rsidRPr="00A36ECB">
        <w:rPr>
          <w:rFonts w:ascii="Times New Roman" w:hAnsi="Times New Roman" w:cs="Times New Roman"/>
          <w:sz w:val="24"/>
          <w:szCs w:val="24"/>
        </w:rPr>
        <w:t xml:space="preserve">373/09 považuje za poskytování služeb ve smyslu SFEU. Zároveň by podle evropské judikatury měly být dány rovné a transparentní podmínky pro výkon určité výdělečné činnosti tak, aby se na ně žadatelé mohli spolehnout (srov. C-162/99 Komise v. Itálie). </w:t>
      </w:r>
      <w:r>
        <w:rPr>
          <w:rFonts w:ascii="Times New Roman" w:hAnsi="Times New Roman" w:cs="Times New Roman"/>
          <w:sz w:val="24"/>
          <w:szCs w:val="24"/>
        </w:rPr>
        <w:t>Z</w:t>
      </w:r>
      <w:r w:rsidRPr="00A36ECB">
        <w:rPr>
          <w:rFonts w:ascii="Times New Roman" w:hAnsi="Times New Roman" w:cs="Times New Roman"/>
          <w:sz w:val="24"/>
          <w:szCs w:val="24"/>
        </w:rPr>
        <w:t xml:space="preserve">nalcům </w:t>
      </w:r>
      <w:r>
        <w:rPr>
          <w:rFonts w:ascii="Times New Roman" w:hAnsi="Times New Roman" w:cs="Times New Roman"/>
          <w:sz w:val="24"/>
          <w:szCs w:val="24"/>
        </w:rPr>
        <w:t xml:space="preserve">je taktéž umožněno se </w:t>
      </w:r>
      <w:r w:rsidRPr="00A36ECB">
        <w:rPr>
          <w:rFonts w:ascii="Times New Roman" w:hAnsi="Times New Roman" w:cs="Times New Roman"/>
          <w:sz w:val="24"/>
          <w:szCs w:val="24"/>
        </w:rPr>
        <w:t>sdružovat v rámci právnické osoby, což mimo jiné požaduje i právo EU</w:t>
      </w:r>
      <w:r>
        <w:rPr>
          <w:rFonts w:ascii="Times New Roman" w:hAnsi="Times New Roman" w:cs="Times New Roman"/>
          <w:sz w:val="24"/>
          <w:szCs w:val="24"/>
        </w:rPr>
        <w:t>. T</w:t>
      </w:r>
      <w:r w:rsidR="00B6634F">
        <w:rPr>
          <w:rFonts w:ascii="Times New Roman" w:hAnsi="Times New Roman" w:cs="Times New Roman"/>
          <w:sz w:val="24"/>
          <w:szCs w:val="24"/>
        </w:rPr>
        <w:t>a</w:t>
      </w:r>
      <w:r>
        <w:rPr>
          <w:rFonts w:ascii="Times New Roman" w:hAnsi="Times New Roman" w:cs="Times New Roman"/>
          <w:sz w:val="24"/>
          <w:szCs w:val="24"/>
        </w:rPr>
        <w:t xml:space="preserve">to </w:t>
      </w:r>
      <w:r w:rsidR="00B6634F">
        <w:rPr>
          <w:rFonts w:ascii="Times New Roman" w:hAnsi="Times New Roman" w:cs="Times New Roman"/>
          <w:sz w:val="24"/>
          <w:szCs w:val="24"/>
        </w:rPr>
        <w:t xml:space="preserve">možnost je </w:t>
      </w:r>
      <w:r>
        <w:rPr>
          <w:rFonts w:ascii="Times New Roman" w:hAnsi="Times New Roman" w:cs="Times New Roman"/>
          <w:sz w:val="24"/>
          <w:szCs w:val="24"/>
        </w:rPr>
        <w:t>návr</w:t>
      </w:r>
      <w:r w:rsidR="00B6634F">
        <w:rPr>
          <w:rFonts w:ascii="Times New Roman" w:hAnsi="Times New Roman" w:cs="Times New Roman"/>
          <w:sz w:val="24"/>
          <w:szCs w:val="24"/>
        </w:rPr>
        <w:t>h</w:t>
      </w:r>
      <w:r>
        <w:rPr>
          <w:rFonts w:ascii="Times New Roman" w:hAnsi="Times New Roman" w:cs="Times New Roman"/>
          <w:sz w:val="24"/>
          <w:szCs w:val="24"/>
        </w:rPr>
        <w:t>em novelizace právní úpravy (§ 6 a 7</w:t>
      </w:r>
      <w:r w:rsidR="00B6634F">
        <w:rPr>
          <w:rFonts w:ascii="Times New Roman" w:hAnsi="Times New Roman" w:cs="Times New Roman"/>
          <w:sz w:val="24"/>
          <w:szCs w:val="24"/>
        </w:rPr>
        <w:t>)</w:t>
      </w:r>
      <w:r>
        <w:rPr>
          <w:rFonts w:ascii="Times New Roman" w:hAnsi="Times New Roman" w:cs="Times New Roman"/>
          <w:sz w:val="24"/>
          <w:szCs w:val="24"/>
        </w:rPr>
        <w:t xml:space="preserve"> dále roz</w:t>
      </w:r>
      <w:r w:rsidR="00B6634F">
        <w:rPr>
          <w:rFonts w:ascii="Times New Roman" w:hAnsi="Times New Roman" w:cs="Times New Roman"/>
          <w:sz w:val="24"/>
          <w:szCs w:val="24"/>
        </w:rPr>
        <w:t>šířena</w:t>
      </w:r>
      <w:r>
        <w:rPr>
          <w:rFonts w:ascii="Times New Roman" w:hAnsi="Times New Roman" w:cs="Times New Roman"/>
          <w:sz w:val="24"/>
          <w:szCs w:val="24"/>
        </w:rPr>
        <w:t>.</w:t>
      </w:r>
    </w:p>
    <w:p w14:paraId="71E43168" w14:textId="50227B4E" w:rsidR="00EC415D" w:rsidRPr="00B6634F" w:rsidRDefault="00C774DF" w:rsidP="00825CA7">
      <w:pPr>
        <w:jc w:val="both"/>
        <w:rPr>
          <w:rFonts w:ascii="Times New Roman" w:eastAsia="Times New Roman" w:hAnsi="Times New Roman" w:cs="Times New Roman"/>
          <w:sz w:val="24"/>
          <w:szCs w:val="24"/>
        </w:rPr>
      </w:pPr>
      <w:r w:rsidRPr="00A36ECB">
        <w:rPr>
          <w:rFonts w:ascii="Times New Roman" w:hAnsi="Times New Roman" w:cs="Times New Roman"/>
          <w:sz w:val="24"/>
          <w:szCs w:val="24"/>
        </w:rPr>
        <w:t xml:space="preserve">Jelikož mohou být proti znalcům uplatňovány rozličné sankce, zejména správní tresty, jedná </w:t>
      </w:r>
      <w:r w:rsidR="00180352">
        <w:rPr>
          <w:rFonts w:ascii="Times New Roman" w:hAnsi="Times New Roman" w:cs="Times New Roman"/>
          <w:sz w:val="24"/>
          <w:szCs w:val="24"/>
        </w:rPr>
        <w:t xml:space="preserve">se </w:t>
      </w:r>
      <w:r w:rsidRPr="00A36ECB">
        <w:rPr>
          <w:rFonts w:ascii="Times New Roman" w:hAnsi="Times New Roman" w:cs="Times New Roman"/>
          <w:sz w:val="24"/>
          <w:szCs w:val="24"/>
        </w:rPr>
        <w:t xml:space="preserve">o oblast rozhodování o trestních obviněních ve smyslu </w:t>
      </w:r>
      <w:hyperlink r:id="rId18" w:history="1">
        <w:r w:rsidRPr="00180352">
          <w:rPr>
            <w:rFonts w:ascii="Times New Roman" w:hAnsi="Times New Roman" w:cs="Times New Roman"/>
            <w:sz w:val="24"/>
            <w:szCs w:val="24"/>
          </w:rPr>
          <w:t>článku 6 Úmluvy</w:t>
        </w:r>
      </w:hyperlink>
      <w:r w:rsidRPr="00A36ECB">
        <w:rPr>
          <w:rFonts w:ascii="Times New Roman" w:hAnsi="Times New Roman" w:cs="Times New Roman"/>
          <w:sz w:val="24"/>
          <w:szCs w:val="24"/>
        </w:rPr>
        <w:t xml:space="preserve">. V této souvislosti lze poznamenat především, že je nutno respektovat zásady, které tato </w:t>
      </w:r>
      <w:hyperlink r:id="rId19" w:history="1">
        <w:r w:rsidRPr="00180352">
          <w:rPr>
            <w:rFonts w:ascii="Times New Roman" w:hAnsi="Times New Roman" w:cs="Times New Roman"/>
            <w:sz w:val="24"/>
            <w:szCs w:val="24"/>
          </w:rPr>
          <w:t>Úmluva</w:t>
        </w:r>
      </w:hyperlink>
      <w:r w:rsidRPr="00A36ECB">
        <w:rPr>
          <w:rFonts w:ascii="Times New Roman" w:hAnsi="Times New Roman" w:cs="Times New Roman"/>
          <w:sz w:val="24"/>
          <w:szCs w:val="24"/>
        </w:rPr>
        <w:t xml:space="preserve"> stanoví, tedy např. zásady</w:t>
      </w:r>
      <w:r w:rsidRPr="00180352">
        <w:rPr>
          <w:rFonts w:ascii="Times New Roman" w:hAnsi="Times New Roman" w:cs="Times New Roman"/>
          <w:sz w:val="24"/>
          <w:szCs w:val="24"/>
        </w:rPr>
        <w:t xml:space="preserve"> nulla poena sine lege</w:t>
      </w:r>
      <w:r w:rsidRPr="00A36ECB">
        <w:rPr>
          <w:rFonts w:ascii="Times New Roman" w:hAnsi="Times New Roman" w:cs="Times New Roman"/>
          <w:sz w:val="24"/>
          <w:szCs w:val="24"/>
        </w:rPr>
        <w:t xml:space="preserve"> (obsaženo v </w:t>
      </w:r>
      <w:hyperlink r:id="rId20" w:history="1">
        <w:r w:rsidRPr="00180352">
          <w:rPr>
            <w:rFonts w:ascii="Times New Roman" w:hAnsi="Times New Roman" w:cs="Times New Roman"/>
            <w:sz w:val="24"/>
            <w:szCs w:val="24"/>
          </w:rPr>
          <w:t>článku 6 odst. 3 Úmluvy</w:t>
        </w:r>
      </w:hyperlink>
      <w:r w:rsidRPr="00A36ECB">
        <w:rPr>
          <w:rFonts w:ascii="Times New Roman" w:hAnsi="Times New Roman" w:cs="Times New Roman"/>
          <w:sz w:val="24"/>
          <w:szCs w:val="24"/>
        </w:rPr>
        <w:t>) nebo zásady</w:t>
      </w:r>
      <w:r w:rsidRPr="00180352">
        <w:rPr>
          <w:rFonts w:ascii="Times New Roman" w:hAnsi="Times New Roman" w:cs="Times New Roman"/>
          <w:sz w:val="24"/>
          <w:szCs w:val="24"/>
        </w:rPr>
        <w:t xml:space="preserve"> ne bis in idem</w:t>
      </w:r>
      <w:r w:rsidRPr="00A36ECB">
        <w:rPr>
          <w:rFonts w:ascii="Times New Roman" w:hAnsi="Times New Roman" w:cs="Times New Roman"/>
          <w:sz w:val="24"/>
          <w:szCs w:val="24"/>
        </w:rPr>
        <w:t xml:space="preserve"> (zakotveno v článku 4 Protokolu č. 7 k </w:t>
      </w:r>
      <w:hyperlink r:id="rId21" w:history="1">
        <w:r w:rsidRPr="00180352">
          <w:rPr>
            <w:rFonts w:ascii="Times New Roman" w:hAnsi="Times New Roman" w:cs="Times New Roman"/>
            <w:sz w:val="24"/>
            <w:szCs w:val="24"/>
          </w:rPr>
          <w:t>Úmluvě</w:t>
        </w:r>
      </w:hyperlink>
      <w:r w:rsidRPr="00A36ECB">
        <w:rPr>
          <w:rFonts w:ascii="Times New Roman" w:hAnsi="Times New Roman" w:cs="Times New Roman"/>
          <w:sz w:val="24"/>
          <w:szCs w:val="24"/>
        </w:rPr>
        <w:t xml:space="preserve">). Je tedy vyloučeno, aby znalec byl opakovaně postihován za tentýž prohřešek. </w:t>
      </w:r>
    </w:p>
    <w:p w14:paraId="206103AF" w14:textId="32BF5C8E" w:rsidR="00180352" w:rsidRPr="00A36ECB" w:rsidRDefault="00180352" w:rsidP="00825CA7">
      <w:pPr>
        <w:widowControl w:val="0"/>
        <w:autoSpaceDE w:val="0"/>
        <w:autoSpaceDN w:val="0"/>
        <w:adjustRightInd w:val="0"/>
        <w:spacing w:after="0"/>
        <w:jc w:val="both"/>
        <w:rPr>
          <w:rFonts w:ascii="Times New Roman" w:hAnsi="Times New Roman" w:cs="Times New Roman"/>
          <w:sz w:val="24"/>
          <w:szCs w:val="24"/>
        </w:rPr>
      </w:pPr>
      <w:r w:rsidRPr="00A36ECB">
        <w:rPr>
          <w:rFonts w:ascii="Times New Roman" w:hAnsi="Times New Roman" w:cs="Times New Roman"/>
          <w:sz w:val="24"/>
          <w:szCs w:val="24"/>
        </w:rPr>
        <w:t>Mezinárodní smlouvy se mohou výkonu znalecké činnosti dotýkat ale i v celé řadě dalších aspektů, např. v situaci (zejména v trestním řízení), kdy znalec vystupuje v obdobném postavení jako svědek, s</w:t>
      </w:r>
      <w:r w:rsidR="00A778EF">
        <w:rPr>
          <w:rFonts w:ascii="Times New Roman" w:hAnsi="Times New Roman" w:cs="Times New Roman"/>
          <w:sz w:val="24"/>
          <w:szCs w:val="24"/>
        </w:rPr>
        <w:t> </w:t>
      </w:r>
      <w:r w:rsidRPr="00A36ECB">
        <w:rPr>
          <w:rFonts w:ascii="Times New Roman" w:hAnsi="Times New Roman" w:cs="Times New Roman"/>
          <w:sz w:val="24"/>
          <w:szCs w:val="24"/>
        </w:rPr>
        <w:t xml:space="preserve">čímž souvisí i skutečnost, že trestní soud musí obviněnému zajistit určitá práva vůči znalci, jako například upozornit na jeho poměr k věci či dotčeným osobám. Znalec se může rovněž sám nesprávným výkonem znalecké činnosti dopustit trestného činu. V trestním řízení pak musí být zajištěna ochrana všech práv vyplývajících z mezinárodních smluv. </w:t>
      </w:r>
    </w:p>
    <w:p w14:paraId="34CC47C3" w14:textId="77777777" w:rsidR="00C774DF" w:rsidRPr="00A36ECB" w:rsidRDefault="00C774DF" w:rsidP="00C774DF">
      <w:pPr>
        <w:widowControl w:val="0"/>
        <w:autoSpaceDE w:val="0"/>
        <w:autoSpaceDN w:val="0"/>
        <w:adjustRightInd w:val="0"/>
        <w:spacing w:after="0"/>
        <w:jc w:val="both"/>
        <w:rPr>
          <w:rFonts w:ascii="Times New Roman" w:hAnsi="Times New Roman" w:cs="Times New Roman"/>
          <w:sz w:val="24"/>
          <w:szCs w:val="24"/>
        </w:rPr>
      </w:pPr>
    </w:p>
    <w:p w14:paraId="41361BE7" w14:textId="46EE2A4D" w:rsidR="00B6634F" w:rsidRDefault="00B6634F" w:rsidP="00825CA7">
      <w:pPr>
        <w:jc w:val="both"/>
        <w:rPr>
          <w:rFonts w:ascii="Times New Roman" w:hAnsi="Times New Roman" w:cs="Times New Roman"/>
          <w:iCs/>
          <w:sz w:val="24"/>
          <w:szCs w:val="24"/>
        </w:rPr>
      </w:pPr>
      <w:r w:rsidRPr="00A36ECB">
        <w:rPr>
          <w:rFonts w:ascii="Times New Roman" w:hAnsi="Times New Roman" w:cs="Times New Roman"/>
          <w:iCs/>
          <w:sz w:val="24"/>
          <w:szCs w:val="24"/>
        </w:rPr>
        <w:t>Navržená novelizace v oblasti přístupu k informačním systémům veřejné správy souvisí i s Úmluvou o ochraně osob se zřetelem na automatizované zpracování osobních dat (vyhlášené pod</w:t>
      </w:r>
      <w:r w:rsidR="00A778EF">
        <w:rPr>
          <w:rFonts w:ascii="Times New Roman" w:hAnsi="Times New Roman" w:cs="Times New Roman"/>
          <w:iCs/>
          <w:sz w:val="24"/>
          <w:szCs w:val="24"/>
        </w:rPr>
        <w:t> </w:t>
      </w:r>
      <w:r w:rsidRPr="00A36ECB">
        <w:rPr>
          <w:rFonts w:ascii="Times New Roman" w:hAnsi="Times New Roman" w:cs="Times New Roman"/>
          <w:iCs/>
          <w:sz w:val="24"/>
          <w:szCs w:val="24"/>
        </w:rPr>
        <w:t>č. 115/2001</w:t>
      </w:r>
      <w:r w:rsidR="008C77DC">
        <w:rPr>
          <w:rFonts w:ascii="Times New Roman" w:hAnsi="Times New Roman" w:cs="Times New Roman"/>
          <w:iCs/>
          <w:sz w:val="24"/>
          <w:szCs w:val="24"/>
        </w:rPr>
        <w:t> </w:t>
      </w:r>
      <w:r w:rsidRPr="00A36ECB">
        <w:rPr>
          <w:rFonts w:ascii="Times New Roman" w:hAnsi="Times New Roman" w:cs="Times New Roman"/>
          <w:iCs/>
          <w:sz w:val="24"/>
          <w:szCs w:val="24"/>
        </w:rPr>
        <w:t>Sb. m. s.), se kterou není v rozporu.</w:t>
      </w:r>
    </w:p>
    <w:p w14:paraId="5531003B" w14:textId="21CACCE2" w:rsidR="009310B1" w:rsidRPr="00B6634F" w:rsidRDefault="009310B1" w:rsidP="00825CA7">
      <w:pPr>
        <w:jc w:val="both"/>
        <w:rPr>
          <w:rFonts w:ascii="Times New Roman" w:hAnsi="Times New Roman" w:cs="Times New Roman"/>
          <w:iCs/>
          <w:sz w:val="24"/>
          <w:szCs w:val="24"/>
        </w:rPr>
      </w:pPr>
      <w:r w:rsidRPr="00A36ECB">
        <w:rPr>
          <w:rFonts w:ascii="Times New Roman" w:hAnsi="Times New Roman" w:cs="Times New Roman"/>
          <w:sz w:val="24"/>
          <w:szCs w:val="24"/>
        </w:rPr>
        <w:t xml:space="preserve">Z hlediska ochrany osobních údajů je aplikovatelné </w:t>
      </w:r>
      <w:r w:rsidRPr="00A36ECB">
        <w:rPr>
          <w:rFonts w:ascii="Times New Roman" w:hAnsi="Times New Roman" w:cs="Times New Roman"/>
          <w:iCs/>
          <w:sz w:val="24"/>
          <w:szCs w:val="24"/>
        </w:rPr>
        <w:t>nařízení Evropského parlamentu a Rady (EU) 2016/679 ze dne 27. dubna 2016 o ochraně fyzických osob v souvislosti se zpracováním osobních údajů a o volném pohybu těchto údajů a o zrušení směrnice 95/46/ES (obecné nařízení o</w:t>
      </w:r>
      <w:r>
        <w:rPr>
          <w:rFonts w:ascii="Times New Roman" w:hAnsi="Times New Roman" w:cs="Times New Roman"/>
          <w:iCs/>
          <w:sz w:val="24"/>
          <w:szCs w:val="24"/>
        </w:rPr>
        <w:t> </w:t>
      </w:r>
      <w:r w:rsidRPr="00A36ECB">
        <w:rPr>
          <w:rFonts w:ascii="Times New Roman" w:hAnsi="Times New Roman" w:cs="Times New Roman"/>
          <w:iCs/>
          <w:sz w:val="24"/>
          <w:szCs w:val="24"/>
        </w:rPr>
        <w:t xml:space="preserve">ochraně osobních údajů). </w:t>
      </w:r>
    </w:p>
    <w:p w14:paraId="6F5E6977" w14:textId="1EFC3FEF" w:rsidR="00EA2C62" w:rsidRPr="00A36ECB" w:rsidRDefault="005E4237" w:rsidP="00A36ECB">
      <w:pPr>
        <w:pStyle w:val="Nadpis2"/>
        <w:numPr>
          <w:ilvl w:val="1"/>
          <w:numId w:val="4"/>
        </w:numPr>
        <w:shd w:val="clear" w:color="auto" w:fill="FFFFFF"/>
        <w:tabs>
          <w:tab w:val="clear" w:pos="550"/>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Předpokládaný hospodářský a finanční dopad navrhované právní úpravy na státní rozpočet, ostatní veřejné rozpočty a na podnikatelské prostředí České republiky</w:t>
      </w:r>
    </w:p>
    <w:p w14:paraId="03E7D731" w14:textId="0E20CE73" w:rsidR="005B6DF7" w:rsidRDefault="00EA2C62" w:rsidP="005B6DF7">
      <w:pPr>
        <w:spacing w:after="0"/>
        <w:jc w:val="both"/>
        <w:rPr>
          <w:rFonts w:ascii="Times New Roman" w:hAnsi="Times New Roman" w:cs="Times New Roman"/>
          <w:sz w:val="24"/>
          <w:szCs w:val="24"/>
        </w:rPr>
      </w:pPr>
      <w:r w:rsidRPr="00A36ECB">
        <w:rPr>
          <w:rFonts w:ascii="Times New Roman" w:hAnsi="Times New Roman" w:cs="Times New Roman"/>
          <w:sz w:val="24"/>
          <w:szCs w:val="24"/>
        </w:rPr>
        <w:t>Dopady navrhované právní úpravy na státní rozpočet a ostatní veřejné rozpočty se nepředpokládají</w:t>
      </w:r>
      <w:r w:rsidR="00DF27EE">
        <w:rPr>
          <w:rFonts w:ascii="Times New Roman" w:hAnsi="Times New Roman" w:cs="Times New Roman"/>
          <w:sz w:val="24"/>
          <w:szCs w:val="24"/>
        </w:rPr>
        <w:t>,</w:t>
      </w:r>
      <w:r w:rsidR="00DF27EE" w:rsidRPr="00DF27EE">
        <w:rPr>
          <w:rFonts w:ascii="Times New Roman" w:eastAsia="MS Mincho" w:hAnsi="Times New Roman" w:cs="Times New Roman"/>
          <w:bCs/>
          <w:sz w:val="24"/>
          <w:szCs w:val="24"/>
        </w:rPr>
        <w:t xml:space="preserve"> </w:t>
      </w:r>
      <w:r w:rsidR="00DF27EE" w:rsidRPr="00DF27EE">
        <w:rPr>
          <w:rFonts w:ascii="Times New Roman" w:hAnsi="Times New Roman" w:cs="Times New Roman"/>
          <w:bCs/>
          <w:sz w:val="24"/>
          <w:szCs w:val="24"/>
        </w:rPr>
        <w:t xml:space="preserve">event. by byly pokryty </w:t>
      </w:r>
      <w:r w:rsidR="00DF27EE">
        <w:rPr>
          <w:rFonts w:ascii="Times New Roman" w:hAnsi="Times New Roman" w:cs="Times New Roman"/>
          <w:bCs/>
          <w:sz w:val="24"/>
          <w:szCs w:val="24"/>
        </w:rPr>
        <w:t>v</w:t>
      </w:r>
      <w:r w:rsidR="0007196A">
        <w:rPr>
          <w:rFonts w:ascii="Times New Roman" w:hAnsi="Times New Roman" w:cs="Times New Roman"/>
          <w:bCs/>
          <w:sz w:val="24"/>
          <w:szCs w:val="24"/>
        </w:rPr>
        <w:t> </w:t>
      </w:r>
      <w:r w:rsidR="00DF27EE">
        <w:rPr>
          <w:rFonts w:ascii="Times New Roman" w:hAnsi="Times New Roman" w:cs="Times New Roman"/>
          <w:bCs/>
          <w:sz w:val="24"/>
          <w:szCs w:val="24"/>
        </w:rPr>
        <w:t>rámci</w:t>
      </w:r>
      <w:r w:rsidR="00DF27EE" w:rsidRPr="00DF27EE">
        <w:rPr>
          <w:rFonts w:ascii="Times New Roman" w:hAnsi="Times New Roman" w:cs="Times New Roman"/>
          <w:bCs/>
          <w:sz w:val="24"/>
          <w:szCs w:val="24"/>
        </w:rPr>
        <w:t> rozpočtové kapitoly Ministerstva spravedlnosti</w:t>
      </w:r>
      <w:r w:rsidR="005C107E" w:rsidRPr="005C107E">
        <w:rPr>
          <w:rFonts w:ascii="Times New Roman" w:hAnsi="Times New Roman" w:cs="Times New Roman"/>
          <w:sz w:val="24"/>
          <w:szCs w:val="24"/>
        </w:rPr>
        <w:t>.</w:t>
      </w:r>
    </w:p>
    <w:p w14:paraId="0C23A1BB" w14:textId="77777777" w:rsidR="005B6DF7" w:rsidRDefault="005B6DF7" w:rsidP="005B6DF7">
      <w:pPr>
        <w:spacing w:after="0"/>
        <w:jc w:val="both"/>
        <w:rPr>
          <w:rFonts w:ascii="Times New Roman" w:hAnsi="Times New Roman" w:cs="Times New Roman"/>
          <w:sz w:val="24"/>
          <w:szCs w:val="24"/>
        </w:rPr>
      </w:pPr>
    </w:p>
    <w:p w14:paraId="25A29880" w14:textId="5E363EF9" w:rsidR="00B6634F" w:rsidRDefault="00C00981" w:rsidP="005B6DF7">
      <w:pPr>
        <w:spacing w:after="0"/>
        <w:jc w:val="both"/>
        <w:rPr>
          <w:rFonts w:ascii="Times New Roman" w:hAnsi="Times New Roman"/>
          <w:sz w:val="24"/>
          <w:szCs w:val="24"/>
        </w:rPr>
      </w:pPr>
      <w:r>
        <w:rPr>
          <w:rFonts w:ascii="Times New Roman" w:hAnsi="Times New Roman"/>
          <w:sz w:val="24"/>
          <w:szCs w:val="24"/>
        </w:rPr>
        <w:t xml:space="preserve">Z hlediska dopadů navrhované právní úpravy na podnikatelské prostředí České republiky lze zmínit, že </w:t>
      </w:r>
      <w:r w:rsidR="005B6DF7">
        <w:rPr>
          <w:rFonts w:ascii="Times New Roman" w:hAnsi="Times New Roman"/>
          <w:sz w:val="24"/>
          <w:szCs w:val="24"/>
        </w:rPr>
        <w:t>p</w:t>
      </w:r>
      <w:r w:rsidR="00B6634F">
        <w:rPr>
          <w:rFonts w:ascii="Times New Roman" w:hAnsi="Times New Roman"/>
          <w:sz w:val="24"/>
          <w:szCs w:val="24"/>
        </w:rPr>
        <w:t xml:space="preserve">řipravovaný </w:t>
      </w:r>
      <w:r w:rsidR="00B6634F" w:rsidRPr="008A7EF3">
        <w:rPr>
          <w:rFonts w:ascii="Times New Roman" w:hAnsi="Times New Roman"/>
          <w:sz w:val="24"/>
          <w:szCs w:val="24"/>
        </w:rPr>
        <w:t xml:space="preserve">návrh zákona </w:t>
      </w:r>
      <w:r w:rsidR="00B6634F">
        <w:rPr>
          <w:rFonts w:ascii="Times New Roman" w:hAnsi="Times New Roman"/>
          <w:sz w:val="24"/>
          <w:szCs w:val="24"/>
        </w:rPr>
        <w:t xml:space="preserve">směřuje mj. k posílení motivace znalců </w:t>
      </w:r>
      <w:r w:rsidR="00243814">
        <w:rPr>
          <w:rFonts w:ascii="Times New Roman" w:hAnsi="Times New Roman"/>
          <w:sz w:val="24"/>
          <w:szCs w:val="24"/>
        </w:rPr>
        <w:t>(</w:t>
      </w:r>
      <w:r w:rsidR="00640703">
        <w:rPr>
          <w:rFonts w:ascii="Times New Roman" w:hAnsi="Times New Roman"/>
          <w:sz w:val="24"/>
          <w:szCs w:val="24"/>
        </w:rPr>
        <w:t>většinou</w:t>
      </w:r>
      <w:r w:rsidR="00243814">
        <w:rPr>
          <w:rFonts w:ascii="Times New Roman" w:hAnsi="Times New Roman"/>
          <w:sz w:val="24"/>
          <w:szCs w:val="24"/>
        </w:rPr>
        <w:t xml:space="preserve"> podnikatelů) </w:t>
      </w:r>
      <w:r w:rsidR="00B6634F">
        <w:rPr>
          <w:rFonts w:ascii="Times New Roman" w:hAnsi="Times New Roman"/>
          <w:sz w:val="24"/>
          <w:szCs w:val="24"/>
        </w:rPr>
        <w:t>k</w:t>
      </w:r>
      <w:r w:rsidR="00F83211">
        <w:rPr>
          <w:rFonts w:ascii="Times New Roman" w:hAnsi="Times New Roman"/>
          <w:sz w:val="24"/>
          <w:szCs w:val="24"/>
        </w:rPr>
        <w:t> </w:t>
      </w:r>
      <w:r w:rsidR="00B6634F">
        <w:rPr>
          <w:rFonts w:ascii="Times New Roman" w:hAnsi="Times New Roman"/>
          <w:sz w:val="24"/>
          <w:szCs w:val="24"/>
        </w:rPr>
        <w:t>výkonu</w:t>
      </w:r>
      <w:r w:rsidR="00F83211">
        <w:rPr>
          <w:rFonts w:ascii="Times New Roman" w:hAnsi="Times New Roman"/>
          <w:sz w:val="24"/>
          <w:szCs w:val="24"/>
        </w:rPr>
        <w:t xml:space="preserve"> znalecké činnosti.</w:t>
      </w:r>
      <w:r w:rsidR="00BF323A">
        <w:rPr>
          <w:rFonts w:ascii="Times New Roman" w:hAnsi="Times New Roman"/>
          <w:sz w:val="24"/>
          <w:szCs w:val="24"/>
        </w:rPr>
        <w:t xml:space="preserve"> </w:t>
      </w:r>
      <w:r w:rsidR="00F83211">
        <w:rPr>
          <w:rFonts w:ascii="Times New Roman" w:hAnsi="Times New Roman"/>
          <w:sz w:val="24"/>
          <w:szCs w:val="24"/>
        </w:rPr>
        <w:t>I</w:t>
      </w:r>
      <w:r w:rsidR="00243814">
        <w:rPr>
          <w:rFonts w:ascii="Times New Roman" w:hAnsi="Times New Roman"/>
          <w:sz w:val="24"/>
          <w:szCs w:val="24"/>
        </w:rPr>
        <w:t> </w:t>
      </w:r>
      <w:r w:rsidR="00BF323A">
        <w:rPr>
          <w:rFonts w:ascii="Times New Roman" w:hAnsi="Times New Roman"/>
          <w:sz w:val="24"/>
          <w:szCs w:val="24"/>
        </w:rPr>
        <w:t>proto</w:t>
      </w:r>
      <w:r w:rsidR="00B6634F">
        <w:rPr>
          <w:rFonts w:ascii="Times New Roman" w:hAnsi="Times New Roman"/>
          <w:sz w:val="24"/>
          <w:szCs w:val="24"/>
        </w:rPr>
        <w:t xml:space="preserve"> by </w:t>
      </w:r>
      <w:r w:rsidR="00BF323A">
        <w:rPr>
          <w:rFonts w:ascii="Times New Roman" w:hAnsi="Times New Roman"/>
          <w:sz w:val="24"/>
          <w:szCs w:val="24"/>
        </w:rPr>
        <w:t xml:space="preserve">měl </w:t>
      </w:r>
      <w:r w:rsidR="00B6634F">
        <w:rPr>
          <w:rFonts w:ascii="Times New Roman" w:hAnsi="Times New Roman"/>
          <w:sz w:val="24"/>
          <w:szCs w:val="24"/>
        </w:rPr>
        <w:t xml:space="preserve">mít </w:t>
      </w:r>
      <w:r w:rsidR="00F83211">
        <w:rPr>
          <w:rFonts w:ascii="Times New Roman" w:hAnsi="Times New Roman"/>
          <w:sz w:val="24"/>
          <w:szCs w:val="24"/>
        </w:rPr>
        <w:t xml:space="preserve">návrh </w:t>
      </w:r>
      <w:r w:rsidR="00B6634F">
        <w:rPr>
          <w:rFonts w:ascii="Times New Roman" w:hAnsi="Times New Roman"/>
          <w:sz w:val="24"/>
          <w:szCs w:val="24"/>
        </w:rPr>
        <w:t xml:space="preserve">na podnikatelské prostředí převážně pozitivní dopad. </w:t>
      </w:r>
    </w:p>
    <w:p w14:paraId="79EC2389" w14:textId="77777777" w:rsidR="005B6DF7" w:rsidRPr="005B6DF7" w:rsidRDefault="005B6DF7" w:rsidP="005B6DF7">
      <w:pPr>
        <w:spacing w:after="0"/>
        <w:jc w:val="both"/>
        <w:rPr>
          <w:rFonts w:ascii="Times New Roman" w:hAnsi="Times New Roman" w:cs="Times New Roman"/>
          <w:sz w:val="24"/>
          <w:szCs w:val="24"/>
        </w:rPr>
      </w:pPr>
    </w:p>
    <w:p w14:paraId="2E0053E6" w14:textId="3D98CA2A" w:rsidR="005C107E" w:rsidRDefault="00B6634F" w:rsidP="005C107E">
      <w:pPr>
        <w:jc w:val="both"/>
        <w:rPr>
          <w:rFonts w:ascii="Times New Roman" w:hAnsi="Times New Roman"/>
          <w:sz w:val="24"/>
          <w:szCs w:val="24"/>
        </w:rPr>
      </w:pPr>
      <w:r>
        <w:rPr>
          <w:rFonts w:ascii="Times New Roman" w:eastAsia="MS Mincho" w:hAnsi="Times New Roman" w:cs="Times New Roman"/>
          <w:bCs/>
          <w:sz w:val="24"/>
          <w:szCs w:val="24"/>
        </w:rPr>
        <w:t>Navrhuje se</w:t>
      </w:r>
      <w:r w:rsidRPr="00056A5F">
        <w:rPr>
          <w:rFonts w:ascii="Times New Roman" w:eastAsia="MS Mincho" w:hAnsi="Times New Roman" w:cs="Times New Roman"/>
          <w:bCs/>
          <w:sz w:val="24"/>
          <w:szCs w:val="24"/>
        </w:rPr>
        <w:t xml:space="preserve"> </w:t>
      </w:r>
      <w:r>
        <w:rPr>
          <w:rFonts w:ascii="Times New Roman" w:eastAsia="MS Mincho" w:hAnsi="Times New Roman" w:cs="Times New Roman"/>
          <w:bCs/>
          <w:sz w:val="24"/>
          <w:szCs w:val="24"/>
        </w:rPr>
        <w:t xml:space="preserve">zejména </w:t>
      </w:r>
      <w:r w:rsidRPr="00056A5F">
        <w:rPr>
          <w:rFonts w:ascii="Times New Roman" w:eastAsia="MS Mincho" w:hAnsi="Times New Roman" w:cs="Times New Roman"/>
          <w:bCs/>
          <w:sz w:val="24"/>
          <w:szCs w:val="24"/>
        </w:rPr>
        <w:t>zrušen</w:t>
      </w:r>
      <w:r>
        <w:rPr>
          <w:rFonts w:ascii="Times New Roman" w:eastAsia="MS Mincho" w:hAnsi="Times New Roman" w:cs="Times New Roman"/>
          <w:bCs/>
          <w:sz w:val="24"/>
          <w:szCs w:val="24"/>
        </w:rPr>
        <w:t>í</w:t>
      </w:r>
      <w:r w:rsidRPr="00056A5F">
        <w:rPr>
          <w:rFonts w:ascii="Times New Roman" w:eastAsia="MS Mincho" w:hAnsi="Times New Roman" w:cs="Times New Roman"/>
          <w:bCs/>
          <w:sz w:val="24"/>
          <w:szCs w:val="24"/>
        </w:rPr>
        <w:t xml:space="preserve"> požadavk</w:t>
      </w:r>
      <w:r>
        <w:rPr>
          <w:rFonts w:ascii="Times New Roman" w:eastAsia="MS Mincho" w:hAnsi="Times New Roman" w:cs="Times New Roman"/>
          <w:bCs/>
          <w:sz w:val="24"/>
          <w:szCs w:val="24"/>
        </w:rPr>
        <w:t>u</w:t>
      </w:r>
      <w:r w:rsidRPr="00056A5F">
        <w:rPr>
          <w:rFonts w:ascii="Times New Roman" w:eastAsia="MS Mincho" w:hAnsi="Times New Roman" w:cs="Times New Roman"/>
          <w:bCs/>
          <w:sz w:val="24"/>
          <w:szCs w:val="24"/>
        </w:rPr>
        <w:t xml:space="preserve"> na přelicencování znalců zapsaných podle znalecké právní úpravy účinné do 31. 12. 2020</w:t>
      </w:r>
      <w:r w:rsidR="005B6DF7">
        <w:rPr>
          <w:rFonts w:ascii="Times New Roman" w:eastAsia="MS Mincho" w:hAnsi="Times New Roman" w:cs="Times New Roman"/>
          <w:bCs/>
          <w:sz w:val="24"/>
          <w:szCs w:val="24"/>
        </w:rPr>
        <w:t xml:space="preserve"> (zrušení stávajícího § 46 odst. 2</w:t>
      </w:r>
      <w:r w:rsidR="00243814">
        <w:rPr>
          <w:rFonts w:ascii="Times New Roman" w:eastAsia="MS Mincho" w:hAnsi="Times New Roman" w:cs="Times New Roman"/>
          <w:bCs/>
          <w:sz w:val="24"/>
          <w:szCs w:val="24"/>
        </w:rPr>
        <w:t xml:space="preserve"> ZnalZ</w:t>
      </w:r>
      <w:r w:rsidR="005B6DF7">
        <w:rPr>
          <w:rFonts w:ascii="Times New Roman" w:eastAsia="MS Mincho" w:hAnsi="Times New Roman" w:cs="Times New Roman"/>
          <w:bCs/>
          <w:sz w:val="24"/>
          <w:szCs w:val="24"/>
        </w:rPr>
        <w:t>)</w:t>
      </w:r>
      <w:r w:rsidR="00C00981">
        <w:rPr>
          <w:rFonts w:ascii="Times New Roman" w:eastAsia="MS Mincho" w:hAnsi="Times New Roman" w:cs="Times New Roman"/>
          <w:bCs/>
          <w:sz w:val="24"/>
          <w:szCs w:val="24"/>
        </w:rPr>
        <w:t xml:space="preserve">. </w:t>
      </w:r>
      <w:r w:rsidR="005B6DF7">
        <w:rPr>
          <w:rFonts w:ascii="Times New Roman" w:eastAsia="MS Mincho" w:hAnsi="Times New Roman" w:cs="Times New Roman"/>
          <w:bCs/>
          <w:sz w:val="24"/>
          <w:szCs w:val="24"/>
        </w:rPr>
        <w:t xml:space="preserve">U této skupiny znalců tím </w:t>
      </w:r>
      <w:r w:rsidR="00C00981">
        <w:rPr>
          <w:rFonts w:ascii="Times New Roman" w:eastAsia="MS Mincho" w:hAnsi="Times New Roman" w:cs="Times New Roman"/>
          <w:bCs/>
          <w:sz w:val="24"/>
          <w:szCs w:val="24"/>
        </w:rPr>
        <w:t>dojde k upuštění od požadavku na složení obecné části vstupní zkoušky, které podléhá poplatk</w:t>
      </w:r>
      <w:r w:rsidR="00BD0EFD">
        <w:rPr>
          <w:rFonts w:ascii="Times New Roman" w:eastAsia="MS Mincho" w:hAnsi="Times New Roman" w:cs="Times New Roman"/>
          <w:bCs/>
          <w:sz w:val="24"/>
          <w:szCs w:val="24"/>
        </w:rPr>
        <w:t>u</w:t>
      </w:r>
      <w:r w:rsidR="00C00981">
        <w:rPr>
          <w:rFonts w:ascii="Times New Roman" w:eastAsia="MS Mincho" w:hAnsi="Times New Roman" w:cs="Times New Roman"/>
          <w:bCs/>
          <w:sz w:val="24"/>
          <w:szCs w:val="24"/>
        </w:rPr>
        <w:t xml:space="preserve"> ve</w:t>
      </w:r>
      <w:r w:rsidR="00640703">
        <w:rPr>
          <w:rFonts w:ascii="Times New Roman" w:eastAsia="MS Mincho" w:hAnsi="Times New Roman" w:cs="Times New Roman"/>
          <w:bCs/>
          <w:sz w:val="24"/>
          <w:szCs w:val="24"/>
        </w:rPr>
        <w:t> </w:t>
      </w:r>
      <w:r w:rsidR="00C00981">
        <w:rPr>
          <w:rFonts w:ascii="Times New Roman" w:eastAsia="MS Mincho" w:hAnsi="Times New Roman" w:cs="Times New Roman"/>
          <w:bCs/>
          <w:sz w:val="24"/>
          <w:szCs w:val="24"/>
        </w:rPr>
        <w:t>výši 3 000 Kč (§ 10 odst. 3 ZnalZ).</w:t>
      </w:r>
      <w:r w:rsidR="005B6DF7">
        <w:rPr>
          <w:rFonts w:ascii="Times New Roman" w:eastAsia="MS Mincho" w:hAnsi="Times New Roman" w:cs="Times New Roman"/>
          <w:bCs/>
          <w:sz w:val="24"/>
          <w:szCs w:val="24"/>
        </w:rPr>
        <w:t xml:space="preserve"> </w:t>
      </w:r>
      <w:r w:rsidR="00DF27EE" w:rsidRPr="00DF27EE">
        <w:rPr>
          <w:rFonts w:ascii="Times New Roman" w:eastAsia="MS Mincho" w:hAnsi="Times New Roman" w:cs="Times New Roman"/>
          <w:bCs/>
          <w:sz w:val="24"/>
          <w:szCs w:val="24"/>
        </w:rPr>
        <w:t>Vzhledem k</w:t>
      </w:r>
      <w:r w:rsidR="00DF27EE">
        <w:rPr>
          <w:rFonts w:ascii="Times New Roman" w:eastAsia="MS Mincho" w:hAnsi="Times New Roman" w:cs="Times New Roman"/>
          <w:bCs/>
          <w:sz w:val="24"/>
          <w:szCs w:val="24"/>
        </w:rPr>
        <w:t xml:space="preserve"> dosavadnímu </w:t>
      </w:r>
      <w:r w:rsidR="00DF27EE" w:rsidRPr="00DF27EE">
        <w:rPr>
          <w:rFonts w:ascii="Times New Roman" w:eastAsia="MS Mincho" w:hAnsi="Times New Roman" w:cs="Times New Roman"/>
          <w:bCs/>
          <w:sz w:val="24"/>
          <w:szCs w:val="24"/>
        </w:rPr>
        <w:t xml:space="preserve">nízkému zájmu </w:t>
      </w:r>
      <w:r w:rsidR="00DF27EE">
        <w:rPr>
          <w:rFonts w:ascii="Times New Roman" w:eastAsia="MS Mincho" w:hAnsi="Times New Roman" w:cs="Times New Roman"/>
          <w:bCs/>
          <w:sz w:val="24"/>
          <w:szCs w:val="24"/>
        </w:rPr>
        <w:t xml:space="preserve">těchto znalců </w:t>
      </w:r>
      <w:r w:rsidR="00DF27EE" w:rsidRPr="00DF27EE">
        <w:rPr>
          <w:rFonts w:ascii="Times New Roman" w:eastAsia="MS Mincho" w:hAnsi="Times New Roman" w:cs="Times New Roman"/>
          <w:bCs/>
          <w:sz w:val="24"/>
          <w:szCs w:val="24"/>
        </w:rPr>
        <w:lastRenderedPageBreak/>
        <w:t>o</w:t>
      </w:r>
      <w:r w:rsidR="00DF27EE">
        <w:rPr>
          <w:rFonts w:ascii="Times New Roman" w:eastAsia="MS Mincho" w:hAnsi="Times New Roman" w:cs="Times New Roman"/>
          <w:bCs/>
          <w:sz w:val="24"/>
          <w:szCs w:val="24"/>
        </w:rPr>
        <w:t> </w:t>
      </w:r>
      <w:r w:rsidR="00DF27EE" w:rsidRPr="00DF27EE">
        <w:rPr>
          <w:rFonts w:ascii="Times New Roman" w:eastAsia="MS Mincho" w:hAnsi="Times New Roman" w:cs="Times New Roman"/>
          <w:bCs/>
          <w:sz w:val="24"/>
          <w:szCs w:val="24"/>
        </w:rPr>
        <w:t xml:space="preserve">přelicencování se </w:t>
      </w:r>
      <w:r w:rsidR="00DF27EE">
        <w:rPr>
          <w:rFonts w:ascii="Times New Roman" w:eastAsia="MS Mincho" w:hAnsi="Times New Roman" w:cs="Times New Roman"/>
          <w:bCs/>
          <w:sz w:val="24"/>
          <w:szCs w:val="24"/>
        </w:rPr>
        <w:t xml:space="preserve">však </w:t>
      </w:r>
      <w:r w:rsidR="00DF27EE" w:rsidRPr="00DF27EE">
        <w:rPr>
          <w:rFonts w:ascii="Times New Roman" w:eastAsia="MS Mincho" w:hAnsi="Times New Roman" w:cs="Times New Roman"/>
          <w:bCs/>
          <w:sz w:val="24"/>
          <w:szCs w:val="24"/>
        </w:rPr>
        <w:t>ani v této souvislosti zvýšené negativní dopady na státní rozpočet</w:t>
      </w:r>
      <w:r w:rsidR="00DF27EE">
        <w:rPr>
          <w:rFonts w:ascii="Times New Roman" w:eastAsia="MS Mincho" w:hAnsi="Times New Roman" w:cs="Times New Roman"/>
          <w:bCs/>
          <w:sz w:val="24"/>
          <w:szCs w:val="24"/>
        </w:rPr>
        <w:t xml:space="preserve"> </w:t>
      </w:r>
      <w:r w:rsidR="00DF27EE" w:rsidRPr="00DF27EE">
        <w:rPr>
          <w:rFonts w:ascii="Times New Roman" w:eastAsia="MS Mincho" w:hAnsi="Times New Roman" w:cs="Times New Roman"/>
          <w:bCs/>
          <w:sz w:val="24"/>
          <w:szCs w:val="24"/>
        </w:rPr>
        <w:t>nepředpokládají</w:t>
      </w:r>
      <w:r w:rsidR="00DF27EE">
        <w:rPr>
          <w:rFonts w:ascii="Times New Roman" w:eastAsia="MS Mincho" w:hAnsi="Times New Roman" w:cs="Times New Roman"/>
          <w:bCs/>
          <w:sz w:val="24"/>
          <w:szCs w:val="24"/>
        </w:rPr>
        <w:t>.</w:t>
      </w:r>
    </w:p>
    <w:p w14:paraId="5B06798B" w14:textId="78E9589E" w:rsidR="00BF323A" w:rsidRDefault="00BF323A" w:rsidP="00B6634F">
      <w:pPr>
        <w:spacing w:after="0"/>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Tito znalci </w:t>
      </w:r>
      <w:r w:rsidR="00DF27EE">
        <w:rPr>
          <w:rFonts w:ascii="Times New Roman" w:eastAsia="MS Mincho" w:hAnsi="Times New Roman" w:cs="Times New Roman"/>
          <w:bCs/>
          <w:sz w:val="24"/>
          <w:szCs w:val="24"/>
        </w:rPr>
        <w:t>také</w:t>
      </w:r>
      <w:r>
        <w:rPr>
          <w:rFonts w:ascii="Times New Roman" w:eastAsia="MS Mincho" w:hAnsi="Times New Roman" w:cs="Times New Roman"/>
          <w:bCs/>
          <w:sz w:val="24"/>
          <w:szCs w:val="24"/>
        </w:rPr>
        <w:t xml:space="preserve"> nebudou nuceni vynaložit finanční prostředky v souvislosti s doložením nových kvalifikačních požadavků podle nového znaleckého zákona</w:t>
      </w:r>
      <w:r w:rsidR="002E7623">
        <w:rPr>
          <w:rFonts w:ascii="Times New Roman" w:eastAsia="MS Mincho" w:hAnsi="Times New Roman" w:cs="Times New Roman"/>
          <w:bCs/>
          <w:sz w:val="24"/>
          <w:szCs w:val="24"/>
        </w:rPr>
        <w:t>, pakliže o přelicencování po dobu trvání původního pětiletého přechodného období sami nepožádají.</w:t>
      </w:r>
    </w:p>
    <w:p w14:paraId="7F542C3A" w14:textId="77777777" w:rsidR="00BF323A" w:rsidRDefault="00BF323A" w:rsidP="00B6634F">
      <w:pPr>
        <w:spacing w:after="0"/>
        <w:jc w:val="both"/>
        <w:rPr>
          <w:rFonts w:ascii="Times New Roman" w:eastAsia="MS Mincho" w:hAnsi="Times New Roman" w:cs="Times New Roman"/>
          <w:bCs/>
          <w:sz w:val="24"/>
          <w:szCs w:val="24"/>
        </w:rPr>
      </w:pPr>
    </w:p>
    <w:p w14:paraId="5777150D" w14:textId="6D2B34B3" w:rsidR="00C00981" w:rsidRDefault="005B6DF7" w:rsidP="00B6634F">
      <w:pPr>
        <w:spacing w:after="0"/>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U ostatních znalců dojde ke zrušení požadavku na opakované složení obecné části vstupní zkoušky při</w:t>
      </w:r>
      <w:r w:rsidR="00A778EF">
        <w:rPr>
          <w:rFonts w:ascii="Times New Roman" w:eastAsia="MS Mincho" w:hAnsi="Times New Roman" w:cs="Times New Roman"/>
          <w:bCs/>
          <w:sz w:val="24"/>
          <w:szCs w:val="24"/>
        </w:rPr>
        <w:t> </w:t>
      </w:r>
      <w:r>
        <w:rPr>
          <w:rFonts w:ascii="Times New Roman" w:eastAsia="MS Mincho" w:hAnsi="Times New Roman" w:cs="Times New Roman"/>
          <w:bCs/>
          <w:sz w:val="24"/>
          <w:szCs w:val="24"/>
        </w:rPr>
        <w:t>podání žádosti o rozšíření rozsahu znaleckého oprávnění po uplynutí tří let od vykonání původní vstupní zkoušky</w:t>
      </w:r>
      <w:r w:rsidR="00BF323A">
        <w:rPr>
          <w:rFonts w:ascii="Times New Roman" w:eastAsia="MS Mincho" w:hAnsi="Times New Roman" w:cs="Times New Roman"/>
          <w:bCs/>
          <w:sz w:val="24"/>
          <w:szCs w:val="24"/>
        </w:rPr>
        <w:t xml:space="preserve"> </w:t>
      </w:r>
      <w:r w:rsidR="00F83211">
        <w:rPr>
          <w:rFonts w:ascii="Times New Roman" w:eastAsia="MS Mincho" w:hAnsi="Times New Roman" w:cs="Times New Roman"/>
          <w:bCs/>
          <w:sz w:val="24"/>
          <w:szCs w:val="24"/>
        </w:rPr>
        <w:t xml:space="preserve">a tím i ke zrušení související poplatkové povinnosti </w:t>
      </w:r>
      <w:r w:rsidR="00BF323A">
        <w:rPr>
          <w:rFonts w:ascii="Times New Roman" w:eastAsia="MS Mincho" w:hAnsi="Times New Roman" w:cs="Times New Roman"/>
          <w:bCs/>
          <w:sz w:val="24"/>
          <w:szCs w:val="24"/>
        </w:rPr>
        <w:t>(změna § 10 odst. 2)</w:t>
      </w:r>
      <w:r>
        <w:rPr>
          <w:rFonts w:ascii="Times New Roman" w:eastAsia="MS Mincho" w:hAnsi="Times New Roman" w:cs="Times New Roman"/>
          <w:bCs/>
          <w:sz w:val="24"/>
          <w:szCs w:val="24"/>
        </w:rPr>
        <w:t>.</w:t>
      </w:r>
    </w:p>
    <w:p w14:paraId="1C470AA0" w14:textId="77777777" w:rsidR="00BF323A" w:rsidRDefault="00BF323A" w:rsidP="00B6634F">
      <w:pPr>
        <w:spacing w:after="0"/>
        <w:jc w:val="both"/>
        <w:rPr>
          <w:rFonts w:ascii="Times New Roman" w:eastAsia="MS Mincho" w:hAnsi="Times New Roman" w:cs="Times New Roman"/>
          <w:bCs/>
          <w:sz w:val="24"/>
          <w:szCs w:val="24"/>
        </w:rPr>
      </w:pPr>
    </w:p>
    <w:p w14:paraId="2CD94115" w14:textId="1E0CD1F8" w:rsidR="00B6634F" w:rsidRPr="00A36ECB" w:rsidRDefault="00BF323A" w:rsidP="00B6634F">
      <w:pPr>
        <w:spacing w:after="0"/>
        <w:jc w:val="both"/>
        <w:rPr>
          <w:rFonts w:ascii="Times New Roman" w:hAnsi="Times New Roman" w:cs="Times New Roman"/>
          <w:sz w:val="24"/>
          <w:szCs w:val="24"/>
        </w:rPr>
      </w:pPr>
      <w:r>
        <w:rPr>
          <w:rFonts w:ascii="Times New Roman" w:eastAsia="MS Mincho" w:hAnsi="Times New Roman" w:cs="Times New Roman"/>
          <w:bCs/>
          <w:sz w:val="24"/>
          <w:szCs w:val="24"/>
        </w:rPr>
        <w:t>U všech znalců – fyzických osob dále dojde ke</w:t>
      </w:r>
      <w:r w:rsidR="00B6634F">
        <w:rPr>
          <w:rFonts w:ascii="Times New Roman" w:eastAsia="MS Mincho" w:hAnsi="Times New Roman" w:cs="Times New Roman"/>
          <w:bCs/>
          <w:sz w:val="24"/>
          <w:szCs w:val="24"/>
        </w:rPr>
        <w:t xml:space="preserve"> zrušení</w:t>
      </w:r>
      <w:r w:rsidR="00B6634F" w:rsidRPr="00056A5F">
        <w:rPr>
          <w:rFonts w:ascii="Times New Roman" w:eastAsia="MS Mincho" w:hAnsi="Times New Roman" w:cs="Times New Roman"/>
          <w:bCs/>
          <w:sz w:val="24"/>
          <w:szCs w:val="24"/>
        </w:rPr>
        <w:t xml:space="preserve"> </w:t>
      </w:r>
      <w:r>
        <w:rPr>
          <w:rFonts w:ascii="Times New Roman" w:eastAsia="MS Mincho" w:hAnsi="Times New Roman" w:cs="Times New Roman"/>
          <w:bCs/>
          <w:sz w:val="24"/>
          <w:szCs w:val="24"/>
        </w:rPr>
        <w:t xml:space="preserve">dosavadní </w:t>
      </w:r>
      <w:r w:rsidR="00B6634F" w:rsidRPr="00056A5F">
        <w:rPr>
          <w:rFonts w:ascii="Times New Roman" w:eastAsia="MS Mincho" w:hAnsi="Times New Roman" w:cs="Times New Roman"/>
          <w:bCs/>
          <w:sz w:val="24"/>
          <w:szCs w:val="24"/>
        </w:rPr>
        <w:t>povinnost</w:t>
      </w:r>
      <w:r w:rsidR="00B6634F">
        <w:rPr>
          <w:rFonts w:ascii="Times New Roman" w:eastAsia="MS Mincho" w:hAnsi="Times New Roman" w:cs="Times New Roman"/>
          <w:bCs/>
          <w:sz w:val="24"/>
          <w:szCs w:val="24"/>
        </w:rPr>
        <w:t>i</w:t>
      </w:r>
      <w:r w:rsidR="00B6634F" w:rsidRPr="00056A5F">
        <w:rPr>
          <w:rFonts w:ascii="Times New Roman" w:eastAsia="MS Mincho" w:hAnsi="Times New Roman" w:cs="Times New Roman"/>
          <w:bCs/>
          <w:sz w:val="24"/>
          <w:szCs w:val="24"/>
        </w:rPr>
        <w:t xml:space="preserve"> sjednat povinné pojištění pro případ odpovědnosti za újmu způsobenou výkonem znalecké činnosti</w:t>
      </w:r>
      <w:r>
        <w:rPr>
          <w:rFonts w:ascii="Times New Roman" w:eastAsia="MS Mincho" w:hAnsi="Times New Roman" w:cs="Times New Roman"/>
          <w:bCs/>
          <w:sz w:val="24"/>
          <w:szCs w:val="24"/>
        </w:rPr>
        <w:t xml:space="preserve">, což </w:t>
      </w:r>
      <w:r w:rsidR="00144FD3">
        <w:rPr>
          <w:rFonts w:ascii="Times New Roman" w:eastAsia="MS Mincho" w:hAnsi="Times New Roman" w:cs="Times New Roman"/>
          <w:bCs/>
          <w:sz w:val="24"/>
          <w:szCs w:val="24"/>
        </w:rPr>
        <w:t xml:space="preserve">by mělo </w:t>
      </w:r>
      <w:r>
        <w:rPr>
          <w:rFonts w:ascii="Times New Roman" w:eastAsia="MS Mincho" w:hAnsi="Times New Roman" w:cs="Times New Roman"/>
          <w:bCs/>
          <w:sz w:val="24"/>
          <w:szCs w:val="24"/>
        </w:rPr>
        <w:t>odpoví</w:t>
      </w:r>
      <w:r w:rsidR="00144FD3">
        <w:rPr>
          <w:rFonts w:ascii="Times New Roman" w:eastAsia="MS Mincho" w:hAnsi="Times New Roman" w:cs="Times New Roman"/>
          <w:bCs/>
          <w:sz w:val="24"/>
          <w:szCs w:val="24"/>
        </w:rPr>
        <w:t>dat</w:t>
      </w:r>
      <w:r>
        <w:rPr>
          <w:rFonts w:ascii="Times New Roman" w:eastAsia="MS Mincho" w:hAnsi="Times New Roman" w:cs="Times New Roman"/>
          <w:bCs/>
          <w:sz w:val="24"/>
          <w:szCs w:val="24"/>
        </w:rPr>
        <w:t xml:space="preserve"> </w:t>
      </w:r>
      <w:r w:rsidR="00BD0EFD">
        <w:rPr>
          <w:rFonts w:ascii="Times New Roman" w:eastAsia="MS Mincho" w:hAnsi="Times New Roman" w:cs="Times New Roman"/>
          <w:bCs/>
          <w:sz w:val="24"/>
          <w:szCs w:val="24"/>
        </w:rPr>
        <w:t xml:space="preserve">roční </w:t>
      </w:r>
      <w:r>
        <w:rPr>
          <w:rFonts w:ascii="Times New Roman" w:eastAsia="MS Mincho" w:hAnsi="Times New Roman" w:cs="Times New Roman"/>
          <w:bCs/>
          <w:sz w:val="24"/>
          <w:szCs w:val="24"/>
        </w:rPr>
        <w:t xml:space="preserve">úspoře </w:t>
      </w:r>
      <w:r w:rsidR="00144FD3">
        <w:rPr>
          <w:rFonts w:ascii="Times New Roman" w:eastAsia="MS Mincho" w:hAnsi="Times New Roman" w:cs="Times New Roman"/>
          <w:bCs/>
          <w:sz w:val="24"/>
          <w:szCs w:val="24"/>
        </w:rPr>
        <w:t>nákladů v </w:t>
      </w:r>
      <w:r w:rsidR="00243814">
        <w:rPr>
          <w:rFonts w:ascii="Times New Roman" w:eastAsia="MS Mincho" w:hAnsi="Times New Roman" w:cs="Times New Roman"/>
          <w:bCs/>
          <w:sz w:val="24"/>
          <w:szCs w:val="24"/>
        </w:rPr>
        <w:t>řádu</w:t>
      </w:r>
      <w:r w:rsidR="00144FD3">
        <w:rPr>
          <w:rFonts w:ascii="Times New Roman" w:eastAsia="MS Mincho" w:hAnsi="Times New Roman" w:cs="Times New Roman"/>
          <w:bCs/>
          <w:sz w:val="24"/>
          <w:szCs w:val="24"/>
        </w:rPr>
        <w:t xml:space="preserve"> nižších jednotek tisíc korun</w:t>
      </w:r>
      <w:r w:rsidR="002E7623">
        <w:rPr>
          <w:rFonts w:ascii="Times New Roman" w:eastAsia="MS Mincho" w:hAnsi="Times New Roman" w:cs="Times New Roman"/>
          <w:bCs/>
          <w:sz w:val="24"/>
          <w:szCs w:val="24"/>
        </w:rPr>
        <w:t xml:space="preserve"> (</w:t>
      </w:r>
      <w:r w:rsidR="0042109A">
        <w:rPr>
          <w:rFonts w:ascii="Times New Roman" w:eastAsia="MS Mincho" w:hAnsi="Times New Roman" w:cs="Times New Roman"/>
          <w:bCs/>
          <w:sz w:val="24"/>
          <w:szCs w:val="24"/>
        </w:rPr>
        <w:t xml:space="preserve">pakliže se znalec </w:t>
      </w:r>
      <w:r w:rsidR="002E7623">
        <w:rPr>
          <w:rFonts w:ascii="Times New Roman" w:eastAsia="MS Mincho" w:hAnsi="Times New Roman" w:cs="Times New Roman"/>
          <w:bCs/>
          <w:sz w:val="24"/>
          <w:szCs w:val="24"/>
        </w:rPr>
        <w:t xml:space="preserve">sám </w:t>
      </w:r>
      <w:r w:rsidR="0042109A">
        <w:rPr>
          <w:rFonts w:ascii="Times New Roman" w:eastAsia="MS Mincho" w:hAnsi="Times New Roman" w:cs="Times New Roman"/>
          <w:bCs/>
          <w:sz w:val="24"/>
          <w:szCs w:val="24"/>
        </w:rPr>
        <w:t>nerozhodne profesní pojištění sjednat nad rámec zákona dobrovolně</w:t>
      </w:r>
      <w:r w:rsidR="002E7623">
        <w:rPr>
          <w:rFonts w:ascii="Times New Roman" w:eastAsia="MS Mincho" w:hAnsi="Times New Roman" w:cs="Times New Roman"/>
          <w:bCs/>
          <w:sz w:val="24"/>
          <w:szCs w:val="24"/>
        </w:rPr>
        <w:t>)</w:t>
      </w:r>
      <w:r w:rsidR="00144FD3">
        <w:rPr>
          <w:rFonts w:ascii="Times New Roman" w:eastAsia="MS Mincho" w:hAnsi="Times New Roman" w:cs="Times New Roman"/>
          <w:bCs/>
          <w:sz w:val="24"/>
          <w:szCs w:val="24"/>
        </w:rPr>
        <w:t>.</w:t>
      </w:r>
    </w:p>
    <w:p w14:paraId="2FE718F5" w14:textId="1786E977" w:rsidR="005E4237" w:rsidRPr="00A36ECB" w:rsidRDefault="005E4237" w:rsidP="00A36ECB">
      <w:pPr>
        <w:pStyle w:val="Nadpis2"/>
        <w:numPr>
          <w:ilvl w:val="1"/>
          <w:numId w:val="4"/>
        </w:numPr>
        <w:shd w:val="clear" w:color="auto" w:fill="FFFFFF"/>
        <w:tabs>
          <w:tab w:val="clear" w:pos="550"/>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Zhodnocení sociálních dopadů, dopadů na specifické skupiny obyvatel, zejména osoby sociálně slabé, osoby se zdravotním postižením a národnostní menšiny, dopady na</w:t>
      </w:r>
      <w:r w:rsidR="00A778EF">
        <w:rPr>
          <w:rFonts w:hAnsi="Times New Roman"/>
          <w:b/>
          <w:sz w:val="24"/>
          <w:szCs w:val="24"/>
        </w:rPr>
        <w:t> </w:t>
      </w:r>
      <w:r w:rsidRPr="00A36ECB">
        <w:rPr>
          <w:rFonts w:hAnsi="Times New Roman"/>
          <w:b/>
          <w:sz w:val="24"/>
          <w:szCs w:val="24"/>
        </w:rPr>
        <w:t>ochranu práv dětí a dopady na životní prostředí</w:t>
      </w:r>
    </w:p>
    <w:p w14:paraId="371AE4A1" w14:textId="5C4CC80C" w:rsidR="005E4237" w:rsidRPr="00A36ECB" w:rsidRDefault="005E4237" w:rsidP="00A36ECB">
      <w:pPr>
        <w:jc w:val="both"/>
        <w:rPr>
          <w:rFonts w:ascii="Times New Roman" w:hAnsi="Times New Roman" w:cs="Times New Roman"/>
          <w:sz w:val="24"/>
          <w:szCs w:val="24"/>
        </w:rPr>
      </w:pPr>
      <w:r w:rsidRPr="00A36ECB">
        <w:rPr>
          <w:rFonts w:ascii="Times New Roman" w:hAnsi="Times New Roman" w:cs="Times New Roman"/>
          <w:sz w:val="24"/>
          <w:szCs w:val="24"/>
        </w:rPr>
        <w:t>Sociální dopady, dopady na specifické skupiny obyvatel</w:t>
      </w:r>
      <w:r w:rsidR="00455987" w:rsidRPr="00A36ECB">
        <w:rPr>
          <w:rFonts w:ascii="Times New Roman" w:hAnsi="Times New Roman" w:cs="Times New Roman"/>
          <w:sz w:val="24"/>
          <w:szCs w:val="24"/>
        </w:rPr>
        <w:t xml:space="preserve"> (vč. spotřebitelů)</w:t>
      </w:r>
      <w:r w:rsidRPr="00A36ECB">
        <w:rPr>
          <w:rFonts w:ascii="Times New Roman" w:hAnsi="Times New Roman" w:cs="Times New Roman"/>
          <w:sz w:val="24"/>
          <w:szCs w:val="24"/>
        </w:rPr>
        <w:t>, národnostní menšiny, dopady na ochranu práv dětí nebo dopady na životní prostředí návrh nevyvolává.</w:t>
      </w:r>
    </w:p>
    <w:p w14:paraId="10D61401" w14:textId="77777777" w:rsidR="005E4237" w:rsidRPr="00A36ECB" w:rsidRDefault="005E4237" w:rsidP="00A36ECB">
      <w:pPr>
        <w:pStyle w:val="Nadpis2"/>
        <w:numPr>
          <w:ilvl w:val="1"/>
          <w:numId w:val="4"/>
        </w:numPr>
        <w:shd w:val="clear" w:color="auto" w:fill="FFFFFF"/>
        <w:tabs>
          <w:tab w:val="clear" w:pos="550"/>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Zhodnocení dopadů navrhovaného řešení ve vztahu k ochraně soukromí a osobních údajů</w:t>
      </w:r>
    </w:p>
    <w:p w14:paraId="064C034B" w14:textId="1E3501B0" w:rsidR="00AC3098" w:rsidRDefault="00D93A4C" w:rsidP="00825CA7">
      <w:pPr>
        <w:pStyle w:val="Bezmezer"/>
        <w:spacing w:before="120" w:after="120" w:line="276"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Navrhovan</w:t>
      </w:r>
      <w:r w:rsidR="00B20DB6">
        <w:rPr>
          <w:rFonts w:ascii="Times New Roman" w:eastAsia="Times New Roman" w:hAnsi="Times New Roman"/>
          <w:sz w:val="24"/>
          <w:szCs w:val="24"/>
          <w:lang w:eastAsia="cs-CZ"/>
        </w:rPr>
        <w:t>á</w:t>
      </w:r>
      <w:r>
        <w:rPr>
          <w:rFonts w:ascii="Times New Roman" w:eastAsia="Times New Roman" w:hAnsi="Times New Roman"/>
          <w:sz w:val="24"/>
          <w:szCs w:val="24"/>
          <w:lang w:eastAsia="cs-CZ"/>
        </w:rPr>
        <w:t xml:space="preserve"> novelizace</w:t>
      </w:r>
      <w:r w:rsidRPr="005352CF">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dílčím způsobem zasahuje do oblasti ochrany soukromí a </w:t>
      </w:r>
      <w:r w:rsidRPr="005352CF">
        <w:rPr>
          <w:rFonts w:ascii="Times New Roman" w:eastAsia="Times New Roman" w:hAnsi="Times New Roman"/>
          <w:sz w:val="24"/>
          <w:szCs w:val="24"/>
          <w:lang w:eastAsia="cs-CZ"/>
        </w:rPr>
        <w:t>osobní</w:t>
      </w:r>
      <w:r>
        <w:rPr>
          <w:rFonts w:ascii="Times New Roman" w:eastAsia="Times New Roman" w:hAnsi="Times New Roman"/>
          <w:sz w:val="24"/>
          <w:szCs w:val="24"/>
          <w:lang w:eastAsia="cs-CZ"/>
        </w:rPr>
        <w:t>ch</w:t>
      </w:r>
      <w:r w:rsidRPr="005352CF">
        <w:rPr>
          <w:rFonts w:ascii="Times New Roman" w:eastAsia="Times New Roman" w:hAnsi="Times New Roman"/>
          <w:sz w:val="24"/>
          <w:szCs w:val="24"/>
          <w:lang w:eastAsia="cs-CZ"/>
        </w:rPr>
        <w:t xml:space="preserve"> údaj</w:t>
      </w:r>
      <w:r>
        <w:rPr>
          <w:rFonts w:ascii="Times New Roman" w:eastAsia="Times New Roman" w:hAnsi="Times New Roman"/>
          <w:sz w:val="24"/>
          <w:szCs w:val="24"/>
          <w:lang w:eastAsia="cs-CZ"/>
        </w:rPr>
        <w:t>ů</w:t>
      </w:r>
      <w:r w:rsidRPr="005352CF">
        <w:rPr>
          <w:rFonts w:ascii="Times New Roman" w:eastAsia="Times New Roman" w:hAnsi="Times New Roman"/>
          <w:sz w:val="24"/>
          <w:szCs w:val="24"/>
          <w:lang w:eastAsia="cs-CZ"/>
        </w:rPr>
        <w:t xml:space="preserve"> konkrétně vymezeného okruhu fyzických osob</w:t>
      </w:r>
      <w:r w:rsidR="00B20DB6">
        <w:rPr>
          <w:rFonts w:ascii="Times New Roman" w:eastAsia="Times New Roman" w:hAnsi="Times New Roman"/>
          <w:sz w:val="24"/>
          <w:szCs w:val="24"/>
          <w:lang w:eastAsia="cs-CZ"/>
        </w:rPr>
        <w:t xml:space="preserve">, a to </w:t>
      </w:r>
      <w:r w:rsidR="00B07CAC">
        <w:rPr>
          <w:rFonts w:ascii="Times New Roman" w:eastAsia="Times New Roman" w:hAnsi="Times New Roman"/>
          <w:sz w:val="24"/>
          <w:szCs w:val="24"/>
          <w:lang w:eastAsia="cs-CZ"/>
        </w:rPr>
        <w:t xml:space="preserve">zejm. </w:t>
      </w:r>
      <w:r w:rsidR="00AC3098">
        <w:rPr>
          <w:rFonts w:ascii="Times New Roman" w:eastAsia="Times New Roman" w:hAnsi="Times New Roman"/>
          <w:sz w:val="24"/>
          <w:szCs w:val="24"/>
          <w:lang w:eastAsia="cs-CZ"/>
        </w:rPr>
        <w:t xml:space="preserve">v souvislosti s vedením dvou informačních systémů veřejné </w:t>
      </w:r>
      <w:proofErr w:type="gramStart"/>
      <w:r w:rsidR="00AC3098">
        <w:rPr>
          <w:rFonts w:ascii="Times New Roman" w:eastAsia="Times New Roman" w:hAnsi="Times New Roman"/>
          <w:sz w:val="24"/>
          <w:szCs w:val="24"/>
          <w:lang w:eastAsia="cs-CZ"/>
        </w:rPr>
        <w:t>správy - seznamu</w:t>
      </w:r>
      <w:proofErr w:type="gramEnd"/>
      <w:r w:rsidR="00AC3098">
        <w:rPr>
          <w:rFonts w:ascii="Times New Roman" w:eastAsia="Times New Roman" w:hAnsi="Times New Roman"/>
          <w:sz w:val="24"/>
          <w:szCs w:val="24"/>
          <w:lang w:eastAsia="cs-CZ"/>
        </w:rPr>
        <w:t xml:space="preserve"> znalců a evidence posudků </w:t>
      </w:r>
      <w:r>
        <w:rPr>
          <w:rFonts w:ascii="Times New Roman" w:eastAsia="Times New Roman" w:hAnsi="Times New Roman"/>
          <w:sz w:val="24"/>
          <w:szCs w:val="24"/>
          <w:lang w:eastAsia="cs-CZ"/>
        </w:rPr>
        <w:t>(§ 16 a § 29)</w:t>
      </w:r>
      <w:r w:rsidRPr="005352CF">
        <w:rPr>
          <w:rFonts w:ascii="Times New Roman" w:eastAsia="Times New Roman" w:hAnsi="Times New Roman"/>
          <w:sz w:val="24"/>
          <w:szCs w:val="24"/>
          <w:lang w:eastAsia="cs-CZ"/>
        </w:rPr>
        <w:t xml:space="preserve">. </w:t>
      </w:r>
      <w:r w:rsidR="00244BAB">
        <w:rPr>
          <w:rFonts w:ascii="Times New Roman" w:eastAsia="Times New Roman" w:hAnsi="Times New Roman"/>
          <w:sz w:val="24"/>
          <w:szCs w:val="24"/>
          <w:lang w:eastAsia="cs-CZ"/>
        </w:rPr>
        <w:t>Návrh z</w:t>
      </w:r>
      <w:r w:rsidR="00B20DB6">
        <w:rPr>
          <w:rFonts w:ascii="Times New Roman" w:eastAsia="Times New Roman" w:hAnsi="Times New Roman"/>
          <w:sz w:val="24"/>
          <w:szCs w:val="24"/>
          <w:lang w:eastAsia="cs-CZ"/>
        </w:rPr>
        <w:t xml:space="preserve">měny </w:t>
      </w:r>
      <w:r>
        <w:rPr>
          <w:rFonts w:ascii="Times New Roman" w:eastAsia="Times New Roman" w:hAnsi="Times New Roman"/>
          <w:sz w:val="24"/>
          <w:szCs w:val="24"/>
          <w:lang w:eastAsia="cs-CZ"/>
        </w:rPr>
        <w:t xml:space="preserve">§ 16 </w:t>
      </w:r>
      <w:r w:rsidR="00AC3098">
        <w:rPr>
          <w:rFonts w:ascii="Times New Roman" w:eastAsia="Times New Roman" w:hAnsi="Times New Roman"/>
          <w:sz w:val="24"/>
          <w:szCs w:val="24"/>
          <w:lang w:eastAsia="cs-CZ"/>
        </w:rPr>
        <w:t>spočív</w:t>
      </w:r>
      <w:r w:rsidR="00244BAB">
        <w:rPr>
          <w:rFonts w:ascii="Times New Roman" w:eastAsia="Times New Roman" w:hAnsi="Times New Roman"/>
          <w:sz w:val="24"/>
          <w:szCs w:val="24"/>
          <w:lang w:eastAsia="cs-CZ"/>
        </w:rPr>
        <w:t>á</w:t>
      </w:r>
      <w:r w:rsidR="00AC3098">
        <w:rPr>
          <w:rFonts w:ascii="Times New Roman" w:eastAsia="Times New Roman" w:hAnsi="Times New Roman"/>
          <w:sz w:val="24"/>
          <w:szCs w:val="24"/>
          <w:lang w:eastAsia="cs-CZ"/>
        </w:rPr>
        <w:t xml:space="preserve"> v rozšíření rozsahu povinně zapisovaných údajů o údaje týkající se sjednaného pojištění a </w:t>
      </w:r>
      <w:r w:rsidR="00B20DB6">
        <w:rPr>
          <w:rFonts w:ascii="Times New Roman" w:eastAsia="Times New Roman" w:hAnsi="Times New Roman"/>
          <w:sz w:val="24"/>
          <w:szCs w:val="24"/>
          <w:lang w:eastAsia="cs-CZ"/>
        </w:rPr>
        <w:t>v</w:t>
      </w:r>
      <w:r w:rsidR="00AC3098">
        <w:rPr>
          <w:rFonts w:ascii="Times New Roman" w:eastAsia="Times New Roman" w:hAnsi="Times New Roman"/>
          <w:sz w:val="24"/>
          <w:szCs w:val="24"/>
          <w:lang w:eastAsia="cs-CZ"/>
        </w:rPr>
        <w:t xml:space="preserve"> přesunu dosud veřejně dostupného údaje o spáchaném přestupku a </w:t>
      </w:r>
      <w:r w:rsidR="00202ADB">
        <w:rPr>
          <w:rFonts w:ascii="Times New Roman" w:eastAsia="Times New Roman" w:hAnsi="Times New Roman"/>
          <w:sz w:val="24"/>
          <w:szCs w:val="24"/>
          <w:lang w:eastAsia="cs-CZ"/>
        </w:rPr>
        <w:t xml:space="preserve">o </w:t>
      </w:r>
      <w:r w:rsidR="00AC3098">
        <w:rPr>
          <w:rFonts w:ascii="Times New Roman" w:eastAsia="Times New Roman" w:hAnsi="Times New Roman"/>
          <w:sz w:val="24"/>
          <w:szCs w:val="24"/>
          <w:lang w:eastAsia="cs-CZ"/>
        </w:rPr>
        <w:t xml:space="preserve">uloženém správním trestu podle § 16 odst. 1 písm. k) do neveřejné části seznamu znalců. Kromě toho dochází k zavedení možnosti </w:t>
      </w:r>
      <w:r w:rsidR="00B20DB6">
        <w:rPr>
          <w:rFonts w:ascii="Times New Roman" w:eastAsia="Times New Roman" w:hAnsi="Times New Roman"/>
          <w:sz w:val="24"/>
          <w:szCs w:val="24"/>
          <w:lang w:eastAsia="cs-CZ"/>
        </w:rPr>
        <w:t>zápisu a</w:t>
      </w:r>
      <w:r w:rsidR="00A778EF">
        <w:rPr>
          <w:rFonts w:ascii="Times New Roman" w:eastAsia="Times New Roman" w:hAnsi="Times New Roman"/>
          <w:sz w:val="24"/>
          <w:szCs w:val="24"/>
          <w:lang w:eastAsia="cs-CZ"/>
        </w:rPr>
        <w:t> </w:t>
      </w:r>
      <w:r w:rsidR="00AC3098">
        <w:rPr>
          <w:rFonts w:ascii="Times New Roman" w:eastAsia="Times New Roman" w:hAnsi="Times New Roman"/>
          <w:sz w:val="24"/>
          <w:szCs w:val="24"/>
          <w:lang w:eastAsia="cs-CZ"/>
        </w:rPr>
        <w:t xml:space="preserve">editace některých vybraných údajů </w:t>
      </w:r>
      <w:r w:rsidR="00B20DB6">
        <w:rPr>
          <w:rFonts w:ascii="Times New Roman" w:eastAsia="Times New Roman" w:hAnsi="Times New Roman"/>
          <w:sz w:val="24"/>
          <w:szCs w:val="24"/>
          <w:lang w:eastAsia="cs-CZ"/>
        </w:rPr>
        <w:t xml:space="preserve">ze strany </w:t>
      </w:r>
      <w:r w:rsidR="00AC3098">
        <w:rPr>
          <w:rFonts w:ascii="Times New Roman" w:eastAsia="Times New Roman" w:hAnsi="Times New Roman"/>
          <w:sz w:val="24"/>
          <w:szCs w:val="24"/>
          <w:lang w:eastAsia="cs-CZ"/>
        </w:rPr>
        <w:t xml:space="preserve">znalce samostatně (§ 16 odst. 2 návrhu). Změny ustanovení § 29 týkající se evidence posudků směřují k prodloužení lhůt pro zápis </w:t>
      </w:r>
      <w:r w:rsidR="00B20DB6">
        <w:rPr>
          <w:rFonts w:ascii="Times New Roman" w:eastAsia="Times New Roman" w:hAnsi="Times New Roman"/>
          <w:sz w:val="24"/>
          <w:szCs w:val="24"/>
          <w:lang w:eastAsia="cs-CZ"/>
        </w:rPr>
        <w:t>povinných</w:t>
      </w:r>
      <w:r w:rsidR="00AC3098">
        <w:rPr>
          <w:rFonts w:ascii="Times New Roman" w:eastAsia="Times New Roman" w:hAnsi="Times New Roman"/>
          <w:sz w:val="24"/>
          <w:szCs w:val="24"/>
          <w:lang w:eastAsia="cs-CZ"/>
        </w:rPr>
        <w:t xml:space="preserve"> údajů a</w:t>
      </w:r>
      <w:r w:rsidR="002E7623">
        <w:rPr>
          <w:rFonts w:ascii="Times New Roman" w:eastAsia="Times New Roman" w:hAnsi="Times New Roman"/>
          <w:sz w:val="24"/>
          <w:szCs w:val="24"/>
          <w:lang w:eastAsia="cs-CZ"/>
        </w:rPr>
        <w:t> </w:t>
      </w:r>
      <w:r w:rsidR="00AC3098">
        <w:rPr>
          <w:rFonts w:ascii="Times New Roman" w:eastAsia="Times New Roman" w:hAnsi="Times New Roman"/>
          <w:sz w:val="24"/>
          <w:szCs w:val="24"/>
          <w:lang w:eastAsia="cs-CZ"/>
        </w:rPr>
        <w:t>ke zúžení okruhu subjektů, které mají ze zákona přístup do neveřejné části této evidence</w:t>
      </w:r>
      <w:r w:rsidR="002E7623">
        <w:rPr>
          <w:rFonts w:ascii="Times New Roman" w:eastAsia="Times New Roman" w:hAnsi="Times New Roman"/>
          <w:sz w:val="24"/>
          <w:szCs w:val="24"/>
          <w:lang w:eastAsia="cs-CZ"/>
        </w:rPr>
        <w:t>, pouze na</w:t>
      </w:r>
      <w:r w:rsidR="00A778EF">
        <w:rPr>
          <w:rFonts w:ascii="Times New Roman" w:eastAsia="Times New Roman" w:hAnsi="Times New Roman"/>
          <w:sz w:val="24"/>
          <w:szCs w:val="24"/>
          <w:lang w:eastAsia="cs-CZ"/>
        </w:rPr>
        <w:t> </w:t>
      </w:r>
      <w:r w:rsidR="002E7623">
        <w:rPr>
          <w:rFonts w:ascii="Times New Roman" w:eastAsia="Times New Roman" w:hAnsi="Times New Roman"/>
          <w:sz w:val="24"/>
          <w:szCs w:val="24"/>
          <w:lang w:eastAsia="cs-CZ"/>
        </w:rPr>
        <w:t>ministerstvo (je navrhováno vynětí krajských soudů)</w:t>
      </w:r>
      <w:r w:rsidR="00AC3098">
        <w:rPr>
          <w:rFonts w:ascii="Times New Roman" w:eastAsia="Times New Roman" w:hAnsi="Times New Roman"/>
          <w:sz w:val="24"/>
          <w:szCs w:val="24"/>
          <w:lang w:eastAsia="cs-CZ"/>
        </w:rPr>
        <w:t xml:space="preserve">. </w:t>
      </w:r>
    </w:p>
    <w:p w14:paraId="2C90B047" w14:textId="672A3652" w:rsidR="00D93A4C" w:rsidRDefault="00AC3098" w:rsidP="00825CA7">
      <w:pPr>
        <w:pStyle w:val="Bezmezer"/>
        <w:spacing w:before="120" w:after="120" w:line="276"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Veškeré </w:t>
      </w:r>
      <w:r w:rsidR="00D93A4C" w:rsidRPr="005352CF">
        <w:rPr>
          <w:rFonts w:ascii="Times New Roman" w:eastAsia="Times New Roman" w:hAnsi="Times New Roman"/>
          <w:sz w:val="24"/>
          <w:szCs w:val="24"/>
          <w:lang w:eastAsia="cs-CZ"/>
        </w:rPr>
        <w:t xml:space="preserve">osobní údaje </w:t>
      </w:r>
      <w:r w:rsidR="00B20DB6">
        <w:rPr>
          <w:rFonts w:ascii="Times New Roman" w:eastAsia="Times New Roman" w:hAnsi="Times New Roman"/>
          <w:sz w:val="24"/>
          <w:szCs w:val="24"/>
          <w:lang w:eastAsia="cs-CZ"/>
        </w:rPr>
        <w:t>zapisované</w:t>
      </w:r>
      <w:r w:rsidR="00B20DB6" w:rsidRPr="005352CF">
        <w:rPr>
          <w:rFonts w:ascii="Times New Roman" w:eastAsia="Times New Roman" w:hAnsi="Times New Roman"/>
          <w:sz w:val="24"/>
          <w:szCs w:val="24"/>
          <w:lang w:eastAsia="cs-CZ"/>
        </w:rPr>
        <w:t xml:space="preserve"> </w:t>
      </w:r>
      <w:r w:rsidR="00B20DB6">
        <w:rPr>
          <w:rFonts w:ascii="Times New Roman" w:eastAsia="Times New Roman" w:hAnsi="Times New Roman"/>
          <w:sz w:val="24"/>
          <w:szCs w:val="24"/>
          <w:lang w:eastAsia="cs-CZ"/>
        </w:rPr>
        <w:t>do obou</w:t>
      </w:r>
      <w:r w:rsidR="002E7623">
        <w:rPr>
          <w:rFonts w:ascii="Times New Roman" w:eastAsia="Times New Roman" w:hAnsi="Times New Roman"/>
          <w:sz w:val="24"/>
          <w:szCs w:val="24"/>
          <w:lang w:eastAsia="cs-CZ"/>
        </w:rPr>
        <w:t xml:space="preserve"> </w:t>
      </w:r>
      <w:r w:rsidR="00B20DB6">
        <w:rPr>
          <w:rFonts w:ascii="Times New Roman" w:eastAsia="Times New Roman" w:hAnsi="Times New Roman"/>
          <w:sz w:val="24"/>
          <w:szCs w:val="24"/>
          <w:lang w:eastAsia="cs-CZ"/>
        </w:rPr>
        <w:t xml:space="preserve">informačních systémů </w:t>
      </w:r>
      <w:r w:rsidR="00D93A4C" w:rsidRPr="005352CF">
        <w:rPr>
          <w:rFonts w:ascii="Times New Roman" w:eastAsia="Times New Roman" w:hAnsi="Times New Roman"/>
          <w:sz w:val="24"/>
          <w:szCs w:val="24"/>
          <w:lang w:eastAsia="cs-CZ"/>
        </w:rPr>
        <w:t xml:space="preserve">budou </w:t>
      </w:r>
      <w:r>
        <w:rPr>
          <w:rFonts w:ascii="Times New Roman" w:eastAsia="Times New Roman" w:hAnsi="Times New Roman"/>
          <w:sz w:val="24"/>
          <w:szCs w:val="24"/>
          <w:lang w:eastAsia="cs-CZ"/>
        </w:rPr>
        <w:t xml:space="preserve">nadále </w:t>
      </w:r>
      <w:r w:rsidR="00D93A4C" w:rsidRPr="005352CF">
        <w:rPr>
          <w:rFonts w:ascii="Times New Roman" w:eastAsia="Times New Roman" w:hAnsi="Times New Roman"/>
          <w:sz w:val="24"/>
          <w:szCs w:val="24"/>
          <w:lang w:eastAsia="cs-CZ"/>
        </w:rPr>
        <w:t>zpracovány v souladu s nařízením Evropského parlamentu a Rady (EU) 2016/679 ze dne 27.</w:t>
      </w:r>
      <w:r w:rsidR="00D93A4C">
        <w:rPr>
          <w:rFonts w:ascii="Times New Roman" w:eastAsia="Times New Roman" w:hAnsi="Times New Roman"/>
          <w:sz w:val="24"/>
          <w:szCs w:val="24"/>
          <w:lang w:eastAsia="cs-CZ"/>
        </w:rPr>
        <w:t> </w:t>
      </w:r>
      <w:r w:rsidR="00D93A4C" w:rsidRPr="005352CF">
        <w:rPr>
          <w:rFonts w:ascii="Times New Roman" w:eastAsia="Times New Roman" w:hAnsi="Times New Roman"/>
          <w:sz w:val="24"/>
          <w:szCs w:val="24"/>
          <w:lang w:eastAsia="cs-CZ"/>
        </w:rPr>
        <w:t>dubna 2016 o ochraně fyzických osob v souvislosti se zpracováním osobních údajů a o volném pohybu těchto údajů a o</w:t>
      </w:r>
      <w:r w:rsidR="002E7623">
        <w:rPr>
          <w:rFonts w:ascii="Times New Roman" w:eastAsia="Times New Roman" w:hAnsi="Times New Roman"/>
          <w:sz w:val="24"/>
          <w:szCs w:val="24"/>
          <w:lang w:eastAsia="cs-CZ"/>
        </w:rPr>
        <w:t> </w:t>
      </w:r>
      <w:r w:rsidR="00D93A4C" w:rsidRPr="005352CF">
        <w:rPr>
          <w:rFonts w:ascii="Times New Roman" w:eastAsia="Times New Roman" w:hAnsi="Times New Roman"/>
          <w:sz w:val="24"/>
          <w:szCs w:val="24"/>
          <w:lang w:eastAsia="cs-CZ"/>
        </w:rPr>
        <w:t>zrušení směrnice 95/46/ES a se zákonem č. 110/2019 Sb., o zpracování osobních údajů. Vzhledem k rozsahu zpracování a obecnému nastavení technických a organizačních opatření správce osobních údajů v</w:t>
      </w:r>
      <w:r w:rsidR="00B20DB6">
        <w:rPr>
          <w:rFonts w:ascii="Times New Roman" w:eastAsia="Times New Roman" w:hAnsi="Times New Roman"/>
          <w:sz w:val="24"/>
          <w:szCs w:val="24"/>
          <w:lang w:eastAsia="cs-CZ"/>
        </w:rPr>
        <w:t> </w:t>
      </w:r>
      <w:r w:rsidR="00D93A4C" w:rsidRPr="005352CF">
        <w:rPr>
          <w:rFonts w:ascii="Times New Roman" w:eastAsia="Times New Roman" w:hAnsi="Times New Roman"/>
          <w:sz w:val="24"/>
          <w:szCs w:val="24"/>
          <w:lang w:eastAsia="cs-CZ"/>
        </w:rPr>
        <w:t>postavení orgánu veřejné moci je riziko narušení ochrany soukromí či zneužití osobních údajů minimální.</w:t>
      </w:r>
    </w:p>
    <w:p w14:paraId="05221EF1" w14:textId="08B9EEDD" w:rsidR="00B20DB6" w:rsidRPr="005352CF" w:rsidRDefault="00B20DB6" w:rsidP="00825CA7">
      <w:pPr>
        <w:pStyle w:val="Bezmezer"/>
        <w:spacing w:before="120" w:after="120" w:line="276" w:lineRule="auto"/>
        <w:jc w:val="both"/>
        <w:rPr>
          <w:rFonts w:ascii="Times New Roman" w:eastAsia="Times New Roman" w:hAnsi="Times New Roman"/>
          <w:sz w:val="24"/>
          <w:szCs w:val="24"/>
          <w:lang w:eastAsia="cs-CZ"/>
        </w:rPr>
      </w:pPr>
      <w:r>
        <w:rPr>
          <w:rFonts w:ascii="Times New Roman" w:hAnsi="Times New Roman"/>
          <w:iCs/>
          <w:sz w:val="24"/>
          <w:szCs w:val="24"/>
        </w:rPr>
        <w:lastRenderedPageBreak/>
        <w:t xml:space="preserve">Návrh není v rozporu </w:t>
      </w:r>
      <w:r w:rsidRPr="00A36ECB">
        <w:rPr>
          <w:rFonts w:ascii="Times New Roman" w:hAnsi="Times New Roman"/>
          <w:iCs/>
          <w:sz w:val="24"/>
          <w:szCs w:val="24"/>
        </w:rPr>
        <w:t>s Úmluvou o ochraně osob se zřetelem na automatizované zpracování osobních dat (vyhlášen</w:t>
      </w:r>
      <w:r w:rsidR="00244BAB">
        <w:rPr>
          <w:rFonts w:ascii="Times New Roman" w:hAnsi="Times New Roman"/>
          <w:iCs/>
          <w:sz w:val="24"/>
          <w:szCs w:val="24"/>
        </w:rPr>
        <w:t>ou</w:t>
      </w:r>
      <w:r w:rsidRPr="00A36ECB">
        <w:rPr>
          <w:rFonts w:ascii="Times New Roman" w:hAnsi="Times New Roman"/>
          <w:iCs/>
          <w:sz w:val="24"/>
          <w:szCs w:val="24"/>
        </w:rPr>
        <w:t xml:space="preserve"> pod č. 115/2001 Sb. m. s.)</w:t>
      </w:r>
      <w:r>
        <w:rPr>
          <w:rFonts w:ascii="Times New Roman" w:hAnsi="Times New Roman"/>
          <w:iCs/>
          <w:sz w:val="24"/>
          <w:szCs w:val="24"/>
        </w:rPr>
        <w:t>.</w:t>
      </w:r>
      <w:r w:rsidRPr="00A36ECB">
        <w:rPr>
          <w:rFonts w:ascii="Times New Roman" w:hAnsi="Times New Roman"/>
          <w:iCs/>
          <w:sz w:val="24"/>
          <w:szCs w:val="24"/>
        </w:rPr>
        <w:t xml:space="preserve"> </w:t>
      </w:r>
    </w:p>
    <w:p w14:paraId="3C3D7CB6" w14:textId="77777777" w:rsidR="00825CA7" w:rsidRDefault="00837586" w:rsidP="00825CA7">
      <w:pPr>
        <w:pStyle w:val="Nadpis2"/>
        <w:numPr>
          <w:ilvl w:val="1"/>
          <w:numId w:val="4"/>
        </w:numPr>
        <w:shd w:val="clear" w:color="auto" w:fill="FFFFFF"/>
        <w:tabs>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Zhodnocení korupčních rizik (CIA)</w:t>
      </w:r>
    </w:p>
    <w:p w14:paraId="44F0F9AC" w14:textId="3BD57827" w:rsidR="00806166" w:rsidRPr="00825CA7" w:rsidRDefault="00806166" w:rsidP="00825CA7">
      <w:pPr>
        <w:pStyle w:val="Bezmezer"/>
        <w:spacing w:before="120" w:after="120" w:line="276" w:lineRule="auto"/>
        <w:jc w:val="both"/>
        <w:rPr>
          <w:rFonts w:ascii="Times New Roman" w:hAnsi="Times New Roman"/>
          <w:iCs/>
          <w:sz w:val="24"/>
          <w:szCs w:val="24"/>
        </w:rPr>
      </w:pPr>
      <w:r w:rsidRPr="00825CA7">
        <w:rPr>
          <w:rFonts w:ascii="Times New Roman" w:hAnsi="Times New Roman"/>
          <w:iCs/>
          <w:sz w:val="24"/>
          <w:szCs w:val="24"/>
        </w:rPr>
        <w:t xml:space="preserve">Zhodnocení korupčních rizik provedené dle metodiky CIA: </w:t>
      </w:r>
    </w:p>
    <w:p w14:paraId="0FAF35CA" w14:textId="70829A1F" w:rsidR="00C64116" w:rsidRPr="00C64116" w:rsidRDefault="00825CA7" w:rsidP="00825CA7">
      <w:pPr>
        <w:keepNext/>
        <w:pBdr>
          <w:top w:val="nil"/>
          <w:left w:val="nil"/>
          <w:bottom w:val="nil"/>
          <w:right w:val="nil"/>
          <w:between w:val="nil"/>
          <w:bar w:val="nil"/>
        </w:pBdr>
        <w:tabs>
          <w:tab w:val="num" w:pos="783"/>
        </w:tabs>
        <w:spacing w:before="120" w:after="120"/>
        <w:jc w:val="both"/>
        <w:rPr>
          <w:rFonts w:ascii="Times New Roman" w:eastAsia="Times New Roman Bold" w:hAnsi="Times New Roman" w:cs="Times New Roman"/>
          <w:sz w:val="24"/>
          <w:szCs w:val="24"/>
        </w:rPr>
      </w:pPr>
      <w:r>
        <w:rPr>
          <w:rFonts w:ascii="Times New Roman" w:hAnsi="Times New Roman" w:cs="Times New Roman"/>
          <w:sz w:val="24"/>
          <w:szCs w:val="24"/>
        </w:rPr>
        <w:t xml:space="preserve">(1) </w:t>
      </w:r>
      <w:r w:rsidR="00837586" w:rsidRPr="00A36ECB">
        <w:rPr>
          <w:rFonts w:ascii="Times New Roman" w:hAnsi="Times New Roman" w:cs="Times New Roman"/>
          <w:sz w:val="24"/>
          <w:szCs w:val="24"/>
        </w:rPr>
        <w:t>Přiměřenos</w:t>
      </w:r>
      <w:r w:rsidR="00C64116">
        <w:rPr>
          <w:rFonts w:ascii="Times New Roman" w:hAnsi="Times New Roman" w:cs="Times New Roman"/>
          <w:sz w:val="24"/>
          <w:szCs w:val="24"/>
        </w:rPr>
        <w:t>t</w:t>
      </w:r>
    </w:p>
    <w:p w14:paraId="5CA18E46" w14:textId="1A01A81D" w:rsidR="00825CA7" w:rsidRDefault="00837586" w:rsidP="00825CA7">
      <w:pPr>
        <w:pStyle w:val="Bezmezer"/>
        <w:spacing w:before="120" w:after="120" w:line="276" w:lineRule="auto"/>
        <w:jc w:val="both"/>
        <w:rPr>
          <w:rFonts w:ascii="Times New Roman" w:hAnsi="Times New Roman"/>
          <w:iCs/>
          <w:sz w:val="24"/>
          <w:szCs w:val="24"/>
        </w:rPr>
      </w:pPr>
      <w:r w:rsidRPr="00825CA7">
        <w:rPr>
          <w:rFonts w:ascii="Times New Roman" w:hAnsi="Times New Roman"/>
          <w:iCs/>
          <w:sz w:val="24"/>
          <w:szCs w:val="24"/>
        </w:rPr>
        <w:t>Návrh novelizace je v souladu s ústavním zmocněním a odpovídá svým rozsahem a obsahem přiměřeně zamýšlen</w:t>
      </w:r>
      <w:r w:rsidR="00A00D9A" w:rsidRPr="00825CA7">
        <w:rPr>
          <w:rFonts w:ascii="Times New Roman" w:hAnsi="Times New Roman"/>
          <w:iCs/>
          <w:sz w:val="24"/>
          <w:szCs w:val="24"/>
        </w:rPr>
        <w:t>ým</w:t>
      </w:r>
      <w:r w:rsidRPr="00825CA7">
        <w:rPr>
          <w:rFonts w:ascii="Times New Roman" w:hAnsi="Times New Roman"/>
          <w:iCs/>
          <w:sz w:val="24"/>
          <w:szCs w:val="24"/>
        </w:rPr>
        <w:t xml:space="preserve"> cíl</w:t>
      </w:r>
      <w:r w:rsidR="00A00D9A" w:rsidRPr="00825CA7">
        <w:rPr>
          <w:rFonts w:ascii="Times New Roman" w:hAnsi="Times New Roman"/>
          <w:iCs/>
          <w:sz w:val="24"/>
          <w:szCs w:val="24"/>
        </w:rPr>
        <w:t>ům</w:t>
      </w:r>
      <w:r w:rsidRPr="00825CA7">
        <w:rPr>
          <w:rFonts w:ascii="Times New Roman" w:hAnsi="Times New Roman"/>
          <w:iCs/>
          <w:sz w:val="24"/>
          <w:szCs w:val="24"/>
        </w:rPr>
        <w:t xml:space="preserve"> změny právní úpravy. Navržená právní úprava nepředstavuje pro</w:t>
      </w:r>
      <w:r w:rsidR="00C46B32" w:rsidRPr="00825CA7">
        <w:rPr>
          <w:rFonts w:ascii="Times New Roman" w:hAnsi="Times New Roman"/>
          <w:iCs/>
          <w:sz w:val="24"/>
          <w:szCs w:val="24"/>
        </w:rPr>
        <w:t> </w:t>
      </w:r>
      <w:r w:rsidRPr="00825CA7">
        <w:rPr>
          <w:rFonts w:ascii="Times New Roman" w:hAnsi="Times New Roman"/>
          <w:iCs/>
          <w:sz w:val="24"/>
          <w:szCs w:val="24"/>
        </w:rPr>
        <w:t>adresáty nadměrnou zátěž.</w:t>
      </w:r>
      <w:r w:rsidR="00EB7981" w:rsidRPr="00825CA7">
        <w:rPr>
          <w:rFonts w:ascii="Times New Roman" w:hAnsi="Times New Roman"/>
          <w:iCs/>
          <w:sz w:val="24"/>
          <w:szCs w:val="24"/>
        </w:rPr>
        <w:t xml:space="preserve"> V reakci na identifikované nedostatky stávající právní úpravy</w:t>
      </w:r>
      <w:r w:rsidR="00C46B32" w:rsidRPr="00825CA7">
        <w:rPr>
          <w:rFonts w:ascii="Times New Roman" w:hAnsi="Times New Roman"/>
          <w:iCs/>
          <w:sz w:val="24"/>
          <w:szCs w:val="24"/>
        </w:rPr>
        <w:t>,</w:t>
      </w:r>
      <w:r w:rsidR="00EB7981" w:rsidRPr="00825CA7">
        <w:rPr>
          <w:rFonts w:ascii="Times New Roman" w:hAnsi="Times New Roman"/>
          <w:iCs/>
          <w:sz w:val="24"/>
          <w:szCs w:val="24"/>
        </w:rPr>
        <w:t xml:space="preserve"> v zájmu zachování kontinuity výkonu znalecké činnosti, v nezbytném rozsahu, způsobem, který podle předpokladů zásadním způsobem neohrozí úroveň její kvality, </w:t>
      </w:r>
      <w:r w:rsidR="00640703">
        <w:rPr>
          <w:rFonts w:ascii="Times New Roman" w:hAnsi="Times New Roman"/>
          <w:iCs/>
          <w:sz w:val="24"/>
          <w:szCs w:val="24"/>
        </w:rPr>
        <w:t>zejm.</w:t>
      </w:r>
      <w:r w:rsidR="00EB7981" w:rsidRPr="00825CA7">
        <w:rPr>
          <w:rFonts w:ascii="Times New Roman" w:hAnsi="Times New Roman"/>
          <w:iCs/>
          <w:sz w:val="24"/>
          <w:szCs w:val="24"/>
        </w:rPr>
        <w:t xml:space="preserve"> rozvolňuje stávající podmínky </w:t>
      </w:r>
      <w:r w:rsidR="00C64116" w:rsidRPr="00825CA7">
        <w:rPr>
          <w:rFonts w:ascii="Times New Roman" w:hAnsi="Times New Roman"/>
          <w:iCs/>
          <w:sz w:val="24"/>
          <w:szCs w:val="24"/>
        </w:rPr>
        <w:t>výkonu znalecké činnosti</w:t>
      </w:r>
      <w:r w:rsidR="00EB7981" w:rsidRPr="00825CA7">
        <w:rPr>
          <w:rFonts w:ascii="Times New Roman" w:hAnsi="Times New Roman"/>
          <w:iCs/>
          <w:sz w:val="24"/>
          <w:szCs w:val="24"/>
        </w:rPr>
        <w:t xml:space="preserve"> znalců, znaleckých kanceláří a znaleckých ústavů </w:t>
      </w:r>
      <w:r w:rsidR="00C64116" w:rsidRPr="00825CA7">
        <w:rPr>
          <w:rFonts w:ascii="Times New Roman" w:hAnsi="Times New Roman"/>
          <w:iCs/>
          <w:sz w:val="24"/>
          <w:szCs w:val="24"/>
        </w:rPr>
        <w:t xml:space="preserve">zapsaných do seznamu znalců a tlumočníků podle předchozí právní úpravy účinné do 31. 12. 2020, </w:t>
      </w:r>
      <w:r w:rsidR="00EB7981" w:rsidRPr="00825CA7">
        <w:rPr>
          <w:rFonts w:ascii="Times New Roman" w:hAnsi="Times New Roman"/>
          <w:iCs/>
          <w:sz w:val="24"/>
          <w:szCs w:val="24"/>
        </w:rPr>
        <w:t>a dále reaguje na dílčí potřebu zpřesnění právní úpravy a posílení motivace znalců k výkonu znalecké činnosti.</w:t>
      </w:r>
    </w:p>
    <w:p w14:paraId="68F9F96C" w14:textId="77777777" w:rsidR="00825CA7" w:rsidRDefault="00825CA7" w:rsidP="00825CA7">
      <w:pPr>
        <w:pStyle w:val="Bezmezer"/>
        <w:spacing w:before="120" w:after="120" w:line="276" w:lineRule="auto"/>
        <w:jc w:val="both"/>
        <w:rPr>
          <w:rFonts w:ascii="Times New Roman" w:hAnsi="Times New Roman"/>
          <w:sz w:val="24"/>
          <w:szCs w:val="24"/>
        </w:rPr>
      </w:pPr>
      <w:r>
        <w:rPr>
          <w:rFonts w:ascii="Times New Roman" w:hAnsi="Times New Roman"/>
          <w:iCs/>
          <w:sz w:val="24"/>
          <w:szCs w:val="24"/>
        </w:rPr>
        <w:t xml:space="preserve">(2) </w:t>
      </w:r>
      <w:r w:rsidR="00837586" w:rsidRPr="00A36ECB">
        <w:rPr>
          <w:rFonts w:ascii="Times New Roman" w:hAnsi="Times New Roman"/>
          <w:sz w:val="24"/>
          <w:szCs w:val="24"/>
        </w:rPr>
        <w:t>Efektivita</w:t>
      </w:r>
    </w:p>
    <w:p w14:paraId="543C7FAE" w14:textId="5DDD1FC8" w:rsidR="00837586" w:rsidRPr="00825CA7" w:rsidRDefault="00837586" w:rsidP="00825CA7">
      <w:pPr>
        <w:pStyle w:val="Bezmezer"/>
        <w:spacing w:before="120" w:after="120" w:line="276" w:lineRule="auto"/>
        <w:jc w:val="both"/>
        <w:rPr>
          <w:rFonts w:ascii="Times New Roman" w:hAnsi="Times New Roman"/>
          <w:iCs/>
          <w:sz w:val="24"/>
          <w:szCs w:val="24"/>
        </w:rPr>
      </w:pPr>
      <w:r w:rsidRPr="00825CA7">
        <w:rPr>
          <w:rFonts w:ascii="Times New Roman" w:hAnsi="Times New Roman"/>
          <w:iCs/>
          <w:sz w:val="24"/>
          <w:szCs w:val="24"/>
        </w:rPr>
        <w:t>Vzhledem k tomu, že předkládaný návrh obsahuje pouze dílčí změny, lze dovozovat, že její implementace bude efektivní. Navrhované znění novelizace je jednoznačné. Ministerstvo j</w:t>
      </w:r>
      <w:r w:rsidR="00D65508" w:rsidRPr="00825CA7">
        <w:rPr>
          <w:rFonts w:ascii="Times New Roman" w:hAnsi="Times New Roman"/>
          <w:iCs/>
          <w:sz w:val="24"/>
          <w:szCs w:val="24"/>
        </w:rPr>
        <w:t>e</w:t>
      </w:r>
      <w:r w:rsidRPr="00825CA7">
        <w:rPr>
          <w:rFonts w:ascii="Times New Roman" w:hAnsi="Times New Roman"/>
          <w:iCs/>
          <w:sz w:val="24"/>
          <w:szCs w:val="24"/>
        </w:rPr>
        <w:t xml:space="preserve"> schopn</w:t>
      </w:r>
      <w:r w:rsidR="00D65508" w:rsidRPr="00825CA7">
        <w:rPr>
          <w:rFonts w:ascii="Times New Roman" w:hAnsi="Times New Roman"/>
          <w:iCs/>
          <w:sz w:val="24"/>
          <w:szCs w:val="24"/>
        </w:rPr>
        <w:t>o</w:t>
      </w:r>
      <w:r w:rsidRPr="00825CA7">
        <w:rPr>
          <w:rFonts w:ascii="Times New Roman" w:hAnsi="Times New Roman"/>
          <w:iCs/>
          <w:sz w:val="24"/>
          <w:szCs w:val="24"/>
        </w:rPr>
        <w:t xml:space="preserve"> kontrolovat a vynucovat </w:t>
      </w:r>
      <w:r w:rsidR="00B07CAC" w:rsidRPr="00825CA7">
        <w:rPr>
          <w:rFonts w:ascii="Times New Roman" w:hAnsi="Times New Roman"/>
          <w:iCs/>
          <w:sz w:val="24"/>
          <w:szCs w:val="24"/>
        </w:rPr>
        <w:t xml:space="preserve">její </w:t>
      </w:r>
      <w:r w:rsidRPr="00825CA7">
        <w:rPr>
          <w:rFonts w:ascii="Times New Roman" w:hAnsi="Times New Roman"/>
          <w:iCs/>
          <w:sz w:val="24"/>
          <w:szCs w:val="24"/>
        </w:rPr>
        <w:t>dodržování</w:t>
      </w:r>
      <w:r w:rsidR="00B07CAC" w:rsidRPr="00825CA7">
        <w:rPr>
          <w:rFonts w:ascii="Times New Roman" w:hAnsi="Times New Roman"/>
          <w:iCs/>
          <w:sz w:val="24"/>
          <w:szCs w:val="24"/>
        </w:rPr>
        <w:t>. Největší rizika jsou spojována s prodloužením délky přechodného období znaleckých ka</w:t>
      </w:r>
      <w:r w:rsidR="00B14B44" w:rsidRPr="00825CA7">
        <w:rPr>
          <w:rFonts w:ascii="Times New Roman" w:hAnsi="Times New Roman"/>
          <w:iCs/>
          <w:sz w:val="24"/>
          <w:szCs w:val="24"/>
        </w:rPr>
        <w:t>nc</w:t>
      </w:r>
      <w:r w:rsidR="00B07CAC" w:rsidRPr="00825CA7">
        <w:rPr>
          <w:rFonts w:ascii="Times New Roman" w:hAnsi="Times New Roman"/>
          <w:iCs/>
          <w:sz w:val="24"/>
          <w:szCs w:val="24"/>
        </w:rPr>
        <w:t>eláří a znaleckých ústavů oprávněných k výkonu znalecké činnosti podle ZZT o tři roky, tj. do 31. 12. 2028. Pro efektivní přechod těchto znaleckých subjektů na</w:t>
      </w:r>
      <w:r w:rsidR="00A778EF">
        <w:rPr>
          <w:rFonts w:ascii="Times New Roman" w:hAnsi="Times New Roman"/>
          <w:iCs/>
          <w:sz w:val="24"/>
          <w:szCs w:val="24"/>
        </w:rPr>
        <w:t> </w:t>
      </w:r>
      <w:r w:rsidR="00B07CAC" w:rsidRPr="00825CA7">
        <w:rPr>
          <w:rFonts w:ascii="Times New Roman" w:hAnsi="Times New Roman"/>
          <w:iCs/>
          <w:sz w:val="24"/>
          <w:szCs w:val="24"/>
        </w:rPr>
        <w:t xml:space="preserve">podmínky nového znaleckého zákona bude do značné míry určují, do jaké míry </w:t>
      </w:r>
      <w:r w:rsidR="00C64116" w:rsidRPr="00825CA7">
        <w:rPr>
          <w:rFonts w:ascii="Times New Roman" w:hAnsi="Times New Roman"/>
          <w:iCs/>
          <w:sz w:val="24"/>
          <w:szCs w:val="24"/>
        </w:rPr>
        <w:t xml:space="preserve">jsou </w:t>
      </w:r>
      <w:r w:rsidR="00B07CAC" w:rsidRPr="00825CA7">
        <w:rPr>
          <w:rFonts w:ascii="Times New Roman" w:hAnsi="Times New Roman"/>
          <w:iCs/>
          <w:sz w:val="24"/>
          <w:szCs w:val="24"/>
        </w:rPr>
        <w:t xml:space="preserve">nyní </w:t>
      </w:r>
      <w:r w:rsidR="00B14B44" w:rsidRPr="00825CA7">
        <w:rPr>
          <w:rFonts w:ascii="Times New Roman" w:hAnsi="Times New Roman"/>
          <w:iCs/>
          <w:sz w:val="24"/>
          <w:szCs w:val="24"/>
        </w:rPr>
        <w:t xml:space="preserve">správně </w:t>
      </w:r>
      <w:r w:rsidR="00B07CAC" w:rsidRPr="00825CA7">
        <w:rPr>
          <w:rFonts w:ascii="Times New Roman" w:hAnsi="Times New Roman"/>
          <w:iCs/>
          <w:sz w:val="24"/>
          <w:szCs w:val="24"/>
        </w:rPr>
        <w:t>identifikovány stávající překážky přelicencování těchto subjektů</w:t>
      </w:r>
      <w:r w:rsidR="00C64116" w:rsidRPr="00825CA7">
        <w:rPr>
          <w:rFonts w:ascii="Times New Roman" w:hAnsi="Times New Roman"/>
          <w:iCs/>
          <w:sz w:val="24"/>
          <w:szCs w:val="24"/>
        </w:rPr>
        <w:t xml:space="preserve">. Pro zajištění řádného fungování </w:t>
      </w:r>
      <w:r w:rsidR="00B14B44" w:rsidRPr="00825CA7">
        <w:rPr>
          <w:rFonts w:ascii="Times New Roman" w:hAnsi="Times New Roman"/>
          <w:iCs/>
          <w:sz w:val="24"/>
          <w:szCs w:val="24"/>
        </w:rPr>
        <w:t xml:space="preserve">agendy licencování znalců a </w:t>
      </w:r>
      <w:r w:rsidR="00C64116" w:rsidRPr="00825CA7">
        <w:rPr>
          <w:rFonts w:ascii="Times New Roman" w:hAnsi="Times New Roman"/>
          <w:iCs/>
          <w:sz w:val="24"/>
          <w:szCs w:val="24"/>
        </w:rPr>
        <w:t>dohledu min</w:t>
      </w:r>
      <w:r w:rsidR="00B14B44" w:rsidRPr="00825CA7">
        <w:rPr>
          <w:rFonts w:ascii="Times New Roman" w:hAnsi="Times New Roman"/>
          <w:iCs/>
          <w:sz w:val="24"/>
          <w:szCs w:val="24"/>
        </w:rPr>
        <w:t>i</w:t>
      </w:r>
      <w:r w:rsidR="00C64116" w:rsidRPr="00825CA7">
        <w:rPr>
          <w:rFonts w:ascii="Times New Roman" w:hAnsi="Times New Roman"/>
          <w:iCs/>
          <w:sz w:val="24"/>
          <w:szCs w:val="24"/>
        </w:rPr>
        <w:t xml:space="preserve">sterstva nad výkonem znalecké činnosti je nadále nutné akcentovat </w:t>
      </w:r>
      <w:r w:rsidR="00B14B44" w:rsidRPr="00825CA7">
        <w:rPr>
          <w:rFonts w:ascii="Times New Roman" w:hAnsi="Times New Roman"/>
          <w:iCs/>
          <w:sz w:val="24"/>
          <w:szCs w:val="24"/>
        </w:rPr>
        <w:t xml:space="preserve">potřebu </w:t>
      </w:r>
      <w:r w:rsidR="00C64116" w:rsidRPr="00825CA7">
        <w:rPr>
          <w:rFonts w:ascii="Times New Roman" w:hAnsi="Times New Roman"/>
          <w:iCs/>
          <w:sz w:val="24"/>
          <w:szCs w:val="24"/>
        </w:rPr>
        <w:t>dostatečné</w:t>
      </w:r>
      <w:r w:rsidR="00B14B44" w:rsidRPr="00825CA7">
        <w:rPr>
          <w:rFonts w:ascii="Times New Roman" w:hAnsi="Times New Roman"/>
          <w:iCs/>
          <w:sz w:val="24"/>
          <w:szCs w:val="24"/>
        </w:rPr>
        <w:t>ho</w:t>
      </w:r>
      <w:r w:rsidR="00C64116" w:rsidRPr="00825CA7">
        <w:rPr>
          <w:rFonts w:ascii="Times New Roman" w:hAnsi="Times New Roman"/>
          <w:iCs/>
          <w:sz w:val="24"/>
          <w:szCs w:val="24"/>
        </w:rPr>
        <w:t xml:space="preserve"> pers</w:t>
      </w:r>
      <w:r w:rsidR="00B14B44" w:rsidRPr="00825CA7">
        <w:rPr>
          <w:rFonts w:ascii="Times New Roman" w:hAnsi="Times New Roman"/>
          <w:iCs/>
          <w:sz w:val="24"/>
          <w:szCs w:val="24"/>
        </w:rPr>
        <w:t>o</w:t>
      </w:r>
      <w:r w:rsidR="00C64116" w:rsidRPr="00825CA7">
        <w:rPr>
          <w:rFonts w:ascii="Times New Roman" w:hAnsi="Times New Roman"/>
          <w:iCs/>
          <w:sz w:val="24"/>
          <w:szCs w:val="24"/>
        </w:rPr>
        <w:t>nální</w:t>
      </w:r>
      <w:r w:rsidR="00B14B44" w:rsidRPr="00825CA7">
        <w:rPr>
          <w:rFonts w:ascii="Times New Roman" w:hAnsi="Times New Roman"/>
          <w:iCs/>
          <w:sz w:val="24"/>
          <w:szCs w:val="24"/>
        </w:rPr>
        <w:t>ho</w:t>
      </w:r>
      <w:r w:rsidR="00C64116" w:rsidRPr="00825CA7">
        <w:rPr>
          <w:rFonts w:ascii="Times New Roman" w:hAnsi="Times New Roman"/>
          <w:iCs/>
          <w:sz w:val="24"/>
          <w:szCs w:val="24"/>
        </w:rPr>
        <w:t xml:space="preserve"> zajištění této činnosti</w:t>
      </w:r>
      <w:r w:rsidR="00B14B44" w:rsidRPr="00825CA7">
        <w:rPr>
          <w:rFonts w:ascii="Times New Roman" w:hAnsi="Times New Roman"/>
          <w:iCs/>
          <w:sz w:val="24"/>
          <w:szCs w:val="24"/>
        </w:rPr>
        <w:t xml:space="preserve">. </w:t>
      </w:r>
      <w:r w:rsidR="00C64116" w:rsidRPr="00825CA7">
        <w:rPr>
          <w:rFonts w:ascii="Times New Roman" w:hAnsi="Times New Roman"/>
          <w:iCs/>
          <w:sz w:val="24"/>
          <w:szCs w:val="24"/>
        </w:rPr>
        <w:t>S ohledem na vysoký průměrný věk znalců bude vedle toho nezbytné realizovat ve zvýšené míře nelegislativní cestou opatření na</w:t>
      </w:r>
      <w:r w:rsidR="00825CA7" w:rsidRPr="00825CA7">
        <w:rPr>
          <w:rFonts w:ascii="Times New Roman" w:hAnsi="Times New Roman"/>
          <w:iCs/>
          <w:sz w:val="24"/>
          <w:szCs w:val="24"/>
        </w:rPr>
        <w:t> </w:t>
      </w:r>
      <w:r w:rsidR="00C64116" w:rsidRPr="00825CA7">
        <w:rPr>
          <w:rFonts w:ascii="Times New Roman" w:hAnsi="Times New Roman"/>
          <w:iCs/>
          <w:sz w:val="24"/>
          <w:szCs w:val="24"/>
        </w:rPr>
        <w:t>podporu zvýšení zájmu kvalifikovaných odborníků o výkon znalecké činnosti</w:t>
      </w:r>
      <w:r w:rsidR="00C46B32" w:rsidRPr="00825CA7">
        <w:rPr>
          <w:rFonts w:ascii="Times New Roman" w:hAnsi="Times New Roman"/>
          <w:iCs/>
          <w:sz w:val="24"/>
          <w:szCs w:val="24"/>
        </w:rPr>
        <w:t xml:space="preserve"> (nejen v odvětvích, k</w:t>
      </w:r>
      <w:r w:rsidR="00825CA7" w:rsidRPr="00825CA7">
        <w:rPr>
          <w:rFonts w:ascii="Times New Roman" w:hAnsi="Times New Roman"/>
          <w:iCs/>
          <w:sz w:val="24"/>
          <w:szCs w:val="24"/>
        </w:rPr>
        <w:t>t</w:t>
      </w:r>
      <w:r w:rsidR="00C46B32" w:rsidRPr="00825CA7">
        <w:rPr>
          <w:rFonts w:ascii="Times New Roman" w:hAnsi="Times New Roman"/>
          <w:iCs/>
          <w:sz w:val="24"/>
          <w:szCs w:val="24"/>
        </w:rPr>
        <w:t>erá se již nyní potýkají s velkým nedostatkem znalců)</w:t>
      </w:r>
      <w:r w:rsidR="00825CA7" w:rsidRPr="00825CA7">
        <w:rPr>
          <w:rFonts w:ascii="Times New Roman" w:hAnsi="Times New Roman"/>
          <w:iCs/>
          <w:sz w:val="24"/>
          <w:szCs w:val="24"/>
        </w:rPr>
        <w:t xml:space="preserve"> tak, aby mohlo průběžně docházet k jejich přirozené obměně</w:t>
      </w:r>
      <w:r w:rsidR="00C64116" w:rsidRPr="00825CA7">
        <w:rPr>
          <w:rFonts w:ascii="Times New Roman" w:hAnsi="Times New Roman"/>
          <w:iCs/>
          <w:sz w:val="24"/>
          <w:szCs w:val="24"/>
        </w:rPr>
        <w:t>.</w:t>
      </w:r>
    </w:p>
    <w:p w14:paraId="58886CBF" w14:textId="714856DA" w:rsidR="00EB7981" w:rsidRDefault="00825CA7" w:rsidP="00825CA7">
      <w:pPr>
        <w:keepNext/>
        <w:pBdr>
          <w:top w:val="nil"/>
          <w:left w:val="nil"/>
          <w:bottom w:val="nil"/>
          <w:right w:val="nil"/>
          <w:between w:val="nil"/>
          <w:bar w:val="nil"/>
        </w:pBdr>
        <w:tabs>
          <w:tab w:val="num" w:pos="783"/>
        </w:tabs>
        <w:spacing w:before="120" w:after="120"/>
        <w:jc w:val="both"/>
        <w:rPr>
          <w:rFonts w:ascii="Times New Roman" w:eastAsia="Times New Roman Bold" w:hAnsi="Times New Roman" w:cs="Times New Roman"/>
          <w:sz w:val="24"/>
          <w:szCs w:val="24"/>
        </w:rPr>
      </w:pPr>
      <w:r>
        <w:rPr>
          <w:rFonts w:ascii="Times New Roman" w:hAnsi="Times New Roman" w:cs="Times New Roman"/>
          <w:sz w:val="24"/>
          <w:szCs w:val="24"/>
        </w:rPr>
        <w:t xml:space="preserve">(3) </w:t>
      </w:r>
      <w:r w:rsidR="00837586" w:rsidRPr="00A36ECB">
        <w:rPr>
          <w:rFonts w:ascii="Times New Roman" w:hAnsi="Times New Roman" w:cs="Times New Roman"/>
          <w:sz w:val="24"/>
          <w:szCs w:val="24"/>
        </w:rPr>
        <w:t>Odpovědnost</w:t>
      </w:r>
    </w:p>
    <w:p w14:paraId="12B93249" w14:textId="02EE877A" w:rsidR="00D00D1F" w:rsidRDefault="00EB7981" w:rsidP="00825CA7">
      <w:pPr>
        <w:keepNext/>
        <w:pBdr>
          <w:top w:val="nil"/>
          <w:left w:val="nil"/>
          <w:bottom w:val="nil"/>
          <w:right w:val="nil"/>
          <w:between w:val="nil"/>
          <w:bar w:val="nil"/>
        </w:pBdr>
        <w:spacing w:before="120" w:after="120"/>
        <w:jc w:val="both"/>
        <w:rPr>
          <w:rFonts w:ascii="Times New Roman" w:eastAsia="Times New Roman" w:hAnsi="Times New Roman" w:cs="Times New Roman"/>
          <w:sz w:val="24"/>
          <w:szCs w:val="24"/>
        </w:rPr>
      </w:pPr>
      <w:r w:rsidRPr="00EB7981">
        <w:rPr>
          <w:rFonts w:ascii="Times New Roman" w:eastAsia="Times New Roman" w:hAnsi="Times New Roman" w:cs="Times New Roman"/>
          <w:sz w:val="24"/>
          <w:szCs w:val="24"/>
        </w:rPr>
        <w:t xml:space="preserve">Okruh subjektů vykonávajících </w:t>
      </w:r>
      <w:r>
        <w:rPr>
          <w:rFonts w:ascii="Times New Roman" w:eastAsia="Times New Roman" w:hAnsi="Times New Roman" w:cs="Times New Roman"/>
          <w:sz w:val="24"/>
          <w:szCs w:val="24"/>
        </w:rPr>
        <w:t>státní</w:t>
      </w:r>
      <w:r w:rsidRPr="00EB7981">
        <w:rPr>
          <w:rFonts w:ascii="Times New Roman" w:eastAsia="Times New Roman" w:hAnsi="Times New Roman" w:cs="Times New Roman"/>
          <w:sz w:val="24"/>
          <w:szCs w:val="24"/>
        </w:rPr>
        <w:t xml:space="preserve"> správu v oblasti znalectví se</w:t>
      </w:r>
      <w:r w:rsidR="00B14B44">
        <w:rPr>
          <w:rFonts w:ascii="Times New Roman" w:eastAsia="Times New Roman" w:hAnsi="Times New Roman" w:cs="Times New Roman"/>
          <w:sz w:val="24"/>
          <w:szCs w:val="24"/>
        </w:rPr>
        <w:t xml:space="preserve"> </w:t>
      </w:r>
      <w:r w:rsidRPr="00EB7981">
        <w:rPr>
          <w:rFonts w:ascii="Times New Roman" w:eastAsia="Times New Roman" w:hAnsi="Times New Roman" w:cs="Times New Roman"/>
          <w:sz w:val="24"/>
          <w:szCs w:val="24"/>
        </w:rPr>
        <w:t>nemění</w:t>
      </w:r>
      <w:r w:rsidR="00825CA7">
        <w:rPr>
          <w:rFonts w:ascii="Times New Roman" w:eastAsia="Times New Roman" w:hAnsi="Times New Roman" w:cs="Times New Roman"/>
          <w:sz w:val="24"/>
          <w:szCs w:val="24"/>
        </w:rPr>
        <w:t>;</w:t>
      </w:r>
      <w:r w:rsidR="00D00D1F">
        <w:rPr>
          <w:rFonts w:ascii="Times New Roman" w:eastAsia="Times New Roman" w:hAnsi="Times New Roman" w:cs="Times New Roman"/>
          <w:sz w:val="24"/>
          <w:szCs w:val="24"/>
        </w:rPr>
        <w:t xml:space="preserve"> je nadále zajišťována ministerstvem.</w:t>
      </w:r>
      <w:r w:rsidRPr="00EB7981">
        <w:rPr>
          <w:rFonts w:ascii="Times New Roman" w:eastAsia="Times New Roman" w:hAnsi="Times New Roman" w:cs="Times New Roman"/>
          <w:sz w:val="24"/>
          <w:szCs w:val="24"/>
        </w:rPr>
        <w:t xml:space="preserve"> </w:t>
      </w:r>
      <w:r w:rsidR="00D00D1F">
        <w:rPr>
          <w:rFonts w:ascii="Times New Roman" w:eastAsia="Times New Roman" w:hAnsi="Times New Roman" w:cs="Times New Roman"/>
          <w:sz w:val="24"/>
          <w:szCs w:val="24"/>
        </w:rPr>
        <w:t>N</w:t>
      </w:r>
      <w:r w:rsidRPr="00C64116">
        <w:rPr>
          <w:rFonts w:ascii="Times New Roman" w:eastAsia="Times New Roman" w:hAnsi="Times New Roman" w:cs="Times New Roman"/>
          <w:sz w:val="24"/>
          <w:szCs w:val="24"/>
        </w:rPr>
        <w:t xml:space="preserve">edochází </w:t>
      </w:r>
      <w:r w:rsidR="00621C36">
        <w:rPr>
          <w:rFonts w:ascii="Times New Roman" w:eastAsia="Times New Roman" w:hAnsi="Times New Roman" w:cs="Times New Roman"/>
          <w:sz w:val="24"/>
          <w:szCs w:val="24"/>
        </w:rPr>
        <w:t xml:space="preserve">přitom </w:t>
      </w:r>
      <w:r w:rsidRPr="00C64116">
        <w:rPr>
          <w:rFonts w:ascii="Times New Roman" w:eastAsia="Times New Roman" w:hAnsi="Times New Roman" w:cs="Times New Roman"/>
          <w:sz w:val="24"/>
          <w:szCs w:val="24"/>
        </w:rPr>
        <w:t>k</w:t>
      </w:r>
      <w:r w:rsidR="00B57B47">
        <w:rPr>
          <w:rFonts w:ascii="Times New Roman" w:eastAsia="Times New Roman" w:hAnsi="Times New Roman" w:cs="Times New Roman"/>
          <w:sz w:val="24"/>
          <w:szCs w:val="24"/>
        </w:rPr>
        <w:t xml:space="preserve"> </w:t>
      </w:r>
      <w:r w:rsidRPr="00C64116">
        <w:rPr>
          <w:rFonts w:ascii="Times New Roman" w:eastAsia="Times New Roman" w:hAnsi="Times New Roman" w:cs="Times New Roman"/>
          <w:sz w:val="24"/>
          <w:szCs w:val="24"/>
        </w:rPr>
        <w:t xml:space="preserve">rozšíření </w:t>
      </w:r>
      <w:r w:rsidR="00B14B44">
        <w:rPr>
          <w:rFonts w:ascii="Times New Roman" w:eastAsia="Times New Roman" w:hAnsi="Times New Roman" w:cs="Times New Roman"/>
          <w:sz w:val="24"/>
          <w:szCs w:val="24"/>
        </w:rPr>
        <w:t xml:space="preserve">jeho </w:t>
      </w:r>
      <w:r w:rsidRPr="00C64116">
        <w:rPr>
          <w:rFonts w:ascii="Times New Roman" w:eastAsia="Times New Roman" w:hAnsi="Times New Roman" w:cs="Times New Roman"/>
          <w:sz w:val="24"/>
          <w:szCs w:val="24"/>
        </w:rPr>
        <w:t>kompetencí</w:t>
      </w:r>
      <w:r w:rsidR="00B14B44">
        <w:rPr>
          <w:rFonts w:ascii="Times New Roman" w:eastAsia="Times New Roman" w:hAnsi="Times New Roman" w:cs="Times New Roman"/>
          <w:sz w:val="24"/>
          <w:szCs w:val="24"/>
        </w:rPr>
        <w:t>, pouze ke zefektivnění výkonu dohledu při rozhodování o pozastavení a zrušení znaleckého oprávnění (§ 13 a 14 ZnalZ).</w:t>
      </w:r>
      <w:r w:rsidR="00621C36">
        <w:rPr>
          <w:rFonts w:ascii="Times New Roman" w:eastAsia="Times New Roman" w:hAnsi="Times New Roman" w:cs="Times New Roman"/>
          <w:sz w:val="24"/>
          <w:szCs w:val="24"/>
        </w:rPr>
        <w:t xml:space="preserve"> Dílčím způsobem se dále přenáší odpovědnost za správnost fakultativně zapisovaných údajů do</w:t>
      </w:r>
      <w:r w:rsidR="003E2D59">
        <w:rPr>
          <w:rFonts w:ascii="Times New Roman" w:eastAsia="Times New Roman" w:hAnsi="Times New Roman" w:cs="Times New Roman"/>
          <w:sz w:val="24"/>
          <w:szCs w:val="24"/>
        </w:rPr>
        <w:t> </w:t>
      </w:r>
      <w:r w:rsidR="00621C36">
        <w:rPr>
          <w:rFonts w:ascii="Times New Roman" w:eastAsia="Times New Roman" w:hAnsi="Times New Roman" w:cs="Times New Roman"/>
          <w:sz w:val="24"/>
          <w:szCs w:val="24"/>
        </w:rPr>
        <w:t xml:space="preserve">seznamu znalců podle § 16 odst. 2 na samotné znalce. </w:t>
      </w:r>
      <w:r w:rsidR="00825CA7">
        <w:rPr>
          <w:rFonts w:ascii="Times New Roman" w:eastAsia="Times New Roman" w:hAnsi="Times New Roman" w:cs="Times New Roman"/>
          <w:sz w:val="24"/>
          <w:szCs w:val="24"/>
        </w:rPr>
        <w:t>Případný</w:t>
      </w:r>
      <w:r w:rsidR="00621C36">
        <w:rPr>
          <w:rFonts w:ascii="Times New Roman" w:eastAsia="Times New Roman" w:hAnsi="Times New Roman" w:cs="Times New Roman"/>
          <w:sz w:val="24"/>
          <w:szCs w:val="24"/>
        </w:rPr>
        <w:t xml:space="preserve"> nesprávně provedený zápis nebo změnu údajů pak bude možné postihovat jako přestupek </w:t>
      </w:r>
      <w:r w:rsidR="000D079F">
        <w:rPr>
          <w:rFonts w:ascii="Times New Roman" w:eastAsia="Times New Roman" w:hAnsi="Times New Roman" w:cs="Times New Roman"/>
          <w:sz w:val="24"/>
          <w:szCs w:val="24"/>
        </w:rPr>
        <w:t xml:space="preserve">podle </w:t>
      </w:r>
      <w:r w:rsidR="00621C36">
        <w:rPr>
          <w:rFonts w:ascii="Times New Roman" w:eastAsia="Times New Roman" w:hAnsi="Times New Roman" w:cs="Times New Roman"/>
          <w:sz w:val="24"/>
          <w:szCs w:val="24"/>
        </w:rPr>
        <w:t>§ 39 odst. 1 písm. d) nebo e) návrhu ZnalZ.</w:t>
      </w:r>
    </w:p>
    <w:p w14:paraId="0A5FEF93" w14:textId="77777777" w:rsidR="00825CA7" w:rsidRDefault="00B14B44" w:rsidP="00825CA7">
      <w:pPr>
        <w:keepNext/>
        <w:pBdr>
          <w:top w:val="nil"/>
          <w:left w:val="nil"/>
          <w:bottom w:val="nil"/>
          <w:right w:val="nil"/>
          <w:between w:val="nil"/>
          <w:bar w:val="nil"/>
        </w:pBdr>
        <w:spacing w:before="120" w:after="120"/>
        <w:jc w:val="both"/>
        <w:rPr>
          <w:rFonts w:ascii="Times New Roman" w:hAnsi="Times New Roman"/>
          <w:sz w:val="24"/>
          <w:szCs w:val="24"/>
        </w:rPr>
      </w:pPr>
      <w:r w:rsidRPr="00D00D1F">
        <w:rPr>
          <w:rFonts w:ascii="Times New Roman" w:hAnsi="Times New Roman"/>
          <w:sz w:val="24"/>
          <w:szCs w:val="24"/>
        </w:rPr>
        <w:t xml:space="preserve">Odpovědnost </w:t>
      </w:r>
      <w:r w:rsidR="00D00D1F" w:rsidRPr="00D00D1F">
        <w:rPr>
          <w:rFonts w:ascii="Times New Roman" w:hAnsi="Times New Roman"/>
          <w:sz w:val="24"/>
          <w:szCs w:val="24"/>
        </w:rPr>
        <w:t xml:space="preserve">znalce se </w:t>
      </w:r>
      <w:r w:rsidRPr="00D00D1F">
        <w:rPr>
          <w:rFonts w:ascii="Times New Roman" w:hAnsi="Times New Roman"/>
          <w:sz w:val="24"/>
          <w:szCs w:val="24"/>
        </w:rPr>
        <w:t>standardně říd</w:t>
      </w:r>
      <w:r w:rsidR="00D00D1F" w:rsidRPr="00D00D1F">
        <w:rPr>
          <w:rFonts w:ascii="Times New Roman" w:hAnsi="Times New Roman"/>
          <w:sz w:val="24"/>
          <w:szCs w:val="24"/>
        </w:rPr>
        <w:t>í občanským zákoníkem a § 21 ZnalZ. J</w:t>
      </w:r>
      <w:r w:rsidRPr="00D00D1F">
        <w:rPr>
          <w:rFonts w:ascii="Times New Roman" w:hAnsi="Times New Roman"/>
          <w:sz w:val="24"/>
          <w:szCs w:val="24"/>
        </w:rPr>
        <w:t>udikatur</w:t>
      </w:r>
      <w:r w:rsidR="00D00D1F" w:rsidRPr="00D00D1F">
        <w:rPr>
          <w:rFonts w:ascii="Times New Roman" w:hAnsi="Times New Roman"/>
          <w:sz w:val="24"/>
          <w:szCs w:val="24"/>
        </w:rPr>
        <w:t>a</w:t>
      </w:r>
      <w:r w:rsidRPr="00D00D1F">
        <w:rPr>
          <w:rFonts w:ascii="Times New Roman" w:hAnsi="Times New Roman"/>
          <w:sz w:val="24"/>
          <w:szCs w:val="24"/>
        </w:rPr>
        <w:t xml:space="preserve"> jednoznačně uvádí, že je-li znalecký posudek podstatnou příčinou vzniku majetkové újmy a je dán vztah příčinné souvislosti mezi porušením právní povinnosti na straně znalce a škodou, která vznikla, pak je znalec </w:t>
      </w:r>
      <w:r w:rsidRPr="00D00D1F">
        <w:rPr>
          <w:rFonts w:ascii="Times New Roman" w:hAnsi="Times New Roman"/>
          <w:sz w:val="24"/>
          <w:szCs w:val="24"/>
        </w:rPr>
        <w:lastRenderedPageBreak/>
        <w:t>povinen tuto škodu nahradit.</w:t>
      </w:r>
      <w:r w:rsidR="00D00D1F" w:rsidRPr="00D00D1F">
        <w:rPr>
          <w:rFonts w:ascii="Times New Roman" w:hAnsi="Times New Roman"/>
          <w:sz w:val="24"/>
          <w:szCs w:val="24"/>
          <w:vertAlign w:val="superscript"/>
        </w:rPr>
        <w:footnoteReference w:id="2"/>
      </w:r>
      <w:r w:rsidRPr="00D00D1F">
        <w:rPr>
          <w:rFonts w:ascii="Times New Roman" w:hAnsi="Times New Roman"/>
          <w:sz w:val="24"/>
          <w:szCs w:val="24"/>
        </w:rPr>
        <w:t xml:space="preserve"> Mimo jiné i z tohoto důvodu </w:t>
      </w:r>
      <w:r w:rsidR="00D00D1F" w:rsidRPr="00D00D1F">
        <w:rPr>
          <w:rFonts w:ascii="Times New Roman" w:hAnsi="Times New Roman"/>
          <w:sz w:val="24"/>
          <w:szCs w:val="24"/>
        </w:rPr>
        <w:t>je navrhováno zachovat povinné pojištění znalců v případě</w:t>
      </w:r>
      <w:r w:rsidRPr="00D00D1F">
        <w:rPr>
          <w:rFonts w:ascii="Times New Roman" w:hAnsi="Times New Roman"/>
          <w:sz w:val="24"/>
          <w:szCs w:val="24"/>
        </w:rPr>
        <w:t xml:space="preserve"> znaleck</w:t>
      </w:r>
      <w:r w:rsidR="00D00D1F" w:rsidRPr="00D00D1F">
        <w:rPr>
          <w:rFonts w:ascii="Times New Roman" w:hAnsi="Times New Roman"/>
          <w:sz w:val="24"/>
          <w:szCs w:val="24"/>
        </w:rPr>
        <w:t>ých</w:t>
      </w:r>
      <w:r w:rsidRPr="00D00D1F">
        <w:rPr>
          <w:rFonts w:ascii="Times New Roman" w:hAnsi="Times New Roman"/>
          <w:sz w:val="24"/>
          <w:szCs w:val="24"/>
        </w:rPr>
        <w:t xml:space="preserve"> kancelář</w:t>
      </w:r>
      <w:r w:rsidR="00D00D1F" w:rsidRPr="00D00D1F">
        <w:rPr>
          <w:rFonts w:ascii="Times New Roman" w:hAnsi="Times New Roman"/>
          <w:sz w:val="24"/>
          <w:szCs w:val="24"/>
        </w:rPr>
        <w:t>í a</w:t>
      </w:r>
      <w:r w:rsidRPr="00D00D1F">
        <w:rPr>
          <w:rFonts w:ascii="Times New Roman" w:hAnsi="Times New Roman"/>
          <w:sz w:val="24"/>
          <w:szCs w:val="24"/>
        </w:rPr>
        <w:t xml:space="preserve"> znaleck</w:t>
      </w:r>
      <w:r w:rsidR="00D00D1F" w:rsidRPr="00D00D1F">
        <w:rPr>
          <w:rFonts w:ascii="Times New Roman" w:hAnsi="Times New Roman"/>
          <w:sz w:val="24"/>
          <w:szCs w:val="24"/>
        </w:rPr>
        <w:t xml:space="preserve">ých ústavů podle § 22 odst. 1 návrhu ZnalZ; znalcům – fyzickým osobám, </w:t>
      </w:r>
      <w:r w:rsidR="00D00D1F">
        <w:rPr>
          <w:rFonts w:ascii="Times New Roman" w:hAnsi="Times New Roman"/>
          <w:sz w:val="24"/>
          <w:szCs w:val="24"/>
        </w:rPr>
        <w:t>u</w:t>
      </w:r>
      <w:r w:rsidR="00D00D1F" w:rsidRPr="00D00D1F">
        <w:rPr>
          <w:rFonts w:ascii="Times New Roman" w:hAnsi="Times New Roman"/>
          <w:sz w:val="24"/>
          <w:szCs w:val="24"/>
        </w:rPr>
        <w:t> kterých není odpo</w:t>
      </w:r>
      <w:r w:rsidR="00D00D1F">
        <w:rPr>
          <w:rFonts w:ascii="Times New Roman" w:hAnsi="Times New Roman"/>
          <w:sz w:val="24"/>
          <w:szCs w:val="24"/>
        </w:rPr>
        <w:t>v</w:t>
      </w:r>
      <w:r w:rsidR="00D00D1F" w:rsidRPr="00D00D1F">
        <w:rPr>
          <w:rFonts w:ascii="Times New Roman" w:hAnsi="Times New Roman"/>
          <w:sz w:val="24"/>
          <w:szCs w:val="24"/>
        </w:rPr>
        <w:t xml:space="preserve">ědnost </w:t>
      </w:r>
      <w:r w:rsidR="00D00D1F">
        <w:rPr>
          <w:rFonts w:ascii="Times New Roman" w:hAnsi="Times New Roman"/>
          <w:sz w:val="24"/>
          <w:szCs w:val="24"/>
        </w:rPr>
        <w:t xml:space="preserve">za způsobenou újmu </w:t>
      </w:r>
      <w:r w:rsidR="00D00D1F" w:rsidRPr="00D00D1F">
        <w:rPr>
          <w:rFonts w:ascii="Times New Roman" w:hAnsi="Times New Roman"/>
          <w:sz w:val="24"/>
          <w:szCs w:val="24"/>
        </w:rPr>
        <w:t>lim</w:t>
      </w:r>
      <w:r w:rsidR="00D00D1F">
        <w:rPr>
          <w:rFonts w:ascii="Times New Roman" w:hAnsi="Times New Roman"/>
          <w:sz w:val="24"/>
          <w:szCs w:val="24"/>
        </w:rPr>
        <w:t>i</w:t>
      </w:r>
      <w:r w:rsidR="00D00D1F" w:rsidRPr="00D00D1F">
        <w:rPr>
          <w:rFonts w:ascii="Times New Roman" w:hAnsi="Times New Roman"/>
          <w:sz w:val="24"/>
          <w:szCs w:val="24"/>
        </w:rPr>
        <w:t xml:space="preserve">tována, lze </w:t>
      </w:r>
      <w:r w:rsidR="00D00D1F">
        <w:rPr>
          <w:rFonts w:ascii="Times New Roman" w:hAnsi="Times New Roman"/>
          <w:sz w:val="24"/>
          <w:szCs w:val="24"/>
        </w:rPr>
        <w:t>nicméně</w:t>
      </w:r>
      <w:r w:rsidR="00D00D1F" w:rsidRPr="00D00D1F">
        <w:rPr>
          <w:rFonts w:ascii="Times New Roman" w:hAnsi="Times New Roman"/>
          <w:sz w:val="24"/>
          <w:szCs w:val="24"/>
        </w:rPr>
        <w:t xml:space="preserve"> sjednání povinného pojištění </w:t>
      </w:r>
      <w:r w:rsidR="00D00D1F">
        <w:rPr>
          <w:rFonts w:ascii="Times New Roman" w:hAnsi="Times New Roman"/>
          <w:sz w:val="24"/>
          <w:szCs w:val="24"/>
        </w:rPr>
        <w:t xml:space="preserve">rovněž </w:t>
      </w:r>
      <w:r w:rsidR="00D00D1F" w:rsidRPr="00D00D1F">
        <w:rPr>
          <w:rFonts w:ascii="Times New Roman" w:hAnsi="Times New Roman"/>
          <w:sz w:val="24"/>
          <w:szCs w:val="24"/>
        </w:rPr>
        <w:t>doporučit.</w:t>
      </w:r>
      <w:r w:rsidRPr="00D00D1F">
        <w:rPr>
          <w:rFonts w:ascii="Times New Roman" w:hAnsi="Times New Roman"/>
          <w:sz w:val="24"/>
          <w:szCs w:val="24"/>
        </w:rPr>
        <w:t xml:space="preserve"> </w:t>
      </w:r>
    </w:p>
    <w:p w14:paraId="329DAD67" w14:textId="7C244833" w:rsidR="00837586" w:rsidRPr="00825CA7" w:rsidRDefault="00825CA7" w:rsidP="00825CA7">
      <w:pPr>
        <w:keepNext/>
        <w:pBdr>
          <w:top w:val="nil"/>
          <w:left w:val="nil"/>
          <w:bottom w:val="nil"/>
          <w:right w:val="nil"/>
          <w:between w:val="nil"/>
          <w:bar w:val="nil"/>
        </w:pBdr>
        <w:spacing w:before="120" w:after="120"/>
        <w:jc w:val="both"/>
        <w:rPr>
          <w:rFonts w:ascii="Times New Roman" w:hAnsi="Times New Roman"/>
          <w:sz w:val="24"/>
          <w:szCs w:val="24"/>
        </w:rPr>
      </w:pPr>
      <w:r>
        <w:rPr>
          <w:rFonts w:ascii="Times New Roman" w:hAnsi="Times New Roman"/>
          <w:sz w:val="24"/>
          <w:szCs w:val="24"/>
        </w:rPr>
        <w:t xml:space="preserve">(4) </w:t>
      </w:r>
      <w:r w:rsidR="00837586" w:rsidRPr="00A36ECB">
        <w:rPr>
          <w:rFonts w:ascii="Times New Roman" w:hAnsi="Times New Roman" w:cs="Times New Roman"/>
          <w:sz w:val="24"/>
          <w:szCs w:val="24"/>
        </w:rPr>
        <w:t>Opravné prostředky a kontrolní mechanismy</w:t>
      </w:r>
    </w:p>
    <w:p w14:paraId="4C63D591" w14:textId="4590C72F" w:rsidR="008451BA" w:rsidRPr="000D079F" w:rsidRDefault="00D00D1F" w:rsidP="00825CA7">
      <w:pPr>
        <w:widowControl w:val="0"/>
        <w:autoSpaceDE w:val="0"/>
        <w:autoSpaceDN w:val="0"/>
        <w:adjustRightInd w:val="0"/>
        <w:spacing w:after="0"/>
        <w:jc w:val="both"/>
        <w:rPr>
          <w:rFonts w:ascii="Times New Roman" w:hAnsi="Times New Roman" w:cs="Times New Roman"/>
          <w:bCs/>
          <w:sz w:val="24"/>
          <w:szCs w:val="24"/>
        </w:rPr>
      </w:pPr>
      <w:r w:rsidRPr="00621C36">
        <w:rPr>
          <w:rFonts w:ascii="Times New Roman" w:hAnsi="Times New Roman" w:cs="Times New Roman"/>
          <w:bCs/>
          <w:sz w:val="24"/>
          <w:szCs w:val="24"/>
        </w:rPr>
        <w:t>M</w:t>
      </w:r>
      <w:r w:rsidR="00621C36">
        <w:rPr>
          <w:rFonts w:ascii="Times New Roman" w:hAnsi="Times New Roman" w:cs="Times New Roman"/>
          <w:bCs/>
          <w:sz w:val="24"/>
          <w:szCs w:val="24"/>
        </w:rPr>
        <w:t>i</w:t>
      </w:r>
      <w:r w:rsidRPr="00621C36">
        <w:rPr>
          <w:rFonts w:ascii="Times New Roman" w:hAnsi="Times New Roman" w:cs="Times New Roman"/>
          <w:bCs/>
          <w:sz w:val="24"/>
          <w:szCs w:val="24"/>
        </w:rPr>
        <w:t xml:space="preserve">nisterstvo </w:t>
      </w:r>
      <w:r w:rsidR="008451BA">
        <w:rPr>
          <w:rFonts w:ascii="Times New Roman" w:hAnsi="Times New Roman" w:cs="Times New Roman"/>
          <w:bCs/>
          <w:sz w:val="24"/>
          <w:szCs w:val="24"/>
        </w:rPr>
        <w:t xml:space="preserve">se </w:t>
      </w:r>
      <w:r w:rsidRPr="00621C36">
        <w:rPr>
          <w:rFonts w:ascii="Times New Roman" w:hAnsi="Times New Roman" w:cs="Times New Roman"/>
          <w:bCs/>
          <w:sz w:val="24"/>
          <w:szCs w:val="24"/>
        </w:rPr>
        <w:t>při výkonu dohledu a správy znalecké činnosti standardně řídí především zákonem č.</w:t>
      </w:r>
      <w:r w:rsidR="003E2D59">
        <w:rPr>
          <w:rFonts w:ascii="Times New Roman" w:hAnsi="Times New Roman" w:cs="Times New Roman"/>
          <w:bCs/>
          <w:sz w:val="24"/>
          <w:szCs w:val="24"/>
        </w:rPr>
        <w:t> </w:t>
      </w:r>
      <w:hyperlink r:id="rId22" w:history="1">
        <w:r w:rsidRPr="00621C36">
          <w:rPr>
            <w:rFonts w:ascii="Times New Roman" w:hAnsi="Times New Roman" w:cs="Times New Roman"/>
            <w:bCs/>
            <w:sz w:val="24"/>
            <w:szCs w:val="24"/>
          </w:rPr>
          <w:t>500/2004 Sb.</w:t>
        </w:r>
      </w:hyperlink>
      <w:r w:rsidRPr="00621C36">
        <w:rPr>
          <w:rFonts w:ascii="Times New Roman" w:hAnsi="Times New Roman" w:cs="Times New Roman"/>
          <w:bCs/>
          <w:sz w:val="24"/>
          <w:szCs w:val="24"/>
        </w:rPr>
        <w:t>, správní řád, ve znění pozdějších předpisů</w:t>
      </w:r>
      <w:r w:rsidR="00640703">
        <w:rPr>
          <w:rFonts w:ascii="Times New Roman" w:hAnsi="Times New Roman" w:cs="Times New Roman"/>
          <w:bCs/>
          <w:sz w:val="24"/>
          <w:szCs w:val="24"/>
        </w:rPr>
        <w:t>,</w:t>
      </w:r>
      <w:r w:rsidRPr="00621C36">
        <w:rPr>
          <w:rFonts w:ascii="Times New Roman" w:hAnsi="Times New Roman" w:cs="Times New Roman"/>
          <w:bCs/>
          <w:sz w:val="24"/>
          <w:szCs w:val="24"/>
        </w:rPr>
        <w:t xml:space="preserve"> a zákonem č. </w:t>
      </w:r>
      <w:hyperlink r:id="rId23" w:history="1">
        <w:r w:rsidRPr="00621C36">
          <w:rPr>
            <w:rFonts w:ascii="Times New Roman" w:hAnsi="Times New Roman" w:cs="Times New Roman"/>
            <w:bCs/>
            <w:sz w:val="24"/>
            <w:szCs w:val="24"/>
          </w:rPr>
          <w:t>255/2012 Sb.</w:t>
        </w:r>
      </w:hyperlink>
      <w:r w:rsidRPr="00621C36">
        <w:rPr>
          <w:rFonts w:ascii="Times New Roman" w:hAnsi="Times New Roman" w:cs="Times New Roman"/>
          <w:bCs/>
          <w:sz w:val="24"/>
          <w:szCs w:val="24"/>
        </w:rPr>
        <w:t xml:space="preserve">, o kontrole (kontrolní řád), ve znění pozdějších předpisů. </w:t>
      </w:r>
      <w:r w:rsidR="00621C36" w:rsidRPr="000D079F">
        <w:rPr>
          <w:rFonts w:ascii="Times New Roman" w:hAnsi="Times New Roman" w:cs="Times New Roman"/>
          <w:bCs/>
          <w:sz w:val="24"/>
          <w:szCs w:val="24"/>
        </w:rPr>
        <w:t xml:space="preserve">Navrhovanou právní úpravou nedochází ke zúžení možnosti využít standardní opravné prostředky </w:t>
      </w:r>
      <w:r w:rsidR="00763B33">
        <w:rPr>
          <w:rFonts w:ascii="Times New Roman" w:hAnsi="Times New Roman" w:cs="Times New Roman"/>
          <w:bCs/>
          <w:sz w:val="24"/>
          <w:szCs w:val="24"/>
        </w:rPr>
        <w:t xml:space="preserve">s jedinou </w:t>
      </w:r>
      <w:r w:rsidR="00621C36" w:rsidRPr="000D079F">
        <w:rPr>
          <w:rFonts w:ascii="Times New Roman" w:hAnsi="Times New Roman" w:cs="Times New Roman"/>
          <w:bCs/>
          <w:sz w:val="24"/>
          <w:szCs w:val="24"/>
        </w:rPr>
        <w:t>výjimk</w:t>
      </w:r>
      <w:r w:rsidR="00763B33">
        <w:rPr>
          <w:rFonts w:ascii="Times New Roman" w:hAnsi="Times New Roman" w:cs="Times New Roman"/>
          <w:bCs/>
          <w:sz w:val="24"/>
          <w:szCs w:val="24"/>
        </w:rPr>
        <w:t>ou</w:t>
      </w:r>
      <w:r w:rsidR="00621C36" w:rsidRPr="000D079F">
        <w:rPr>
          <w:rFonts w:ascii="Times New Roman" w:hAnsi="Times New Roman" w:cs="Times New Roman"/>
          <w:bCs/>
          <w:sz w:val="24"/>
          <w:szCs w:val="24"/>
        </w:rPr>
        <w:t xml:space="preserve">, kdy k pozastavení </w:t>
      </w:r>
      <w:r w:rsidR="00244BAB">
        <w:rPr>
          <w:rFonts w:ascii="Times New Roman" w:hAnsi="Times New Roman" w:cs="Times New Roman"/>
          <w:bCs/>
          <w:sz w:val="24"/>
          <w:szCs w:val="24"/>
        </w:rPr>
        <w:t>oprávnění k</w:t>
      </w:r>
      <w:r w:rsidR="00A778EF">
        <w:rPr>
          <w:rFonts w:ascii="Times New Roman" w:hAnsi="Times New Roman" w:cs="Times New Roman"/>
          <w:bCs/>
          <w:sz w:val="24"/>
          <w:szCs w:val="24"/>
        </w:rPr>
        <w:t> </w:t>
      </w:r>
      <w:r w:rsidR="00621C36" w:rsidRPr="000D079F">
        <w:rPr>
          <w:rFonts w:ascii="Times New Roman" w:hAnsi="Times New Roman" w:cs="Times New Roman"/>
          <w:bCs/>
          <w:sz w:val="24"/>
          <w:szCs w:val="24"/>
        </w:rPr>
        <w:t xml:space="preserve">výkonu znalecké činnosti </w:t>
      </w:r>
      <w:r w:rsidR="00A22CA7">
        <w:rPr>
          <w:rFonts w:ascii="Times New Roman" w:hAnsi="Times New Roman" w:cs="Times New Roman"/>
          <w:bCs/>
          <w:sz w:val="24"/>
          <w:szCs w:val="24"/>
        </w:rPr>
        <w:t xml:space="preserve">nově </w:t>
      </w:r>
      <w:r w:rsidR="00763B33">
        <w:rPr>
          <w:rFonts w:ascii="Times New Roman" w:hAnsi="Times New Roman" w:cs="Times New Roman"/>
          <w:bCs/>
          <w:sz w:val="24"/>
          <w:szCs w:val="24"/>
        </w:rPr>
        <w:t>do</w:t>
      </w:r>
      <w:r w:rsidR="00A22CA7">
        <w:rPr>
          <w:rFonts w:ascii="Times New Roman" w:hAnsi="Times New Roman" w:cs="Times New Roman"/>
          <w:bCs/>
          <w:sz w:val="24"/>
          <w:szCs w:val="24"/>
        </w:rPr>
        <w:t>chází</w:t>
      </w:r>
      <w:r w:rsidR="00763B33">
        <w:rPr>
          <w:rFonts w:ascii="Times New Roman" w:hAnsi="Times New Roman" w:cs="Times New Roman"/>
          <w:bCs/>
          <w:sz w:val="24"/>
          <w:szCs w:val="24"/>
        </w:rPr>
        <w:t xml:space="preserve"> </w:t>
      </w:r>
      <w:r w:rsidR="00A22CA7">
        <w:rPr>
          <w:rFonts w:ascii="Times New Roman" w:hAnsi="Times New Roman" w:cs="Times New Roman"/>
          <w:bCs/>
          <w:sz w:val="24"/>
          <w:szCs w:val="24"/>
        </w:rPr>
        <w:t>ze zákona dnem</w:t>
      </w:r>
      <w:r w:rsidR="00621C36" w:rsidRPr="000D079F">
        <w:rPr>
          <w:rFonts w:ascii="Times New Roman" w:hAnsi="Times New Roman" w:cs="Times New Roman"/>
          <w:bCs/>
          <w:sz w:val="24"/>
          <w:szCs w:val="24"/>
        </w:rPr>
        <w:t xml:space="preserve"> zahájení trestního stíhání pro trestný čin křivé výpovědi a nepravdivého znaleckého posudku podle § 346 trestní</w:t>
      </w:r>
      <w:r w:rsidR="008451BA" w:rsidRPr="000D079F">
        <w:rPr>
          <w:rFonts w:ascii="Times New Roman" w:hAnsi="Times New Roman" w:cs="Times New Roman"/>
          <w:bCs/>
          <w:sz w:val="24"/>
          <w:szCs w:val="24"/>
        </w:rPr>
        <w:t>h</w:t>
      </w:r>
      <w:r w:rsidR="00621C36" w:rsidRPr="000D079F">
        <w:rPr>
          <w:rFonts w:ascii="Times New Roman" w:hAnsi="Times New Roman" w:cs="Times New Roman"/>
          <w:bCs/>
          <w:sz w:val="24"/>
          <w:szCs w:val="24"/>
        </w:rPr>
        <w:t>o zákoníku (§ 13 odst. 1 návrhu ZnalZ)</w:t>
      </w:r>
      <w:r w:rsidR="000D079F" w:rsidRPr="000D079F">
        <w:rPr>
          <w:rFonts w:ascii="Times New Roman" w:hAnsi="Times New Roman" w:cs="Times New Roman"/>
          <w:bCs/>
          <w:sz w:val="24"/>
          <w:szCs w:val="24"/>
        </w:rPr>
        <w:t xml:space="preserve">. Rozhodnutí </w:t>
      </w:r>
      <w:r w:rsidR="008451BA" w:rsidRPr="000D079F">
        <w:rPr>
          <w:rFonts w:ascii="Times New Roman" w:hAnsi="Times New Roman" w:cs="Times New Roman"/>
          <w:bCs/>
          <w:sz w:val="24"/>
          <w:szCs w:val="24"/>
        </w:rPr>
        <w:t xml:space="preserve">ministerstva </w:t>
      </w:r>
      <w:r w:rsidR="000D079F" w:rsidRPr="000D079F">
        <w:rPr>
          <w:rFonts w:ascii="Times New Roman" w:hAnsi="Times New Roman" w:cs="Times New Roman"/>
          <w:bCs/>
          <w:sz w:val="24"/>
          <w:szCs w:val="24"/>
        </w:rPr>
        <w:t xml:space="preserve">je zde </w:t>
      </w:r>
      <w:r w:rsidR="008451BA" w:rsidRPr="000D079F">
        <w:rPr>
          <w:rFonts w:ascii="Times New Roman" w:hAnsi="Times New Roman" w:cs="Times New Roman"/>
          <w:bCs/>
          <w:sz w:val="24"/>
          <w:szCs w:val="24"/>
        </w:rPr>
        <w:t>de facto suplováno rozhodnutím orgánu činného v trestním řízení. Důvodem je závažnost právní kvalifikace související s výkonem znalecké činnosti a</w:t>
      </w:r>
      <w:r w:rsidR="003E2D59">
        <w:rPr>
          <w:rFonts w:ascii="Times New Roman" w:hAnsi="Times New Roman" w:cs="Times New Roman"/>
          <w:bCs/>
          <w:sz w:val="24"/>
          <w:szCs w:val="24"/>
        </w:rPr>
        <w:t> </w:t>
      </w:r>
      <w:r w:rsidR="008451BA" w:rsidRPr="000D079F">
        <w:rPr>
          <w:rFonts w:ascii="Times New Roman" w:hAnsi="Times New Roman" w:cs="Times New Roman"/>
          <w:bCs/>
          <w:sz w:val="24"/>
          <w:szCs w:val="24"/>
        </w:rPr>
        <w:t xml:space="preserve">prevence </w:t>
      </w:r>
      <w:r w:rsidR="003E2D59">
        <w:rPr>
          <w:rFonts w:ascii="Times New Roman" w:hAnsi="Times New Roman" w:cs="Times New Roman"/>
          <w:bCs/>
          <w:sz w:val="24"/>
          <w:szCs w:val="24"/>
        </w:rPr>
        <w:t xml:space="preserve">či zabránění </w:t>
      </w:r>
      <w:r w:rsidR="008451BA" w:rsidRPr="000D079F">
        <w:rPr>
          <w:rFonts w:ascii="Times New Roman" w:hAnsi="Times New Roman" w:cs="Times New Roman"/>
          <w:bCs/>
          <w:sz w:val="24"/>
          <w:szCs w:val="24"/>
        </w:rPr>
        <w:t xml:space="preserve">pokračování nedovoleného způsobu </w:t>
      </w:r>
      <w:r w:rsidR="000D079F" w:rsidRPr="000D079F">
        <w:rPr>
          <w:rFonts w:ascii="Times New Roman" w:hAnsi="Times New Roman" w:cs="Times New Roman"/>
          <w:bCs/>
          <w:sz w:val="24"/>
          <w:szCs w:val="24"/>
        </w:rPr>
        <w:t xml:space="preserve">jejího </w:t>
      </w:r>
      <w:r w:rsidR="008451BA" w:rsidRPr="000D079F">
        <w:rPr>
          <w:rFonts w:ascii="Times New Roman" w:hAnsi="Times New Roman" w:cs="Times New Roman"/>
          <w:bCs/>
          <w:sz w:val="24"/>
          <w:szCs w:val="24"/>
        </w:rPr>
        <w:t>výkonu.</w:t>
      </w:r>
    </w:p>
    <w:p w14:paraId="339BEB7F" w14:textId="77777777" w:rsidR="008451BA" w:rsidRDefault="008451BA" w:rsidP="00621C36">
      <w:pPr>
        <w:widowControl w:val="0"/>
        <w:autoSpaceDE w:val="0"/>
        <w:autoSpaceDN w:val="0"/>
        <w:adjustRightInd w:val="0"/>
        <w:spacing w:after="0"/>
        <w:jc w:val="both"/>
        <w:rPr>
          <w:rFonts w:ascii="Arial" w:hAnsi="Arial" w:cs="Arial"/>
          <w:sz w:val="16"/>
          <w:szCs w:val="16"/>
        </w:rPr>
      </w:pPr>
    </w:p>
    <w:p w14:paraId="446F05F4" w14:textId="1FE02796" w:rsidR="000D079F" w:rsidRDefault="008E163F" w:rsidP="00825CA7">
      <w:pPr>
        <w:widowControl w:val="0"/>
        <w:autoSpaceDE w:val="0"/>
        <w:autoSpaceDN w:val="0"/>
        <w:adjustRightInd w:val="0"/>
        <w:spacing w:after="0"/>
        <w:jc w:val="both"/>
        <w:rPr>
          <w:rFonts w:ascii="Times New Roman" w:hAnsi="Times New Roman" w:cs="Times New Roman"/>
          <w:sz w:val="24"/>
          <w:szCs w:val="24"/>
        </w:rPr>
      </w:pPr>
      <w:r w:rsidRPr="00A36ECB">
        <w:rPr>
          <w:rFonts w:ascii="Times New Roman" w:hAnsi="Times New Roman" w:cs="Times New Roman"/>
          <w:bCs/>
          <w:sz w:val="24"/>
          <w:szCs w:val="24"/>
        </w:rPr>
        <w:t xml:space="preserve">Navrhovaná právní úprava nezasahuje zásadním způsobem </w:t>
      </w:r>
      <w:r>
        <w:rPr>
          <w:rFonts w:ascii="Times New Roman" w:hAnsi="Times New Roman" w:cs="Times New Roman"/>
          <w:bCs/>
          <w:sz w:val="24"/>
          <w:szCs w:val="24"/>
        </w:rPr>
        <w:t>do</w:t>
      </w:r>
      <w:r w:rsidRPr="00A36ECB">
        <w:rPr>
          <w:rFonts w:ascii="Times New Roman" w:hAnsi="Times New Roman" w:cs="Times New Roman"/>
          <w:bCs/>
          <w:sz w:val="24"/>
          <w:szCs w:val="24"/>
        </w:rPr>
        <w:t xml:space="preserve"> nastavených </w:t>
      </w:r>
      <w:r>
        <w:rPr>
          <w:rFonts w:ascii="Times New Roman" w:hAnsi="Times New Roman" w:cs="Times New Roman"/>
          <w:bCs/>
          <w:sz w:val="24"/>
          <w:szCs w:val="24"/>
        </w:rPr>
        <w:t xml:space="preserve">obvyklých </w:t>
      </w:r>
      <w:r w:rsidRPr="00A36ECB">
        <w:rPr>
          <w:rFonts w:ascii="Times New Roman" w:hAnsi="Times New Roman" w:cs="Times New Roman"/>
          <w:bCs/>
          <w:sz w:val="24"/>
          <w:szCs w:val="24"/>
        </w:rPr>
        <w:t xml:space="preserve">kontrolních mechanismů. </w:t>
      </w:r>
      <w:r w:rsidR="000D079F">
        <w:rPr>
          <w:rFonts w:ascii="Times New Roman" w:hAnsi="Times New Roman" w:cs="Times New Roman"/>
          <w:sz w:val="24"/>
          <w:szCs w:val="24"/>
        </w:rPr>
        <w:t>Podmínky pro kontrolu plnění povinnosti řádně a včas</w:t>
      </w:r>
      <w:r>
        <w:rPr>
          <w:rFonts w:ascii="Times New Roman" w:hAnsi="Times New Roman" w:cs="Times New Roman"/>
          <w:sz w:val="24"/>
          <w:szCs w:val="24"/>
        </w:rPr>
        <w:t xml:space="preserve"> </w:t>
      </w:r>
      <w:r w:rsidR="000D079F">
        <w:rPr>
          <w:rFonts w:ascii="Times New Roman" w:hAnsi="Times New Roman" w:cs="Times New Roman"/>
          <w:sz w:val="24"/>
          <w:szCs w:val="24"/>
        </w:rPr>
        <w:t>zapisovat vymezené údaje</w:t>
      </w:r>
      <w:r>
        <w:rPr>
          <w:rFonts w:ascii="Times New Roman" w:hAnsi="Times New Roman" w:cs="Times New Roman"/>
          <w:sz w:val="24"/>
          <w:szCs w:val="24"/>
        </w:rPr>
        <w:t xml:space="preserve"> do</w:t>
      </w:r>
      <w:r w:rsidR="003E2D59">
        <w:rPr>
          <w:rFonts w:ascii="Times New Roman" w:hAnsi="Times New Roman" w:cs="Times New Roman"/>
          <w:sz w:val="24"/>
          <w:szCs w:val="24"/>
        </w:rPr>
        <w:t> </w:t>
      </w:r>
      <w:r>
        <w:rPr>
          <w:rFonts w:ascii="Times New Roman" w:hAnsi="Times New Roman" w:cs="Times New Roman"/>
          <w:sz w:val="24"/>
          <w:szCs w:val="24"/>
        </w:rPr>
        <w:t xml:space="preserve">evidence posudků podle § 29 odst. 7 ZnalZ (ministerstvo je povinno kontrolu provést nejméně jedenkrát ročně u všech znalců) </w:t>
      </w:r>
      <w:r w:rsidR="000D079F">
        <w:rPr>
          <w:rFonts w:ascii="Times New Roman" w:hAnsi="Times New Roman" w:cs="Times New Roman"/>
          <w:sz w:val="24"/>
          <w:szCs w:val="24"/>
        </w:rPr>
        <w:t>se nově pouze zobecňují</w:t>
      </w:r>
      <w:r>
        <w:rPr>
          <w:rFonts w:ascii="Times New Roman" w:hAnsi="Times New Roman" w:cs="Times New Roman"/>
          <w:sz w:val="24"/>
          <w:szCs w:val="24"/>
        </w:rPr>
        <w:t xml:space="preserve">. Se </w:t>
      </w:r>
      <w:r w:rsidR="000D079F">
        <w:rPr>
          <w:rFonts w:ascii="Times New Roman" w:hAnsi="Times New Roman" w:cs="Times New Roman"/>
          <w:sz w:val="24"/>
          <w:szCs w:val="24"/>
        </w:rPr>
        <w:t>zavedením informačního systému evide</w:t>
      </w:r>
      <w:r w:rsidR="000D079F" w:rsidRPr="002D1193">
        <w:rPr>
          <w:rFonts w:ascii="Times New Roman" w:hAnsi="Times New Roman" w:cs="Times New Roman"/>
          <w:sz w:val="24"/>
          <w:szCs w:val="24"/>
        </w:rPr>
        <w:t xml:space="preserve">nce posudků </w:t>
      </w:r>
      <w:r>
        <w:rPr>
          <w:rFonts w:ascii="Times New Roman" w:hAnsi="Times New Roman" w:cs="Times New Roman"/>
          <w:sz w:val="24"/>
          <w:szCs w:val="24"/>
        </w:rPr>
        <w:t xml:space="preserve">je již kontrola </w:t>
      </w:r>
      <w:r w:rsidR="000D079F" w:rsidRPr="002D1193">
        <w:rPr>
          <w:rFonts w:ascii="Times New Roman" w:hAnsi="Times New Roman" w:cs="Times New Roman"/>
          <w:sz w:val="24"/>
          <w:szCs w:val="24"/>
        </w:rPr>
        <w:t>do značné míry zautomatizována.</w:t>
      </w:r>
      <w:r w:rsidR="002A60A1">
        <w:rPr>
          <w:rFonts w:ascii="Times New Roman" w:hAnsi="Times New Roman" w:cs="Times New Roman"/>
          <w:sz w:val="24"/>
          <w:szCs w:val="24"/>
        </w:rPr>
        <w:t xml:space="preserve"> V zájmu zefektivnění kontrolní činnosti je navrhováno </w:t>
      </w:r>
      <w:r w:rsidR="003E2D59">
        <w:rPr>
          <w:rFonts w:ascii="Times New Roman" w:hAnsi="Times New Roman" w:cs="Times New Roman"/>
          <w:sz w:val="24"/>
          <w:szCs w:val="24"/>
        </w:rPr>
        <w:t xml:space="preserve">pouze </w:t>
      </w:r>
      <w:r w:rsidR="002A60A1">
        <w:rPr>
          <w:rFonts w:ascii="Times New Roman" w:hAnsi="Times New Roman" w:cs="Times New Roman"/>
          <w:sz w:val="24"/>
          <w:szCs w:val="24"/>
        </w:rPr>
        <w:t>z</w:t>
      </w:r>
      <w:r w:rsidR="002A60A1" w:rsidRPr="00016205">
        <w:rPr>
          <w:rFonts w:ascii="Times New Roman" w:hAnsi="Times New Roman" w:cs="Times New Roman"/>
          <w:sz w:val="24"/>
          <w:szCs w:val="24"/>
        </w:rPr>
        <w:t xml:space="preserve">rušení </w:t>
      </w:r>
      <w:r w:rsidR="002A60A1">
        <w:rPr>
          <w:rFonts w:ascii="Times New Roman" w:hAnsi="Times New Roman" w:cs="Times New Roman"/>
          <w:sz w:val="24"/>
          <w:szCs w:val="24"/>
        </w:rPr>
        <w:t xml:space="preserve">každoroční povinnosti doložit </w:t>
      </w:r>
      <w:r w:rsidR="002A60A1" w:rsidRPr="00016205">
        <w:rPr>
          <w:rFonts w:ascii="Times New Roman" w:hAnsi="Times New Roman" w:cs="Times New Roman"/>
          <w:sz w:val="24"/>
          <w:szCs w:val="24"/>
        </w:rPr>
        <w:t>doklad o uzavřeném povinném pojištění</w:t>
      </w:r>
      <w:r w:rsidR="002A60A1">
        <w:rPr>
          <w:rFonts w:ascii="Times New Roman" w:hAnsi="Times New Roman" w:cs="Times New Roman"/>
          <w:sz w:val="24"/>
          <w:szCs w:val="24"/>
        </w:rPr>
        <w:t xml:space="preserve"> podle dosavadního § 22 odst. 4 písm. b)</w:t>
      </w:r>
      <w:r w:rsidR="00A22CA7">
        <w:rPr>
          <w:rFonts w:ascii="Times New Roman" w:hAnsi="Times New Roman" w:cs="Times New Roman"/>
          <w:sz w:val="24"/>
          <w:szCs w:val="24"/>
        </w:rPr>
        <w:t xml:space="preserve"> ZnalZ</w:t>
      </w:r>
      <w:r w:rsidR="002A60A1">
        <w:rPr>
          <w:rFonts w:ascii="Times New Roman" w:hAnsi="Times New Roman" w:cs="Times New Roman"/>
          <w:sz w:val="24"/>
          <w:szCs w:val="24"/>
        </w:rPr>
        <w:t xml:space="preserve">. </w:t>
      </w:r>
      <w:r w:rsidR="00D35C65">
        <w:rPr>
          <w:rFonts w:ascii="Times New Roman" w:hAnsi="Times New Roman" w:cs="Times New Roman"/>
          <w:sz w:val="24"/>
          <w:szCs w:val="24"/>
        </w:rPr>
        <w:t xml:space="preserve">Tím není dotčena povinnost znaleckých subjektů podle § 22 odst. 1 návrhu ZnalZ informovat ministerstvo o změnách v uzavřeném pojištění, ani povinnost tuto změnu doložit. </w:t>
      </w:r>
      <w:r w:rsidR="00763B33">
        <w:rPr>
          <w:rFonts w:ascii="Times New Roman" w:hAnsi="Times New Roman" w:cs="Times New Roman"/>
          <w:sz w:val="24"/>
          <w:szCs w:val="24"/>
        </w:rPr>
        <w:t>Dochází také ke zrušení zatěžující povinnosti kontrolovat všechny znalecké posudky znalců, k</w:t>
      </w:r>
      <w:r w:rsidR="00A22CA7">
        <w:rPr>
          <w:rFonts w:ascii="Times New Roman" w:hAnsi="Times New Roman" w:cs="Times New Roman"/>
          <w:sz w:val="24"/>
          <w:szCs w:val="24"/>
        </w:rPr>
        <w:t>t</w:t>
      </w:r>
      <w:r w:rsidR="00763B33">
        <w:rPr>
          <w:rFonts w:ascii="Times New Roman" w:hAnsi="Times New Roman" w:cs="Times New Roman"/>
          <w:sz w:val="24"/>
          <w:szCs w:val="24"/>
        </w:rPr>
        <w:t>eří v uplynulých 5 letech nevyhotovili</w:t>
      </w:r>
      <w:r w:rsidR="00A22CA7">
        <w:rPr>
          <w:rFonts w:ascii="Times New Roman" w:hAnsi="Times New Roman" w:cs="Times New Roman"/>
          <w:sz w:val="24"/>
          <w:szCs w:val="24"/>
        </w:rPr>
        <w:t xml:space="preserve"> </w:t>
      </w:r>
      <w:r w:rsidR="00763B33">
        <w:rPr>
          <w:rFonts w:ascii="Times New Roman" w:hAnsi="Times New Roman" w:cs="Times New Roman"/>
          <w:sz w:val="24"/>
          <w:szCs w:val="24"/>
        </w:rPr>
        <w:t xml:space="preserve">více než 3 znalecké posudky. Možnost ministerstva vyžádat si </w:t>
      </w:r>
      <w:r w:rsidR="00DC6DAA">
        <w:rPr>
          <w:rFonts w:ascii="Times New Roman" w:hAnsi="Times New Roman" w:cs="Times New Roman"/>
          <w:sz w:val="24"/>
          <w:szCs w:val="24"/>
        </w:rPr>
        <w:t xml:space="preserve">v rámci výkonu dohledu </w:t>
      </w:r>
      <w:r w:rsidR="00763B33">
        <w:rPr>
          <w:rFonts w:ascii="Times New Roman" w:hAnsi="Times New Roman" w:cs="Times New Roman"/>
          <w:sz w:val="24"/>
          <w:szCs w:val="24"/>
        </w:rPr>
        <w:t>nadále ke kontrole náhodně vybrané posudky postupem podle § 35 odst. 2 a 3 ZnalZ tím není dotčena.</w:t>
      </w:r>
    </w:p>
    <w:p w14:paraId="5FA1844B" w14:textId="77777777" w:rsidR="00B81996" w:rsidRDefault="00B81996" w:rsidP="008E163F">
      <w:pPr>
        <w:spacing w:after="0"/>
        <w:jc w:val="both"/>
        <w:rPr>
          <w:rFonts w:ascii="Times New Roman" w:hAnsi="Times New Roman"/>
          <w:bCs/>
          <w:sz w:val="24"/>
          <w:szCs w:val="24"/>
        </w:rPr>
      </w:pPr>
    </w:p>
    <w:p w14:paraId="5F192302" w14:textId="24DDA073" w:rsidR="00B81996" w:rsidRPr="008E163F" w:rsidRDefault="008E163F" w:rsidP="00825CA7">
      <w:pPr>
        <w:spacing w:after="0"/>
        <w:jc w:val="both"/>
        <w:rPr>
          <w:rFonts w:ascii="Times New Roman" w:hAnsi="Times New Roman"/>
          <w:sz w:val="24"/>
          <w:szCs w:val="24"/>
        </w:rPr>
      </w:pPr>
      <w:r w:rsidRPr="00A36ECB">
        <w:rPr>
          <w:rFonts w:ascii="Times New Roman" w:hAnsi="Times New Roman" w:cs="Times New Roman"/>
          <w:iCs/>
          <w:sz w:val="24"/>
          <w:szCs w:val="24"/>
        </w:rPr>
        <w:t xml:space="preserve">Na základě výše uvedených skutečností lze usuzovat, že </w:t>
      </w:r>
      <w:r>
        <w:rPr>
          <w:rFonts w:ascii="Times New Roman" w:hAnsi="Times New Roman" w:cs="Times New Roman"/>
          <w:iCs/>
          <w:sz w:val="24"/>
          <w:szCs w:val="24"/>
        </w:rPr>
        <w:t>k</w:t>
      </w:r>
      <w:r w:rsidR="00B81996" w:rsidRPr="00F424CA">
        <w:rPr>
          <w:rFonts w:ascii="Times New Roman" w:hAnsi="Times New Roman"/>
          <w:bCs/>
          <w:sz w:val="24"/>
          <w:szCs w:val="24"/>
        </w:rPr>
        <w:t>orupční rizika navrhované právní úpravy lze hodnotit jako málo významná.</w:t>
      </w:r>
    </w:p>
    <w:p w14:paraId="53297E2A" w14:textId="77777777" w:rsidR="00442012" w:rsidRPr="00A36ECB" w:rsidRDefault="00442012" w:rsidP="00A36ECB">
      <w:pPr>
        <w:pStyle w:val="Nadpis2"/>
        <w:numPr>
          <w:ilvl w:val="1"/>
          <w:numId w:val="4"/>
        </w:numPr>
        <w:shd w:val="clear" w:color="auto" w:fill="FFFFFF"/>
        <w:tabs>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Zhodnocení dopadů na bezpečnost a obranu státu</w:t>
      </w:r>
    </w:p>
    <w:p w14:paraId="4F74C993" w14:textId="382BEA22" w:rsidR="00442012" w:rsidRPr="00A36ECB" w:rsidRDefault="00442012" w:rsidP="00A36ECB">
      <w:pPr>
        <w:spacing w:after="0"/>
        <w:jc w:val="both"/>
        <w:rPr>
          <w:rFonts w:ascii="Times New Roman" w:hAnsi="Times New Roman" w:cs="Times New Roman"/>
          <w:sz w:val="24"/>
          <w:szCs w:val="24"/>
        </w:rPr>
      </w:pPr>
      <w:r w:rsidRPr="00A36ECB">
        <w:rPr>
          <w:rFonts w:ascii="Times New Roman" w:hAnsi="Times New Roman" w:cs="Times New Roman"/>
          <w:sz w:val="24"/>
          <w:szCs w:val="24"/>
        </w:rPr>
        <w:t xml:space="preserve"> Navrhovaná </w:t>
      </w:r>
      <w:r w:rsidR="00FA5EEF">
        <w:rPr>
          <w:rFonts w:ascii="Times New Roman" w:hAnsi="Times New Roman" w:cs="Times New Roman"/>
          <w:sz w:val="24"/>
          <w:szCs w:val="24"/>
        </w:rPr>
        <w:t xml:space="preserve">novelizace </w:t>
      </w:r>
      <w:r w:rsidRPr="00A36ECB">
        <w:rPr>
          <w:rFonts w:ascii="Times New Roman" w:hAnsi="Times New Roman" w:cs="Times New Roman"/>
          <w:sz w:val="24"/>
          <w:szCs w:val="24"/>
        </w:rPr>
        <w:t>právní úprav</w:t>
      </w:r>
      <w:r w:rsidR="00FA5EEF">
        <w:rPr>
          <w:rFonts w:ascii="Times New Roman" w:hAnsi="Times New Roman" w:cs="Times New Roman"/>
          <w:sz w:val="24"/>
          <w:szCs w:val="24"/>
        </w:rPr>
        <w:t>y</w:t>
      </w:r>
      <w:r w:rsidRPr="00A36ECB">
        <w:rPr>
          <w:rFonts w:ascii="Times New Roman" w:hAnsi="Times New Roman" w:cs="Times New Roman"/>
          <w:sz w:val="24"/>
          <w:szCs w:val="24"/>
        </w:rPr>
        <w:t xml:space="preserve"> nemá dopady na bezpečnost nebo obranu státu.</w:t>
      </w:r>
    </w:p>
    <w:p w14:paraId="69810CC4" w14:textId="7568C1F4" w:rsidR="00442012" w:rsidRPr="00A36ECB" w:rsidRDefault="00442012" w:rsidP="00A36ECB">
      <w:pPr>
        <w:pStyle w:val="Nadpis2"/>
        <w:numPr>
          <w:ilvl w:val="1"/>
          <w:numId w:val="4"/>
        </w:numPr>
        <w:shd w:val="clear" w:color="auto" w:fill="FFFFFF"/>
        <w:tabs>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Zhodnocení dopadů na rodiny, zejména s ohledem na plnění funkcí rodiny, s ohledem na</w:t>
      </w:r>
      <w:r w:rsidR="00A778EF">
        <w:rPr>
          <w:rFonts w:hAnsi="Times New Roman"/>
          <w:b/>
          <w:sz w:val="24"/>
          <w:szCs w:val="24"/>
        </w:rPr>
        <w:t> </w:t>
      </w:r>
      <w:r w:rsidRPr="00A36ECB">
        <w:rPr>
          <w:rFonts w:hAnsi="Times New Roman"/>
          <w:b/>
          <w:sz w:val="24"/>
          <w:szCs w:val="24"/>
        </w:rPr>
        <w:t xml:space="preserve">počet vyživovaných členů, na případnou přítomnost hendikepovaných členů a rodiny samoživitelů, rodiny se třemi a více dětmi a další specifické životní situace, dále s ohledem </w:t>
      </w:r>
      <w:r w:rsidRPr="00A36ECB">
        <w:rPr>
          <w:rFonts w:hAnsi="Times New Roman"/>
          <w:b/>
          <w:sz w:val="24"/>
          <w:szCs w:val="24"/>
        </w:rPr>
        <w:lastRenderedPageBreak/>
        <w:t>na posílení integrity a stability rodiny a posílení rodinné harmonie, lepší rovnováhy mezi prací a rodinou a na posílení mezigeneračních a širších příbuzenských vztahů</w:t>
      </w:r>
    </w:p>
    <w:p w14:paraId="16D3B989" w14:textId="77947AF1" w:rsidR="00442012" w:rsidRPr="00A36ECB" w:rsidRDefault="00442012" w:rsidP="00A36ECB">
      <w:pPr>
        <w:spacing w:after="120"/>
        <w:jc w:val="both"/>
        <w:rPr>
          <w:rFonts w:ascii="Times New Roman" w:hAnsi="Times New Roman" w:cs="Times New Roman"/>
          <w:sz w:val="24"/>
          <w:szCs w:val="24"/>
        </w:rPr>
      </w:pPr>
      <w:r w:rsidRPr="00A36ECB">
        <w:rPr>
          <w:rFonts w:ascii="Times New Roman" w:hAnsi="Times New Roman" w:cs="Times New Roman"/>
          <w:sz w:val="24"/>
          <w:szCs w:val="24"/>
        </w:rPr>
        <w:t xml:space="preserve">Navrhovaná </w:t>
      </w:r>
      <w:r w:rsidR="00FA5EEF">
        <w:rPr>
          <w:rFonts w:ascii="Times New Roman" w:hAnsi="Times New Roman" w:cs="Times New Roman"/>
          <w:sz w:val="24"/>
          <w:szCs w:val="24"/>
        </w:rPr>
        <w:t>novelizace</w:t>
      </w:r>
      <w:r w:rsidRPr="00A36ECB">
        <w:rPr>
          <w:rFonts w:ascii="Times New Roman" w:hAnsi="Times New Roman" w:cs="Times New Roman"/>
          <w:sz w:val="24"/>
          <w:szCs w:val="24"/>
        </w:rPr>
        <w:t xml:space="preserve"> </w:t>
      </w:r>
      <w:r w:rsidR="00FA5EEF">
        <w:rPr>
          <w:rFonts w:ascii="Times New Roman" w:hAnsi="Times New Roman" w:cs="Times New Roman"/>
          <w:sz w:val="24"/>
          <w:szCs w:val="24"/>
        </w:rPr>
        <w:t xml:space="preserve">právní úpravy </w:t>
      </w:r>
      <w:r w:rsidRPr="00A36ECB">
        <w:rPr>
          <w:rFonts w:ascii="Times New Roman" w:hAnsi="Times New Roman" w:cs="Times New Roman"/>
          <w:sz w:val="24"/>
          <w:szCs w:val="24"/>
        </w:rPr>
        <w:t>nemá specifické dopady na rodiny.</w:t>
      </w:r>
    </w:p>
    <w:p w14:paraId="3A3F294B" w14:textId="77777777" w:rsidR="00442012" w:rsidRPr="00A36ECB" w:rsidRDefault="00442012" w:rsidP="00A36ECB">
      <w:pPr>
        <w:pStyle w:val="Nadpis2"/>
        <w:numPr>
          <w:ilvl w:val="1"/>
          <w:numId w:val="4"/>
        </w:numPr>
        <w:shd w:val="clear" w:color="auto" w:fill="FFFFFF"/>
        <w:tabs>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Zhodnocení územních dopadů, včetně dopadů na územní samosprávné celky</w:t>
      </w:r>
    </w:p>
    <w:p w14:paraId="78535DF7" w14:textId="43AD3FC7" w:rsidR="00442012" w:rsidRPr="00A36ECB" w:rsidRDefault="00442012" w:rsidP="00A36ECB">
      <w:pPr>
        <w:spacing w:after="0"/>
        <w:jc w:val="both"/>
        <w:rPr>
          <w:rFonts w:ascii="Times New Roman" w:hAnsi="Times New Roman" w:cs="Times New Roman"/>
          <w:sz w:val="24"/>
          <w:szCs w:val="24"/>
        </w:rPr>
      </w:pPr>
      <w:r w:rsidRPr="00A36ECB">
        <w:rPr>
          <w:rFonts w:ascii="Times New Roman" w:hAnsi="Times New Roman" w:cs="Times New Roman"/>
          <w:sz w:val="24"/>
          <w:szCs w:val="24"/>
        </w:rPr>
        <w:t xml:space="preserve">Návrh </w:t>
      </w:r>
      <w:r w:rsidR="00FA5EEF">
        <w:rPr>
          <w:rFonts w:ascii="Times New Roman" w:hAnsi="Times New Roman" w:cs="Times New Roman"/>
          <w:sz w:val="24"/>
          <w:szCs w:val="24"/>
        </w:rPr>
        <w:t xml:space="preserve">novelizace </w:t>
      </w:r>
      <w:r w:rsidRPr="00A36ECB">
        <w:rPr>
          <w:rFonts w:ascii="Times New Roman" w:hAnsi="Times New Roman" w:cs="Times New Roman"/>
          <w:sz w:val="24"/>
          <w:szCs w:val="24"/>
        </w:rPr>
        <w:t>právní úpravy ne</w:t>
      </w:r>
      <w:r w:rsidR="00DD1A65">
        <w:rPr>
          <w:rFonts w:ascii="Times New Roman" w:hAnsi="Times New Roman" w:cs="Times New Roman"/>
          <w:sz w:val="24"/>
          <w:szCs w:val="24"/>
        </w:rPr>
        <w:t>má specifické dopady na</w:t>
      </w:r>
      <w:r w:rsidRPr="00A36ECB">
        <w:rPr>
          <w:rFonts w:ascii="Times New Roman" w:hAnsi="Times New Roman" w:cs="Times New Roman"/>
          <w:sz w:val="24"/>
          <w:szCs w:val="24"/>
        </w:rPr>
        <w:t xml:space="preserve"> územní samosprávné celky. </w:t>
      </w:r>
    </w:p>
    <w:p w14:paraId="3148C750" w14:textId="5B65138F" w:rsidR="00442012" w:rsidRPr="00A36ECB" w:rsidRDefault="00442012" w:rsidP="00A36ECB">
      <w:pPr>
        <w:pStyle w:val="Nadpis2"/>
        <w:numPr>
          <w:ilvl w:val="1"/>
          <w:numId w:val="4"/>
        </w:numPr>
        <w:shd w:val="clear" w:color="auto" w:fill="FFFFFF"/>
        <w:tabs>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Zhodnocení souladu se zásadami pro tvorbu digitálně přívětivé legislativy, včetně zhodnocení rizika vyloučení nebo omezení možnosti přístupu specifických skupin osob k</w:t>
      </w:r>
      <w:r w:rsidR="00A778EF">
        <w:rPr>
          <w:rFonts w:hAnsi="Times New Roman"/>
          <w:b/>
          <w:sz w:val="24"/>
          <w:szCs w:val="24"/>
        </w:rPr>
        <w:t> </w:t>
      </w:r>
      <w:r w:rsidRPr="00A36ECB">
        <w:rPr>
          <w:rFonts w:hAnsi="Times New Roman"/>
          <w:b/>
          <w:sz w:val="24"/>
          <w:szCs w:val="24"/>
        </w:rPr>
        <w:t>některým službám v důsledku digitalizace jejich poskytování (digitální vyloučení)</w:t>
      </w:r>
    </w:p>
    <w:p w14:paraId="5BE25C0E" w14:textId="4FED75E6" w:rsidR="003334B8" w:rsidRPr="004E1420" w:rsidRDefault="007E1EDE" w:rsidP="003334B8">
      <w:pPr>
        <w:pStyle w:val="pf0"/>
        <w:spacing w:line="276" w:lineRule="auto"/>
        <w:jc w:val="both"/>
      </w:pPr>
      <w:r>
        <w:t>N</w:t>
      </w:r>
      <w:r w:rsidR="00442012" w:rsidRPr="00A36ECB">
        <w:t>avrhovan</w:t>
      </w:r>
      <w:r>
        <w:t>á</w:t>
      </w:r>
      <w:r w:rsidR="00442012" w:rsidRPr="00A36ECB">
        <w:t xml:space="preserve"> právní úprav</w:t>
      </w:r>
      <w:r>
        <w:t>a respektuje zásady digitálně přivětívé legislativy.</w:t>
      </w:r>
      <w:r w:rsidR="00442012" w:rsidRPr="00A36ECB">
        <w:t xml:space="preserve"> </w:t>
      </w:r>
      <w:r w:rsidR="003F552E">
        <w:t>Zakotvením možnosti vkládání a editace vymezených údajů ze strany znalce do seznamu znalců (§ 16 odst. 2 návrhu) zejm. dochází k naplňování zásady budování a využívání sdílených služeb veřejné správy</w:t>
      </w:r>
      <w:r w:rsidR="00C97430">
        <w:t xml:space="preserve"> a současně zásady </w:t>
      </w:r>
      <w:r w:rsidR="00C97430" w:rsidRPr="00C97430">
        <w:t>otevřenosti a transparentnosti veřejné správy</w:t>
      </w:r>
      <w:r w:rsidR="003F552E">
        <w:t>.</w:t>
      </w:r>
      <w:r w:rsidR="003334B8">
        <w:t xml:space="preserve"> Zkrácením </w:t>
      </w:r>
      <w:r w:rsidR="003334B8">
        <w:rPr>
          <w:rStyle w:val="cf01"/>
          <w:rFonts w:ascii="Times New Roman" w:hAnsi="Times New Roman" w:cs="Times New Roman"/>
          <w:sz w:val="24"/>
          <w:szCs w:val="24"/>
        </w:rPr>
        <w:t>minimální doby platnosti certifikátu, na</w:t>
      </w:r>
      <w:r w:rsidR="00A778EF">
        <w:rPr>
          <w:rStyle w:val="cf01"/>
          <w:rFonts w:ascii="Times New Roman" w:hAnsi="Times New Roman" w:cs="Times New Roman"/>
          <w:sz w:val="24"/>
          <w:szCs w:val="24"/>
        </w:rPr>
        <w:t> </w:t>
      </w:r>
      <w:r w:rsidR="003334B8">
        <w:rPr>
          <w:rStyle w:val="cf01"/>
          <w:rFonts w:ascii="Times New Roman" w:hAnsi="Times New Roman" w:cs="Times New Roman"/>
          <w:sz w:val="24"/>
          <w:szCs w:val="24"/>
        </w:rPr>
        <w:t>kterém je založeno elektronické časové razítko, z 5 let na 3 roky ode dne vyhotov</w:t>
      </w:r>
      <w:r w:rsidR="0017015E">
        <w:rPr>
          <w:rStyle w:val="cf01"/>
          <w:rFonts w:ascii="Times New Roman" w:hAnsi="Times New Roman" w:cs="Times New Roman"/>
          <w:sz w:val="24"/>
          <w:szCs w:val="24"/>
        </w:rPr>
        <w:t>e</w:t>
      </w:r>
      <w:r w:rsidR="003334B8">
        <w:rPr>
          <w:rStyle w:val="cf01"/>
          <w:rFonts w:ascii="Times New Roman" w:hAnsi="Times New Roman" w:cs="Times New Roman"/>
          <w:sz w:val="24"/>
          <w:szCs w:val="24"/>
        </w:rPr>
        <w:t>ní znaleckého posudku (§ 27 odst. 2 ZnalZ) je primárně naplňována zásada uživatelské přívětivosti.</w:t>
      </w:r>
    </w:p>
    <w:p w14:paraId="45B7EAF2" w14:textId="7595A591" w:rsidR="00336738" w:rsidRDefault="00442012" w:rsidP="008F29C0">
      <w:pPr>
        <w:spacing w:after="0"/>
        <w:jc w:val="both"/>
        <w:rPr>
          <w:rFonts w:ascii="Times New Roman" w:hAnsi="Times New Roman" w:cs="Times New Roman"/>
          <w:i/>
          <w:iCs/>
          <w:sz w:val="24"/>
          <w:szCs w:val="24"/>
        </w:rPr>
      </w:pPr>
      <w:r w:rsidRPr="00A36ECB">
        <w:rPr>
          <w:rFonts w:ascii="Times New Roman" w:hAnsi="Times New Roman" w:cs="Times New Roman"/>
          <w:i/>
          <w:iCs/>
          <w:sz w:val="24"/>
          <w:szCs w:val="24"/>
        </w:rPr>
        <w:t xml:space="preserve">Dopisem předsedy Legislativní rady vlády ze dne </w:t>
      </w:r>
      <w:r w:rsidR="00EF195B">
        <w:rPr>
          <w:rFonts w:ascii="Times New Roman" w:hAnsi="Times New Roman" w:cs="Times New Roman"/>
          <w:i/>
          <w:iCs/>
          <w:sz w:val="24"/>
          <w:szCs w:val="24"/>
        </w:rPr>
        <w:t>12. října 2023</w:t>
      </w:r>
      <w:r w:rsidRPr="00A36ECB">
        <w:rPr>
          <w:rFonts w:ascii="Times New Roman" w:hAnsi="Times New Roman" w:cs="Times New Roman"/>
          <w:i/>
          <w:iCs/>
          <w:sz w:val="24"/>
          <w:szCs w:val="24"/>
        </w:rPr>
        <w:t xml:space="preserve"> č</w:t>
      </w:r>
      <w:r w:rsidRPr="00EF195B">
        <w:rPr>
          <w:rFonts w:ascii="Times New Roman" w:hAnsi="Times New Roman" w:cs="Times New Roman"/>
          <w:i/>
          <w:iCs/>
          <w:sz w:val="24"/>
          <w:szCs w:val="24"/>
        </w:rPr>
        <w:t>. j. </w:t>
      </w:r>
      <w:r w:rsidR="00EF195B" w:rsidRPr="00EF195B">
        <w:rPr>
          <w:rFonts w:ascii="Times New Roman" w:hAnsi="Times New Roman" w:cs="Times New Roman"/>
          <w:i/>
          <w:iCs/>
          <w:sz w:val="24"/>
          <w:szCs w:val="24"/>
        </w:rPr>
        <w:t>44667</w:t>
      </w:r>
      <w:r w:rsidRPr="00EF195B">
        <w:rPr>
          <w:rFonts w:ascii="Times New Roman" w:hAnsi="Times New Roman" w:cs="Times New Roman"/>
          <w:i/>
          <w:iCs/>
          <w:sz w:val="24"/>
          <w:szCs w:val="24"/>
        </w:rPr>
        <w:t>/2023</w:t>
      </w:r>
      <w:r w:rsidRPr="00EF195B">
        <w:rPr>
          <w:rFonts w:ascii="Times New Roman" w:hAnsi="Times New Roman" w:cs="Times New Roman"/>
          <w:i/>
          <w:iCs/>
          <w:sz w:val="24"/>
          <w:szCs w:val="24"/>
        </w:rPr>
        <w:noBreakHyphen/>
      </w:r>
      <w:r w:rsidRPr="00A36ECB">
        <w:rPr>
          <w:rFonts w:ascii="Times New Roman" w:hAnsi="Times New Roman" w:cs="Times New Roman"/>
          <w:i/>
          <w:iCs/>
          <w:sz w:val="24"/>
          <w:szCs w:val="24"/>
        </w:rPr>
        <w:t>UVCR, byla u předkládaného návrhu novelizace udělena výjimka z provedení hodnocení dopadů regulace (RIA).</w:t>
      </w:r>
    </w:p>
    <w:p w14:paraId="2B3813F4" w14:textId="2162305D" w:rsidR="00CC2AD6" w:rsidRDefault="00CC2AD6" w:rsidP="008F29C0">
      <w:pPr>
        <w:spacing w:after="0"/>
        <w:jc w:val="both"/>
        <w:rPr>
          <w:rFonts w:ascii="Times New Roman" w:hAnsi="Times New Roman" w:cs="Times New Roman"/>
          <w:i/>
          <w:iCs/>
          <w:sz w:val="24"/>
          <w:szCs w:val="24"/>
        </w:rPr>
      </w:pPr>
    </w:p>
    <w:p w14:paraId="4EE62684" w14:textId="77777777" w:rsidR="00CC2AD6" w:rsidRDefault="00CC2AD6" w:rsidP="008F29C0">
      <w:pPr>
        <w:spacing w:after="0"/>
        <w:jc w:val="both"/>
        <w:rPr>
          <w:rFonts w:ascii="Times New Roman" w:hAnsi="Times New Roman" w:cs="Times New Roman"/>
          <w:i/>
          <w:iCs/>
          <w:sz w:val="24"/>
          <w:szCs w:val="24"/>
        </w:rPr>
      </w:pPr>
    </w:p>
    <w:p w14:paraId="056129AA" w14:textId="7CF10774" w:rsidR="00442012" w:rsidRPr="00336738" w:rsidRDefault="00442012" w:rsidP="00336738">
      <w:pPr>
        <w:pStyle w:val="Nadpis2"/>
        <w:shd w:val="clear" w:color="auto" w:fill="FFFFFF"/>
        <w:tabs>
          <w:tab w:val="left" w:pos="1560"/>
        </w:tabs>
        <w:spacing w:before="480" w:line="276" w:lineRule="auto"/>
        <w:rPr>
          <w:rFonts w:hAnsi="Times New Roman"/>
          <w:b/>
          <w:sz w:val="24"/>
          <w:szCs w:val="24"/>
        </w:rPr>
      </w:pPr>
      <w:r w:rsidRPr="00A36ECB">
        <w:rPr>
          <w:rFonts w:hAnsi="Times New Roman"/>
          <w:b/>
          <w:sz w:val="24"/>
          <w:szCs w:val="24"/>
        </w:rPr>
        <w:t>ZVLÁŠTNÍ ČÁST</w:t>
      </w:r>
    </w:p>
    <w:p w14:paraId="67314C2C" w14:textId="77777777" w:rsidR="00654188" w:rsidRPr="00336738" w:rsidRDefault="00CF3057" w:rsidP="00336738">
      <w:pPr>
        <w:pStyle w:val="Nadpis2"/>
        <w:shd w:val="clear" w:color="auto" w:fill="FFFFFF"/>
        <w:tabs>
          <w:tab w:val="left" w:pos="1560"/>
        </w:tabs>
        <w:spacing w:before="480" w:line="276" w:lineRule="auto"/>
        <w:jc w:val="left"/>
        <w:rPr>
          <w:rFonts w:hAnsi="Times New Roman"/>
          <w:b/>
          <w:sz w:val="24"/>
          <w:szCs w:val="24"/>
          <w:u w:val="single"/>
        </w:rPr>
      </w:pPr>
      <w:r w:rsidRPr="00336738">
        <w:rPr>
          <w:rFonts w:hAnsi="Times New Roman"/>
          <w:b/>
          <w:sz w:val="24"/>
          <w:szCs w:val="24"/>
          <w:u w:val="single"/>
        </w:rPr>
        <w:t xml:space="preserve">K části první (změna zákona o znalcích, znaleckých kancelářích a znaleckých ústavech) </w:t>
      </w:r>
    </w:p>
    <w:p w14:paraId="04101818" w14:textId="05EB0B8C" w:rsidR="00442012" w:rsidRPr="00AA3715" w:rsidRDefault="00442012" w:rsidP="00A36ECB">
      <w:pPr>
        <w:spacing w:before="120" w:after="0"/>
        <w:jc w:val="both"/>
        <w:rPr>
          <w:rFonts w:ascii="Times New Roman" w:hAnsi="Times New Roman" w:cs="Times New Roman"/>
          <w:b/>
          <w:bCs/>
          <w:sz w:val="24"/>
          <w:szCs w:val="24"/>
        </w:rPr>
      </w:pPr>
      <w:r w:rsidRPr="00AA3715">
        <w:rPr>
          <w:rFonts w:ascii="Times New Roman" w:hAnsi="Times New Roman" w:cs="Times New Roman"/>
          <w:b/>
          <w:sz w:val="24"/>
          <w:szCs w:val="24"/>
        </w:rPr>
        <w:t>K </w:t>
      </w:r>
      <w:r w:rsidRPr="00AA3715">
        <w:rPr>
          <w:rFonts w:ascii="Times New Roman" w:hAnsi="Times New Roman" w:cs="Times New Roman"/>
          <w:b/>
          <w:bCs/>
          <w:sz w:val="24"/>
          <w:szCs w:val="24"/>
        </w:rPr>
        <w:t>čl. I</w:t>
      </w:r>
      <w:r w:rsidR="00AA3715">
        <w:rPr>
          <w:rFonts w:ascii="Times New Roman" w:hAnsi="Times New Roman" w:cs="Times New Roman"/>
          <w:b/>
          <w:bCs/>
          <w:sz w:val="24"/>
          <w:szCs w:val="24"/>
        </w:rPr>
        <w:t>:</w:t>
      </w:r>
    </w:p>
    <w:p w14:paraId="2B8D0680" w14:textId="77777777" w:rsidR="00B0531F" w:rsidRPr="00A36ECB" w:rsidRDefault="00B0531F" w:rsidP="00A36ECB">
      <w:pPr>
        <w:spacing w:before="120" w:after="0"/>
        <w:jc w:val="both"/>
        <w:rPr>
          <w:rFonts w:ascii="Times New Roman" w:hAnsi="Times New Roman" w:cs="Times New Roman"/>
          <w:b/>
          <w:sz w:val="24"/>
          <w:szCs w:val="24"/>
        </w:rPr>
      </w:pPr>
    </w:p>
    <w:p w14:paraId="67A1DA49" w14:textId="01D8AC1E" w:rsidR="005E6A6B" w:rsidRPr="008F4F77" w:rsidRDefault="009C228D" w:rsidP="00A36ECB">
      <w:pPr>
        <w:jc w:val="both"/>
        <w:rPr>
          <w:rFonts w:ascii="Times New Roman" w:hAnsi="Times New Roman" w:cs="Times New Roman"/>
          <w:sz w:val="24"/>
          <w:szCs w:val="24"/>
        </w:rPr>
      </w:pPr>
      <w:bookmarkStart w:id="2" w:name="_Hlk106282322"/>
      <w:r>
        <w:rPr>
          <w:rFonts w:ascii="Times New Roman" w:hAnsi="Times New Roman" w:cs="Times New Roman"/>
          <w:b/>
          <w:bCs/>
          <w:sz w:val="24"/>
          <w:szCs w:val="24"/>
        </w:rPr>
        <w:t>K § 4</w:t>
      </w:r>
    </w:p>
    <w:p w14:paraId="704FA7C7" w14:textId="4902F237" w:rsidR="00267338" w:rsidRPr="008F4F77" w:rsidRDefault="008F4F77" w:rsidP="00A36ECB">
      <w:pPr>
        <w:jc w:val="both"/>
        <w:rPr>
          <w:rFonts w:ascii="Times New Roman" w:hAnsi="Times New Roman" w:cs="Times New Roman"/>
          <w:sz w:val="24"/>
          <w:szCs w:val="24"/>
        </w:rPr>
      </w:pPr>
      <w:r w:rsidRPr="008F4F77">
        <w:rPr>
          <w:rFonts w:ascii="Times New Roman" w:hAnsi="Times New Roman" w:cs="Times New Roman"/>
          <w:sz w:val="24"/>
          <w:szCs w:val="24"/>
        </w:rPr>
        <w:t xml:space="preserve">Jedná se o </w:t>
      </w:r>
      <w:r>
        <w:rPr>
          <w:rFonts w:ascii="Times New Roman" w:hAnsi="Times New Roman" w:cs="Times New Roman"/>
          <w:sz w:val="24"/>
          <w:szCs w:val="24"/>
        </w:rPr>
        <w:t xml:space="preserve">zpřesnění zmocňovacího ustanovení obsaženého v § 4 odst. 2 ZnalZ </w:t>
      </w:r>
      <w:r w:rsidR="00AE3F7E">
        <w:rPr>
          <w:rFonts w:ascii="Times New Roman" w:hAnsi="Times New Roman" w:cs="Times New Roman"/>
          <w:sz w:val="24"/>
          <w:szCs w:val="24"/>
        </w:rPr>
        <w:t>s ohledem na obsah</w:t>
      </w:r>
      <w:r>
        <w:rPr>
          <w:rFonts w:ascii="Times New Roman" w:hAnsi="Times New Roman" w:cs="Times New Roman"/>
          <w:sz w:val="24"/>
          <w:szCs w:val="24"/>
        </w:rPr>
        <w:t xml:space="preserve"> </w:t>
      </w:r>
      <w:r w:rsidR="00AE3F7E">
        <w:rPr>
          <w:rFonts w:ascii="Times New Roman" w:hAnsi="Times New Roman" w:cs="Times New Roman"/>
          <w:sz w:val="24"/>
          <w:szCs w:val="24"/>
        </w:rPr>
        <w:t xml:space="preserve">prováděcí </w:t>
      </w:r>
      <w:r>
        <w:rPr>
          <w:rFonts w:ascii="Times New Roman" w:hAnsi="Times New Roman" w:cs="Times New Roman"/>
          <w:sz w:val="24"/>
          <w:szCs w:val="24"/>
        </w:rPr>
        <w:t>vyhlášk</w:t>
      </w:r>
      <w:r w:rsidR="00AE3F7E">
        <w:rPr>
          <w:rFonts w:ascii="Times New Roman" w:hAnsi="Times New Roman" w:cs="Times New Roman"/>
          <w:sz w:val="24"/>
          <w:szCs w:val="24"/>
        </w:rPr>
        <w:t>y</w:t>
      </w:r>
      <w:r>
        <w:rPr>
          <w:rFonts w:ascii="Times New Roman" w:hAnsi="Times New Roman" w:cs="Times New Roman"/>
          <w:sz w:val="24"/>
          <w:szCs w:val="24"/>
        </w:rPr>
        <w:t xml:space="preserve"> </w:t>
      </w:r>
      <w:r w:rsidR="00AE3F7E">
        <w:rPr>
          <w:rFonts w:ascii="Times New Roman" w:hAnsi="Times New Roman" w:cs="Times New Roman"/>
          <w:sz w:val="24"/>
          <w:szCs w:val="24"/>
        </w:rPr>
        <w:t>č. 505/2020 Sb. a v návaznosti na tuto změnu i o úpravu terminologie použité v nadpisu ustanovení § 4 a v § 4 odst. 1.</w:t>
      </w:r>
    </w:p>
    <w:p w14:paraId="1C36E848" w14:textId="43C79B0F" w:rsidR="009C228D" w:rsidRDefault="009C228D" w:rsidP="00A36ECB">
      <w:pPr>
        <w:jc w:val="both"/>
        <w:rPr>
          <w:rFonts w:ascii="Times New Roman" w:hAnsi="Times New Roman" w:cs="Times New Roman"/>
          <w:b/>
          <w:bCs/>
          <w:sz w:val="24"/>
          <w:szCs w:val="24"/>
        </w:rPr>
      </w:pPr>
      <w:r>
        <w:rPr>
          <w:rFonts w:ascii="Times New Roman" w:hAnsi="Times New Roman" w:cs="Times New Roman"/>
          <w:b/>
          <w:bCs/>
          <w:sz w:val="24"/>
          <w:szCs w:val="24"/>
        </w:rPr>
        <w:t>K § 5</w:t>
      </w:r>
    </w:p>
    <w:p w14:paraId="7EE56410" w14:textId="1FABDEE9" w:rsidR="00CF3116" w:rsidRPr="00CF3116" w:rsidRDefault="008F4F77" w:rsidP="00D02505">
      <w:pPr>
        <w:spacing w:before="120" w:after="240"/>
        <w:jc w:val="both"/>
        <w:rPr>
          <w:rFonts w:ascii="Times New Roman" w:hAnsi="Times New Roman" w:cs="Times New Roman"/>
          <w:sz w:val="24"/>
          <w:szCs w:val="24"/>
        </w:rPr>
      </w:pPr>
      <w:r w:rsidRPr="00CF3116">
        <w:rPr>
          <w:rFonts w:ascii="Times New Roman" w:hAnsi="Times New Roman" w:cs="Times New Roman"/>
          <w:sz w:val="24"/>
          <w:szCs w:val="24"/>
        </w:rPr>
        <w:t>Po vzoru zákona č. 312/2006 Sb., o insolve</w:t>
      </w:r>
      <w:r w:rsidR="00264244">
        <w:rPr>
          <w:rFonts w:ascii="Times New Roman" w:hAnsi="Times New Roman" w:cs="Times New Roman"/>
          <w:sz w:val="24"/>
          <w:szCs w:val="24"/>
        </w:rPr>
        <w:t>n</w:t>
      </w:r>
      <w:r w:rsidRPr="00CF3116">
        <w:rPr>
          <w:rFonts w:ascii="Times New Roman" w:hAnsi="Times New Roman" w:cs="Times New Roman"/>
          <w:sz w:val="24"/>
          <w:szCs w:val="24"/>
        </w:rPr>
        <w:t xml:space="preserve">čních správcích, ve znění pozdějších předpisů </w:t>
      </w:r>
      <w:r w:rsidR="00AE3F7E" w:rsidRPr="00CF3116">
        <w:rPr>
          <w:rFonts w:ascii="Times New Roman" w:hAnsi="Times New Roman" w:cs="Times New Roman"/>
          <w:sz w:val="24"/>
          <w:szCs w:val="24"/>
        </w:rPr>
        <w:t xml:space="preserve">(dále jen „ZIS“ - </w:t>
      </w:r>
      <w:r w:rsidRPr="00CF3116">
        <w:rPr>
          <w:rFonts w:ascii="Times New Roman" w:hAnsi="Times New Roman" w:cs="Times New Roman"/>
          <w:sz w:val="24"/>
          <w:szCs w:val="24"/>
        </w:rPr>
        <w:t xml:space="preserve">§ 7 odst. 1 písm. </w:t>
      </w:r>
      <w:r w:rsidR="0010101A" w:rsidRPr="00CF3116">
        <w:rPr>
          <w:rFonts w:ascii="Times New Roman" w:hAnsi="Times New Roman" w:cs="Times New Roman"/>
          <w:sz w:val="24"/>
          <w:szCs w:val="24"/>
        </w:rPr>
        <w:t xml:space="preserve">a), </w:t>
      </w:r>
      <w:r w:rsidRPr="00CF3116">
        <w:rPr>
          <w:rFonts w:ascii="Times New Roman" w:hAnsi="Times New Roman" w:cs="Times New Roman"/>
          <w:sz w:val="24"/>
          <w:szCs w:val="24"/>
        </w:rPr>
        <w:t>d)</w:t>
      </w:r>
      <w:r w:rsidR="0010101A" w:rsidRPr="00CF3116">
        <w:rPr>
          <w:rFonts w:ascii="Times New Roman" w:hAnsi="Times New Roman" w:cs="Times New Roman"/>
          <w:sz w:val="24"/>
          <w:szCs w:val="24"/>
        </w:rPr>
        <w:t xml:space="preserve"> a f)</w:t>
      </w:r>
      <w:r w:rsidR="00E71387">
        <w:rPr>
          <w:rFonts w:ascii="Times New Roman" w:hAnsi="Times New Roman" w:cs="Times New Roman"/>
          <w:sz w:val="24"/>
          <w:szCs w:val="24"/>
        </w:rPr>
        <w:t>)</w:t>
      </w:r>
      <w:r w:rsidRPr="00CF3116">
        <w:rPr>
          <w:rFonts w:ascii="Times New Roman" w:hAnsi="Times New Roman" w:cs="Times New Roman"/>
          <w:sz w:val="24"/>
          <w:szCs w:val="24"/>
        </w:rPr>
        <w:t xml:space="preserve"> se  rozš</w:t>
      </w:r>
      <w:r w:rsidR="00AE3F7E" w:rsidRPr="00CF3116">
        <w:rPr>
          <w:rFonts w:ascii="Times New Roman" w:hAnsi="Times New Roman" w:cs="Times New Roman"/>
          <w:sz w:val="24"/>
          <w:szCs w:val="24"/>
        </w:rPr>
        <w:t>i</w:t>
      </w:r>
      <w:r w:rsidRPr="00CF3116">
        <w:rPr>
          <w:rFonts w:ascii="Times New Roman" w:hAnsi="Times New Roman" w:cs="Times New Roman"/>
          <w:sz w:val="24"/>
          <w:szCs w:val="24"/>
        </w:rPr>
        <w:t>řuje překážka pro výkon znalecké činnosti podle</w:t>
      </w:r>
      <w:r w:rsidR="00AE3F7E" w:rsidRPr="00CF3116">
        <w:rPr>
          <w:rFonts w:ascii="Times New Roman" w:hAnsi="Times New Roman" w:cs="Times New Roman"/>
          <w:sz w:val="24"/>
          <w:szCs w:val="24"/>
        </w:rPr>
        <w:t xml:space="preserve"> </w:t>
      </w:r>
      <w:r w:rsidRPr="00CF3116">
        <w:rPr>
          <w:rFonts w:ascii="Times New Roman" w:hAnsi="Times New Roman" w:cs="Times New Roman"/>
          <w:sz w:val="24"/>
          <w:szCs w:val="24"/>
        </w:rPr>
        <w:t>§</w:t>
      </w:r>
      <w:r w:rsidR="00081386" w:rsidRPr="00CF3116">
        <w:rPr>
          <w:rFonts w:ascii="Times New Roman" w:hAnsi="Times New Roman" w:cs="Times New Roman"/>
          <w:sz w:val="24"/>
          <w:szCs w:val="24"/>
        </w:rPr>
        <w:t> </w:t>
      </w:r>
      <w:r w:rsidR="0010101A" w:rsidRPr="00CF3116">
        <w:rPr>
          <w:rFonts w:ascii="Times New Roman" w:hAnsi="Times New Roman" w:cs="Times New Roman"/>
          <w:sz w:val="24"/>
          <w:szCs w:val="24"/>
        </w:rPr>
        <w:t>5</w:t>
      </w:r>
      <w:r w:rsidR="00A778EF" w:rsidRPr="00CF3116">
        <w:rPr>
          <w:rFonts w:ascii="Times New Roman" w:hAnsi="Times New Roman" w:cs="Times New Roman"/>
          <w:sz w:val="24"/>
          <w:szCs w:val="24"/>
        </w:rPr>
        <w:t> </w:t>
      </w:r>
      <w:r w:rsidRPr="00CF3116">
        <w:rPr>
          <w:rFonts w:ascii="Times New Roman" w:hAnsi="Times New Roman" w:cs="Times New Roman"/>
          <w:sz w:val="24"/>
          <w:szCs w:val="24"/>
        </w:rPr>
        <w:t xml:space="preserve">odst. 1 písm. e) </w:t>
      </w:r>
      <w:r w:rsidR="0010101A" w:rsidRPr="00CF3116">
        <w:rPr>
          <w:rFonts w:ascii="Times New Roman" w:hAnsi="Times New Roman" w:cs="Times New Roman"/>
          <w:sz w:val="24"/>
          <w:szCs w:val="24"/>
        </w:rPr>
        <w:t xml:space="preserve">a f) </w:t>
      </w:r>
      <w:r w:rsidRPr="00CF3116">
        <w:rPr>
          <w:rFonts w:ascii="Times New Roman" w:hAnsi="Times New Roman" w:cs="Times New Roman"/>
          <w:sz w:val="24"/>
          <w:szCs w:val="24"/>
        </w:rPr>
        <w:t xml:space="preserve">ZnalZ, pokud </w:t>
      </w:r>
      <w:r w:rsidR="0010101A" w:rsidRPr="00CF3116">
        <w:rPr>
          <w:rFonts w:ascii="Times New Roman" w:hAnsi="Times New Roman" w:cs="Times New Roman"/>
          <w:sz w:val="24"/>
          <w:szCs w:val="24"/>
        </w:rPr>
        <w:t xml:space="preserve">žadatel vykonával v posledních 5 letech znaleckou činnost v rámci znalecké kanceláře, které v této době </w:t>
      </w:r>
      <w:r w:rsidR="00D02505" w:rsidRPr="00CF3116">
        <w:rPr>
          <w:rFonts w:ascii="Times New Roman" w:hAnsi="Times New Roman" w:cs="Times New Roman"/>
          <w:sz w:val="24"/>
          <w:szCs w:val="24"/>
        </w:rPr>
        <w:t xml:space="preserve">bylo </w:t>
      </w:r>
      <w:r w:rsidR="0010101A" w:rsidRPr="00CF3116">
        <w:rPr>
          <w:rFonts w:ascii="Times New Roman" w:hAnsi="Times New Roman" w:cs="Times New Roman"/>
          <w:sz w:val="24"/>
          <w:szCs w:val="24"/>
        </w:rPr>
        <w:t>pravomocně zrušeno oprávnění vykonávat znaleckou činnost podle § 14 odst. 1 z důvodu odsouzení za úmyslný trestný čin nebo podle §</w:t>
      </w:r>
      <w:r w:rsidR="00A778EF" w:rsidRPr="00CF3116">
        <w:rPr>
          <w:rFonts w:ascii="Times New Roman" w:hAnsi="Times New Roman" w:cs="Times New Roman"/>
          <w:sz w:val="24"/>
          <w:szCs w:val="24"/>
        </w:rPr>
        <w:t> </w:t>
      </w:r>
      <w:r w:rsidR="0010101A" w:rsidRPr="00CF3116">
        <w:rPr>
          <w:rFonts w:ascii="Times New Roman" w:hAnsi="Times New Roman" w:cs="Times New Roman"/>
          <w:sz w:val="24"/>
          <w:szCs w:val="24"/>
        </w:rPr>
        <w:t>14</w:t>
      </w:r>
      <w:r w:rsidR="00A778EF" w:rsidRPr="00CF3116">
        <w:rPr>
          <w:rFonts w:ascii="Times New Roman" w:hAnsi="Times New Roman" w:cs="Times New Roman"/>
          <w:sz w:val="24"/>
          <w:szCs w:val="24"/>
        </w:rPr>
        <w:t> </w:t>
      </w:r>
      <w:r w:rsidR="0010101A" w:rsidRPr="00CF3116">
        <w:rPr>
          <w:rFonts w:ascii="Times New Roman" w:hAnsi="Times New Roman" w:cs="Times New Roman"/>
          <w:sz w:val="24"/>
          <w:szCs w:val="24"/>
        </w:rPr>
        <w:t xml:space="preserve">odst. 2 písm. c) </w:t>
      </w:r>
      <w:r w:rsidR="0010101A" w:rsidRPr="00CF3116">
        <w:rPr>
          <w:rFonts w:ascii="Times New Roman" w:hAnsi="Times New Roman" w:cs="Times New Roman"/>
          <w:sz w:val="24"/>
          <w:szCs w:val="24"/>
        </w:rPr>
        <w:lastRenderedPageBreak/>
        <w:t>z důvodu závažného nebo opakovaného porušení povinnosti stanovené novým znaleckým zákonem</w:t>
      </w:r>
      <w:r w:rsidR="00B0531F" w:rsidRPr="00CF3116">
        <w:rPr>
          <w:rFonts w:ascii="Times New Roman" w:hAnsi="Times New Roman" w:cs="Times New Roman"/>
          <w:sz w:val="24"/>
          <w:szCs w:val="24"/>
        </w:rPr>
        <w:t>,</w:t>
      </w:r>
      <w:r w:rsidR="0010101A" w:rsidRPr="00CF3116">
        <w:rPr>
          <w:rFonts w:ascii="Times New Roman" w:hAnsi="Times New Roman" w:cs="Times New Roman"/>
          <w:sz w:val="24"/>
          <w:szCs w:val="24"/>
        </w:rPr>
        <w:t xml:space="preserve"> nebo pokud byl v této době </w:t>
      </w:r>
      <w:r w:rsidRPr="00CF3116">
        <w:rPr>
          <w:rFonts w:ascii="Times New Roman" w:hAnsi="Times New Roman" w:cs="Times New Roman"/>
          <w:sz w:val="24"/>
          <w:szCs w:val="24"/>
        </w:rPr>
        <w:t>statutární</w:t>
      </w:r>
      <w:r w:rsidR="0010101A" w:rsidRPr="00CF3116">
        <w:rPr>
          <w:rFonts w:ascii="Times New Roman" w:hAnsi="Times New Roman" w:cs="Times New Roman"/>
          <w:sz w:val="24"/>
          <w:szCs w:val="24"/>
        </w:rPr>
        <w:t>m</w:t>
      </w:r>
      <w:r w:rsidRPr="00CF3116">
        <w:rPr>
          <w:rFonts w:ascii="Times New Roman" w:hAnsi="Times New Roman" w:cs="Times New Roman"/>
          <w:sz w:val="24"/>
          <w:szCs w:val="24"/>
        </w:rPr>
        <w:t xml:space="preserve"> orgán</w:t>
      </w:r>
      <w:r w:rsidR="0010101A" w:rsidRPr="00CF3116">
        <w:rPr>
          <w:rFonts w:ascii="Times New Roman" w:hAnsi="Times New Roman" w:cs="Times New Roman"/>
          <w:sz w:val="24"/>
          <w:szCs w:val="24"/>
        </w:rPr>
        <w:t>em</w:t>
      </w:r>
      <w:r w:rsidRPr="00CF3116">
        <w:rPr>
          <w:rFonts w:ascii="Times New Roman" w:hAnsi="Times New Roman" w:cs="Times New Roman"/>
          <w:sz w:val="24"/>
          <w:szCs w:val="24"/>
        </w:rPr>
        <w:t xml:space="preserve"> nebo člen</w:t>
      </w:r>
      <w:r w:rsidR="00CF3116" w:rsidRPr="00CF3116">
        <w:rPr>
          <w:rFonts w:ascii="Times New Roman" w:hAnsi="Times New Roman" w:cs="Times New Roman"/>
          <w:sz w:val="24"/>
          <w:szCs w:val="24"/>
        </w:rPr>
        <w:t>em</w:t>
      </w:r>
      <w:r w:rsidRPr="00CF3116">
        <w:rPr>
          <w:rFonts w:ascii="Times New Roman" w:hAnsi="Times New Roman" w:cs="Times New Roman"/>
          <w:sz w:val="24"/>
          <w:szCs w:val="24"/>
        </w:rPr>
        <w:t xml:space="preserve"> statutárního orgánu znalecké kanceláře, o jejímž úpadku bylo v insolvenčním řízení pravomocně rozhodnuto</w:t>
      </w:r>
      <w:r w:rsidR="0010101A" w:rsidRPr="00CF3116">
        <w:rPr>
          <w:rFonts w:ascii="Times New Roman" w:hAnsi="Times New Roman" w:cs="Times New Roman"/>
          <w:sz w:val="24"/>
          <w:szCs w:val="24"/>
        </w:rPr>
        <w:t xml:space="preserve">. </w:t>
      </w:r>
    </w:p>
    <w:p w14:paraId="518DDF10" w14:textId="72DEA5D1" w:rsidR="00CF3116" w:rsidRPr="00CF3116" w:rsidRDefault="00CF3116" w:rsidP="00D02505">
      <w:pPr>
        <w:spacing w:before="120" w:after="240"/>
        <w:jc w:val="both"/>
        <w:rPr>
          <w:rFonts w:ascii="Times New Roman" w:hAnsi="Times New Roman" w:cs="Times New Roman"/>
          <w:sz w:val="24"/>
          <w:szCs w:val="24"/>
        </w:rPr>
      </w:pPr>
      <w:r w:rsidRPr="00CF3116">
        <w:rPr>
          <w:rFonts w:ascii="Times New Roman" w:hAnsi="Times New Roman" w:cs="Times New Roman"/>
          <w:sz w:val="24"/>
          <w:szCs w:val="24"/>
        </w:rPr>
        <w:t xml:space="preserve">Navrhovaná změna reflektuje skutečnost, že oprávnění znalecké kanceláře je odvozeno od znaleckého oprávnění jednotlivých znalců fyzických osob a má zabránit situacím, kdy by znalci trestně stíhané znalecké kanceláře (předtím, než dojde k jejímu pravomocnému </w:t>
      </w:r>
      <w:r w:rsidR="00160854">
        <w:rPr>
          <w:rFonts w:ascii="Times New Roman" w:hAnsi="Times New Roman" w:cs="Times New Roman"/>
          <w:sz w:val="24"/>
          <w:szCs w:val="24"/>
        </w:rPr>
        <w:t>odsouzení</w:t>
      </w:r>
      <w:r w:rsidRPr="00CF3116">
        <w:rPr>
          <w:rFonts w:ascii="Times New Roman" w:hAnsi="Times New Roman" w:cs="Times New Roman"/>
          <w:sz w:val="24"/>
          <w:szCs w:val="24"/>
        </w:rPr>
        <w:t xml:space="preserve"> a následnému zrušení znaleckého oprávnění), nebo znalecké kanceláře, které je odebíráno oprávnění vykonávat znaleckou činnost (předtím, než rozhodnutí o zrušení nabude právní moci), event. znalecké kanceláře v úpadku, přešli pod hlavičku jiné nově zřízené znalecké kanceláře, nebo začali znaleckou činnost vykonávat samostatně.</w:t>
      </w:r>
    </w:p>
    <w:p w14:paraId="1E916348" w14:textId="1A36258D" w:rsidR="00F24713" w:rsidRDefault="005E6A6B" w:rsidP="00A36ECB">
      <w:pPr>
        <w:rPr>
          <w:rFonts w:ascii="Times New Roman" w:hAnsi="Times New Roman" w:cs="Times New Roman"/>
          <w:b/>
          <w:bCs/>
          <w:sz w:val="24"/>
          <w:szCs w:val="24"/>
        </w:rPr>
      </w:pPr>
      <w:r w:rsidRPr="00A36ECB">
        <w:rPr>
          <w:rFonts w:ascii="Times New Roman" w:hAnsi="Times New Roman" w:cs="Times New Roman"/>
          <w:b/>
          <w:bCs/>
          <w:sz w:val="24"/>
          <w:szCs w:val="24"/>
        </w:rPr>
        <w:t>K § 6</w:t>
      </w:r>
      <w:r w:rsidR="00E71387">
        <w:rPr>
          <w:rFonts w:ascii="Times New Roman" w:hAnsi="Times New Roman" w:cs="Times New Roman"/>
          <w:b/>
          <w:bCs/>
          <w:sz w:val="24"/>
          <w:szCs w:val="24"/>
        </w:rPr>
        <w:t xml:space="preserve">, </w:t>
      </w:r>
      <w:r w:rsidR="00B075FC">
        <w:rPr>
          <w:rFonts w:ascii="Times New Roman" w:hAnsi="Times New Roman" w:cs="Times New Roman"/>
          <w:b/>
          <w:bCs/>
          <w:sz w:val="24"/>
          <w:szCs w:val="24"/>
        </w:rPr>
        <w:t>§ 12 odst. 1</w:t>
      </w:r>
      <w:r w:rsidR="00E71387">
        <w:rPr>
          <w:rFonts w:ascii="Times New Roman" w:hAnsi="Times New Roman" w:cs="Times New Roman"/>
          <w:b/>
          <w:bCs/>
          <w:sz w:val="24"/>
          <w:szCs w:val="24"/>
        </w:rPr>
        <w:t xml:space="preserve"> a</w:t>
      </w:r>
      <w:r w:rsidR="00B075FC">
        <w:rPr>
          <w:rFonts w:ascii="Times New Roman" w:hAnsi="Times New Roman" w:cs="Times New Roman"/>
          <w:b/>
          <w:bCs/>
          <w:sz w:val="24"/>
          <w:szCs w:val="24"/>
        </w:rPr>
        <w:t xml:space="preserve"> § 26 odst. 5 písm. b</w:t>
      </w:r>
      <w:r w:rsidR="00E71387">
        <w:rPr>
          <w:rFonts w:ascii="Times New Roman" w:hAnsi="Times New Roman" w:cs="Times New Roman"/>
          <w:b/>
          <w:bCs/>
          <w:sz w:val="24"/>
          <w:szCs w:val="24"/>
        </w:rPr>
        <w:t>)</w:t>
      </w:r>
    </w:p>
    <w:p w14:paraId="23A70EF2" w14:textId="11D269DB" w:rsidR="00F24713" w:rsidRPr="00F24713" w:rsidRDefault="00F24713" w:rsidP="00F24713">
      <w:pPr>
        <w:tabs>
          <w:tab w:val="left" w:pos="426"/>
        </w:tabs>
        <w:jc w:val="both"/>
        <w:rPr>
          <w:rFonts w:ascii="Times New Roman" w:hAnsi="Times New Roman" w:cs="Times New Roman"/>
          <w:sz w:val="24"/>
          <w:szCs w:val="24"/>
        </w:rPr>
      </w:pPr>
      <w:r w:rsidRPr="00DD158A">
        <w:rPr>
          <w:rFonts w:ascii="Times New Roman" w:hAnsi="Times New Roman" w:cs="Times New Roman"/>
          <w:sz w:val="24"/>
          <w:szCs w:val="24"/>
        </w:rPr>
        <w:t xml:space="preserve">Institut znaleckých kanceláří </w:t>
      </w:r>
      <w:r w:rsidR="00DD158A" w:rsidRPr="00DD158A">
        <w:rPr>
          <w:rFonts w:ascii="Times New Roman" w:hAnsi="Times New Roman" w:cs="Times New Roman"/>
          <w:sz w:val="24"/>
          <w:szCs w:val="24"/>
        </w:rPr>
        <w:t>znalcům umožňuje</w:t>
      </w:r>
      <w:r w:rsidRPr="00DD158A">
        <w:rPr>
          <w:rFonts w:ascii="Times New Roman" w:hAnsi="Times New Roman" w:cs="Times New Roman"/>
          <w:sz w:val="24"/>
          <w:szCs w:val="24"/>
        </w:rPr>
        <w:t xml:space="preserve"> se sdružovat </w:t>
      </w:r>
      <w:r w:rsidR="00DD158A" w:rsidRPr="00DD158A">
        <w:rPr>
          <w:rFonts w:ascii="Times New Roman" w:hAnsi="Times New Roman" w:cs="Times New Roman"/>
          <w:sz w:val="24"/>
          <w:szCs w:val="24"/>
        </w:rPr>
        <w:t xml:space="preserve">k výkonu znalecké činnosti </w:t>
      </w:r>
      <w:r w:rsidR="00DD158A">
        <w:rPr>
          <w:rFonts w:ascii="Times New Roman" w:hAnsi="Times New Roman" w:cs="Times New Roman"/>
          <w:sz w:val="24"/>
          <w:szCs w:val="24"/>
        </w:rPr>
        <w:t xml:space="preserve">ve </w:t>
      </w:r>
      <w:r w:rsidRPr="00DD158A">
        <w:rPr>
          <w:rFonts w:ascii="Times New Roman" w:hAnsi="Times New Roman" w:cs="Times New Roman"/>
          <w:sz w:val="24"/>
          <w:szCs w:val="24"/>
        </w:rPr>
        <w:t>form</w:t>
      </w:r>
      <w:r w:rsidR="00DD158A">
        <w:rPr>
          <w:rFonts w:ascii="Times New Roman" w:hAnsi="Times New Roman" w:cs="Times New Roman"/>
          <w:sz w:val="24"/>
          <w:szCs w:val="24"/>
        </w:rPr>
        <w:t>ě</w:t>
      </w:r>
      <w:r w:rsidRPr="00DD158A">
        <w:rPr>
          <w:rFonts w:ascii="Times New Roman" w:hAnsi="Times New Roman" w:cs="Times New Roman"/>
          <w:sz w:val="24"/>
          <w:szCs w:val="24"/>
        </w:rPr>
        <w:t xml:space="preserve"> právnické osoby</w:t>
      </w:r>
      <w:r w:rsidR="00DD158A" w:rsidRPr="00DD158A">
        <w:rPr>
          <w:rFonts w:ascii="Times New Roman" w:hAnsi="Times New Roman" w:cs="Times New Roman"/>
          <w:sz w:val="24"/>
          <w:szCs w:val="24"/>
        </w:rPr>
        <w:t>.</w:t>
      </w:r>
    </w:p>
    <w:p w14:paraId="6014984E" w14:textId="258E4A80" w:rsidR="008963A5" w:rsidRPr="00A36ECB" w:rsidRDefault="008963A5" w:rsidP="00B075FC">
      <w:pPr>
        <w:spacing w:before="120" w:after="240"/>
        <w:jc w:val="both"/>
        <w:rPr>
          <w:rFonts w:ascii="Times New Roman" w:hAnsi="Times New Roman" w:cs="Times New Roman"/>
          <w:sz w:val="24"/>
          <w:szCs w:val="24"/>
        </w:rPr>
      </w:pPr>
      <w:bookmarkStart w:id="3" w:name="_Hlk146120103"/>
      <w:r w:rsidRPr="00A36ECB">
        <w:rPr>
          <w:rFonts w:ascii="Times New Roman" w:hAnsi="Times New Roman" w:cs="Times New Roman"/>
          <w:sz w:val="24"/>
          <w:szCs w:val="24"/>
        </w:rPr>
        <w:t xml:space="preserve">Znaleckou kanceláří může být </w:t>
      </w:r>
      <w:r w:rsidR="00B075FC">
        <w:rPr>
          <w:rFonts w:ascii="Times New Roman" w:hAnsi="Times New Roman" w:cs="Times New Roman"/>
          <w:sz w:val="24"/>
          <w:szCs w:val="24"/>
        </w:rPr>
        <w:t xml:space="preserve">podle stávajícího § 6 ZnalZ </w:t>
      </w:r>
      <w:r w:rsidRPr="00DD158A">
        <w:rPr>
          <w:rFonts w:ascii="Times New Roman" w:hAnsi="Times New Roman" w:cs="Times New Roman"/>
          <w:sz w:val="24"/>
          <w:szCs w:val="24"/>
        </w:rPr>
        <w:t>obchodní korporace, která</w:t>
      </w:r>
      <w:r w:rsidRPr="00A36ECB">
        <w:rPr>
          <w:rFonts w:ascii="Times New Roman" w:hAnsi="Times New Roman" w:cs="Times New Roman"/>
          <w:sz w:val="24"/>
          <w:szCs w:val="24"/>
        </w:rPr>
        <w:t xml:space="preserve"> vykonáv</w:t>
      </w:r>
      <w:r w:rsidR="00B075FC">
        <w:rPr>
          <w:rFonts w:ascii="Times New Roman" w:hAnsi="Times New Roman" w:cs="Times New Roman"/>
          <w:sz w:val="24"/>
          <w:szCs w:val="24"/>
        </w:rPr>
        <w:t>á</w:t>
      </w:r>
      <w:r w:rsidRPr="00A36ECB">
        <w:rPr>
          <w:rFonts w:ascii="Times New Roman" w:hAnsi="Times New Roman" w:cs="Times New Roman"/>
          <w:sz w:val="24"/>
          <w:szCs w:val="24"/>
        </w:rPr>
        <w:t xml:space="preserve"> znaleckou činnost prostřednictvím alespoň 2 znalců oprávněných k výkonu znalecké činnosti ve</w:t>
      </w:r>
      <w:r w:rsidR="00A778EF">
        <w:rPr>
          <w:rFonts w:ascii="Times New Roman" w:hAnsi="Times New Roman" w:cs="Times New Roman"/>
          <w:sz w:val="24"/>
          <w:szCs w:val="24"/>
        </w:rPr>
        <w:t> </w:t>
      </w:r>
      <w:r w:rsidRPr="00A36ECB">
        <w:rPr>
          <w:rFonts w:ascii="Times New Roman" w:hAnsi="Times New Roman" w:cs="Times New Roman"/>
          <w:sz w:val="24"/>
          <w:szCs w:val="24"/>
        </w:rPr>
        <w:t>stejném oboru a odvětví a případně specializaci, pro které si podala žádost o zápis do seznamu znalců, má vypracována pravidla pracovních postupů zajišťujících řádný výkon znalecké činnosti, má odpovídající materiálně technické zázemí, přístrojové vybavení a personální zázemí, které dává záruku řádného výkonu znalecké činnosti, je bezúhonná, není na základě pravomocného rozhodnutí soudu v</w:t>
      </w:r>
      <w:r w:rsidR="00A778EF">
        <w:rPr>
          <w:rFonts w:ascii="Times New Roman" w:hAnsi="Times New Roman" w:cs="Times New Roman"/>
          <w:sz w:val="24"/>
          <w:szCs w:val="24"/>
        </w:rPr>
        <w:t> </w:t>
      </w:r>
      <w:r w:rsidRPr="00A36ECB">
        <w:rPr>
          <w:rFonts w:ascii="Times New Roman" w:hAnsi="Times New Roman" w:cs="Times New Roman"/>
          <w:sz w:val="24"/>
          <w:szCs w:val="24"/>
        </w:rPr>
        <w:t>úpadku, má kontaktní adresu na území České republiky v případě, že nemá sídlo v České republice, a nebyla v posledních 3 letech před podáním žádosti o zápis potrestána pokutou ve výši nejméně 100</w:t>
      </w:r>
      <w:r w:rsidR="00A778EF">
        <w:rPr>
          <w:rFonts w:ascii="Times New Roman" w:hAnsi="Times New Roman" w:cs="Times New Roman"/>
          <w:sz w:val="24"/>
          <w:szCs w:val="24"/>
        </w:rPr>
        <w:t> </w:t>
      </w:r>
      <w:r w:rsidRPr="00A36ECB">
        <w:rPr>
          <w:rFonts w:ascii="Times New Roman" w:hAnsi="Times New Roman" w:cs="Times New Roman"/>
          <w:sz w:val="24"/>
          <w:szCs w:val="24"/>
        </w:rPr>
        <w:t>000 Kč za přestupek podle § 39 odst. 1 písm. a) až c), e) až l), pokutou ve výši nejméně 100</w:t>
      </w:r>
      <w:r w:rsidR="00A778EF">
        <w:rPr>
          <w:rFonts w:ascii="Times New Roman" w:hAnsi="Times New Roman" w:cs="Times New Roman"/>
          <w:sz w:val="24"/>
          <w:szCs w:val="24"/>
        </w:rPr>
        <w:t> </w:t>
      </w:r>
      <w:r w:rsidRPr="00A36ECB">
        <w:rPr>
          <w:rFonts w:ascii="Times New Roman" w:hAnsi="Times New Roman" w:cs="Times New Roman"/>
          <w:sz w:val="24"/>
          <w:szCs w:val="24"/>
        </w:rPr>
        <w:t>000</w:t>
      </w:r>
      <w:r w:rsidR="00A778EF">
        <w:rPr>
          <w:rFonts w:ascii="Times New Roman" w:hAnsi="Times New Roman" w:cs="Times New Roman"/>
          <w:sz w:val="24"/>
          <w:szCs w:val="24"/>
        </w:rPr>
        <w:t> </w:t>
      </w:r>
      <w:r w:rsidRPr="00A36ECB">
        <w:rPr>
          <w:rFonts w:ascii="Times New Roman" w:hAnsi="Times New Roman" w:cs="Times New Roman"/>
          <w:sz w:val="24"/>
          <w:szCs w:val="24"/>
        </w:rPr>
        <w:t xml:space="preserve">Kč za přestupek podle § 40 odst. 1 písm. a) až g), ani pokutou ve výši nejméně 100 000 Kč za přestupek podle § 41 odst. 1 písm. a) až d), nebo které v posledních 5 letech před podáním žádosti o zápis nebylo zrušeno oprávnění vykonávat znaleckou činnost podle § 14 odst. 1 písm. e). </w:t>
      </w:r>
      <w:r w:rsidRPr="00DD158A">
        <w:rPr>
          <w:rFonts w:ascii="Times New Roman" w:hAnsi="Times New Roman" w:cs="Times New Roman"/>
          <w:sz w:val="24"/>
          <w:szCs w:val="24"/>
        </w:rPr>
        <w:t xml:space="preserve">Znalec přitom může být zaměstnancem, společníkem nebo členem pouze jedné znalecké kanceláře. Takový znalec není oprávněn vykonávat současně znaleckou činnost samostatně (§ 6 </w:t>
      </w:r>
      <w:r w:rsidR="00B075FC" w:rsidRPr="00DD158A">
        <w:rPr>
          <w:rFonts w:ascii="Times New Roman" w:hAnsi="Times New Roman" w:cs="Times New Roman"/>
          <w:sz w:val="24"/>
          <w:szCs w:val="24"/>
        </w:rPr>
        <w:t xml:space="preserve">odst. 2 </w:t>
      </w:r>
      <w:r w:rsidRPr="00DD158A">
        <w:rPr>
          <w:rFonts w:ascii="Times New Roman" w:hAnsi="Times New Roman" w:cs="Times New Roman"/>
          <w:sz w:val="24"/>
          <w:szCs w:val="24"/>
        </w:rPr>
        <w:t>ZnalZ).</w:t>
      </w:r>
    </w:p>
    <w:p w14:paraId="155970DE" w14:textId="3DBFFB57" w:rsidR="00627B99" w:rsidRPr="00CF3116" w:rsidRDefault="00627B99" w:rsidP="00627B99">
      <w:pPr>
        <w:jc w:val="both"/>
        <w:rPr>
          <w:rFonts w:ascii="Times New Roman" w:hAnsi="Times New Roman" w:cs="Times New Roman"/>
          <w:sz w:val="24"/>
          <w:szCs w:val="24"/>
        </w:rPr>
      </w:pPr>
      <w:r>
        <w:rPr>
          <w:rFonts w:ascii="Times New Roman" w:hAnsi="Times New Roman" w:cs="Times New Roman"/>
          <w:sz w:val="24"/>
          <w:szCs w:val="24"/>
        </w:rPr>
        <w:t>Z</w:t>
      </w:r>
      <w:r w:rsidRPr="00A36ECB">
        <w:rPr>
          <w:rFonts w:ascii="Times New Roman" w:hAnsi="Times New Roman" w:cs="Times New Roman"/>
          <w:sz w:val="24"/>
          <w:szCs w:val="24"/>
        </w:rPr>
        <w:t xml:space="preserve">naleckou kanceláří </w:t>
      </w:r>
      <w:r>
        <w:rPr>
          <w:rFonts w:ascii="Times New Roman" w:hAnsi="Times New Roman" w:cs="Times New Roman"/>
          <w:sz w:val="24"/>
          <w:szCs w:val="24"/>
        </w:rPr>
        <w:t>nově bude moci</w:t>
      </w:r>
      <w:r w:rsidRPr="00A36ECB">
        <w:rPr>
          <w:rFonts w:ascii="Times New Roman" w:hAnsi="Times New Roman" w:cs="Times New Roman"/>
          <w:sz w:val="24"/>
          <w:szCs w:val="24"/>
        </w:rPr>
        <w:t xml:space="preserve"> být ústav jako </w:t>
      </w:r>
      <w:r>
        <w:rPr>
          <w:rFonts w:ascii="Times New Roman" w:hAnsi="Times New Roman" w:cs="Times New Roman"/>
          <w:sz w:val="24"/>
          <w:szCs w:val="24"/>
        </w:rPr>
        <w:t xml:space="preserve">jedna z forem právnické osoby </w:t>
      </w:r>
      <w:r w:rsidRPr="00CF3116">
        <w:rPr>
          <w:rFonts w:ascii="Times New Roman" w:hAnsi="Times New Roman" w:cs="Times New Roman"/>
          <w:sz w:val="24"/>
          <w:szCs w:val="24"/>
        </w:rPr>
        <w:t xml:space="preserve">soukromého práva (§ 402 a násl. občanského zákoníku), který byl dosud nesystematicky zařazen mezi znaleckými ústavy. S touto změnou souvisí legislativně-technická změna § 12 odst. 1 a § 26 odst. 5 písm. b) návrhu a také stanovení ročního přechodného období </w:t>
      </w:r>
      <w:r w:rsidR="00CF3116" w:rsidRPr="00CF3116">
        <w:rPr>
          <w:rFonts w:ascii="Times New Roman" w:hAnsi="Times New Roman" w:cs="Times New Roman"/>
          <w:sz w:val="24"/>
          <w:szCs w:val="24"/>
        </w:rPr>
        <w:t xml:space="preserve">(do 31. 12. 2025) </w:t>
      </w:r>
      <w:r w:rsidRPr="00CF3116">
        <w:rPr>
          <w:rFonts w:ascii="Times New Roman" w:hAnsi="Times New Roman" w:cs="Times New Roman"/>
          <w:sz w:val="24"/>
          <w:szCs w:val="24"/>
        </w:rPr>
        <w:t>pro adaptaci ústavu na podmínky výkonu znalecké činnosti ve formě znalecké kanceláře.</w:t>
      </w:r>
    </w:p>
    <w:p w14:paraId="15CE0F59" w14:textId="06B3C38C" w:rsidR="008963A5" w:rsidRPr="00CF3116" w:rsidRDefault="008963A5" w:rsidP="00B075FC">
      <w:pPr>
        <w:spacing w:before="120" w:after="240"/>
        <w:jc w:val="both"/>
        <w:rPr>
          <w:rFonts w:ascii="Times New Roman" w:hAnsi="Times New Roman" w:cs="Times New Roman"/>
          <w:sz w:val="24"/>
          <w:szCs w:val="24"/>
        </w:rPr>
      </w:pPr>
      <w:r w:rsidRPr="00CF3116">
        <w:rPr>
          <w:rFonts w:ascii="Times New Roman" w:hAnsi="Times New Roman" w:cs="Times New Roman"/>
          <w:sz w:val="24"/>
          <w:szCs w:val="24"/>
        </w:rPr>
        <w:t>Odvození rozsahu znaleckého oprávnění znalecké kanceláře od rozsahu znaleckého oprávnění</w:t>
      </w:r>
      <w:r w:rsidRPr="00A36ECB">
        <w:rPr>
          <w:rFonts w:ascii="Times New Roman" w:hAnsi="Times New Roman" w:cs="Times New Roman"/>
          <w:sz w:val="24"/>
          <w:szCs w:val="24"/>
        </w:rPr>
        <w:t xml:space="preserve"> alespoň dvou znalců oprávněných k výkonu znalecké činnosti ve stejném oboru, odvětví a případně specializaci, pro které si znalecká kancelář podala žádost o zápis do seznamu znalců podle § 6 odst. 1 písm. a) ZnalZ, se v praxi ukazuje jako značně limitující podmínka, jejíž dosažení může být pro řadu znaleckých kanceláří obtížné</w:t>
      </w:r>
      <w:r w:rsidR="00DD158A">
        <w:rPr>
          <w:rFonts w:ascii="Times New Roman" w:hAnsi="Times New Roman" w:cs="Times New Roman"/>
          <w:sz w:val="24"/>
          <w:szCs w:val="24"/>
        </w:rPr>
        <w:t xml:space="preserve"> (zejména ve vztahu k doložení požadavku na totožnou specializaci)</w:t>
      </w:r>
      <w:r w:rsidRPr="00A36ECB">
        <w:rPr>
          <w:rFonts w:ascii="Times New Roman" w:hAnsi="Times New Roman" w:cs="Times New Roman"/>
          <w:sz w:val="24"/>
          <w:szCs w:val="24"/>
        </w:rPr>
        <w:t xml:space="preserve">. Také související zákaz samostatného výkonu znalecké činnosti znalce, který je zaměstnancem, společníkem nebo členem znalecké kanceláře (§ 6 odst. 2 ZnalZ), přináší v praxi problémy, jelikož </w:t>
      </w:r>
      <w:r w:rsidRPr="00A36ECB">
        <w:rPr>
          <w:rFonts w:ascii="Times New Roman" w:hAnsi="Times New Roman" w:cs="Times New Roman"/>
          <w:sz w:val="24"/>
          <w:szCs w:val="24"/>
        </w:rPr>
        <w:lastRenderedPageBreak/>
        <w:t xml:space="preserve">znalci vždy neumožňuje využít plný rozsah </w:t>
      </w:r>
      <w:r w:rsidR="00DD158A">
        <w:rPr>
          <w:rFonts w:ascii="Times New Roman" w:hAnsi="Times New Roman" w:cs="Times New Roman"/>
          <w:sz w:val="24"/>
          <w:szCs w:val="24"/>
        </w:rPr>
        <w:t>jeho</w:t>
      </w:r>
      <w:r w:rsidRPr="00A36ECB">
        <w:rPr>
          <w:rFonts w:ascii="Times New Roman" w:hAnsi="Times New Roman" w:cs="Times New Roman"/>
          <w:sz w:val="24"/>
          <w:szCs w:val="24"/>
        </w:rPr>
        <w:t xml:space="preserve"> znaleckého oprávnění.</w:t>
      </w:r>
      <w:r w:rsidR="00B075FC">
        <w:rPr>
          <w:rFonts w:ascii="Times New Roman" w:hAnsi="Times New Roman" w:cs="Times New Roman"/>
          <w:sz w:val="24"/>
          <w:szCs w:val="24"/>
        </w:rPr>
        <w:t xml:space="preserve"> </w:t>
      </w:r>
      <w:r w:rsidR="00B075FC" w:rsidRPr="00016205">
        <w:rPr>
          <w:rFonts w:ascii="Times New Roman" w:hAnsi="Times New Roman" w:cs="Times New Roman"/>
          <w:sz w:val="24"/>
          <w:szCs w:val="24"/>
        </w:rPr>
        <w:t>N</w:t>
      </w:r>
      <w:r w:rsidR="00B075FC">
        <w:rPr>
          <w:rFonts w:ascii="Times New Roman" w:hAnsi="Times New Roman" w:cs="Times New Roman"/>
          <w:sz w:val="24"/>
          <w:szCs w:val="24"/>
        </w:rPr>
        <w:t xml:space="preserve">ově se </w:t>
      </w:r>
      <w:r w:rsidR="00B0531F">
        <w:rPr>
          <w:rFonts w:ascii="Times New Roman" w:hAnsi="Times New Roman" w:cs="Times New Roman"/>
          <w:sz w:val="24"/>
          <w:szCs w:val="24"/>
        </w:rPr>
        <w:t xml:space="preserve">proto </w:t>
      </w:r>
      <w:r w:rsidR="00B075FC">
        <w:rPr>
          <w:rFonts w:ascii="Times New Roman" w:hAnsi="Times New Roman" w:cs="Times New Roman"/>
          <w:sz w:val="24"/>
          <w:szCs w:val="24"/>
        </w:rPr>
        <w:t>v rámci výkonu znalecké činnosti ve formě znalecké kanceláře n</w:t>
      </w:r>
      <w:r w:rsidR="00B075FC" w:rsidRPr="00016205">
        <w:rPr>
          <w:rFonts w:ascii="Times New Roman" w:hAnsi="Times New Roman" w:cs="Times New Roman"/>
          <w:sz w:val="24"/>
          <w:szCs w:val="24"/>
        </w:rPr>
        <w:t xml:space="preserve">avrhuje </w:t>
      </w:r>
      <w:r w:rsidR="00B075FC">
        <w:rPr>
          <w:rFonts w:ascii="Times New Roman" w:hAnsi="Times New Roman" w:cs="Times New Roman"/>
          <w:sz w:val="24"/>
          <w:szCs w:val="24"/>
        </w:rPr>
        <w:t xml:space="preserve">umožnit činnost </w:t>
      </w:r>
      <w:r w:rsidR="00B075FC" w:rsidRPr="00016205">
        <w:rPr>
          <w:rFonts w:ascii="Times New Roman" w:hAnsi="Times New Roman" w:cs="Times New Roman"/>
          <w:sz w:val="24"/>
          <w:szCs w:val="24"/>
        </w:rPr>
        <w:t>2 a více znalc</w:t>
      </w:r>
      <w:r w:rsidR="00B075FC">
        <w:rPr>
          <w:rFonts w:ascii="Times New Roman" w:hAnsi="Times New Roman" w:cs="Times New Roman"/>
          <w:sz w:val="24"/>
          <w:szCs w:val="24"/>
        </w:rPr>
        <w:t>ům</w:t>
      </w:r>
      <w:r w:rsidR="00B075FC" w:rsidRPr="00016205">
        <w:rPr>
          <w:rFonts w:ascii="Times New Roman" w:hAnsi="Times New Roman" w:cs="Times New Roman"/>
          <w:sz w:val="24"/>
          <w:szCs w:val="24"/>
        </w:rPr>
        <w:t xml:space="preserve">, kteří nedisponují </w:t>
      </w:r>
      <w:r w:rsidR="00B075FC">
        <w:rPr>
          <w:rFonts w:ascii="Times New Roman" w:hAnsi="Times New Roman" w:cs="Times New Roman"/>
          <w:sz w:val="24"/>
          <w:szCs w:val="24"/>
        </w:rPr>
        <w:t xml:space="preserve">zcela </w:t>
      </w:r>
      <w:r w:rsidR="00B075FC" w:rsidRPr="00016205">
        <w:rPr>
          <w:rFonts w:ascii="Times New Roman" w:hAnsi="Times New Roman" w:cs="Times New Roman"/>
          <w:sz w:val="24"/>
          <w:szCs w:val="24"/>
        </w:rPr>
        <w:t xml:space="preserve">totožným rozsahem </w:t>
      </w:r>
      <w:r w:rsidR="00B075FC" w:rsidRPr="00CF3116">
        <w:rPr>
          <w:rFonts w:ascii="Times New Roman" w:hAnsi="Times New Roman" w:cs="Times New Roman"/>
          <w:sz w:val="24"/>
          <w:szCs w:val="24"/>
        </w:rPr>
        <w:t>znaleckého oprávnění</w:t>
      </w:r>
      <w:r w:rsidR="00DD158A" w:rsidRPr="00CF3116">
        <w:rPr>
          <w:rFonts w:ascii="Times New Roman" w:hAnsi="Times New Roman" w:cs="Times New Roman"/>
          <w:sz w:val="24"/>
          <w:szCs w:val="24"/>
        </w:rPr>
        <w:t>,</w:t>
      </w:r>
      <w:r w:rsidR="00B075FC" w:rsidRPr="00CF3116">
        <w:rPr>
          <w:rFonts w:ascii="Times New Roman" w:hAnsi="Times New Roman" w:cs="Times New Roman"/>
          <w:sz w:val="24"/>
          <w:szCs w:val="24"/>
        </w:rPr>
        <w:t xml:space="preserve"> a dále se navrhuje připuštění možnosti výkonu znalecké činnosti ve zbytkovém rozsahu znaleckého oprávnění znalce</w:t>
      </w:r>
      <w:r w:rsidR="00DD158A" w:rsidRPr="00CF3116">
        <w:rPr>
          <w:rFonts w:ascii="Times New Roman" w:hAnsi="Times New Roman" w:cs="Times New Roman"/>
          <w:sz w:val="24"/>
          <w:szCs w:val="24"/>
        </w:rPr>
        <w:t xml:space="preserve"> zapojeného do činnosti znalecké kanceláře způsobem uvedeným v § 6 odst. 2 ZnalZ </w:t>
      </w:r>
      <w:r w:rsidR="00B075FC" w:rsidRPr="00CF3116">
        <w:rPr>
          <w:rFonts w:ascii="Times New Roman" w:hAnsi="Times New Roman" w:cs="Times New Roman"/>
          <w:sz w:val="24"/>
          <w:szCs w:val="24"/>
        </w:rPr>
        <w:t>samostatně</w:t>
      </w:r>
      <w:r w:rsidR="00DD158A" w:rsidRPr="00CF3116">
        <w:rPr>
          <w:rFonts w:ascii="Times New Roman" w:hAnsi="Times New Roman" w:cs="Times New Roman"/>
          <w:sz w:val="24"/>
          <w:szCs w:val="24"/>
        </w:rPr>
        <w:t>.</w:t>
      </w:r>
      <w:r w:rsidR="00B0531F" w:rsidRPr="00CF3116">
        <w:rPr>
          <w:rFonts w:ascii="Times New Roman" w:hAnsi="Times New Roman" w:cs="Times New Roman"/>
          <w:sz w:val="24"/>
          <w:szCs w:val="24"/>
        </w:rPr>
        <w:t xml:space="preserve"> Změna by se neměla negativním způsobem promítnout do úrovně kvality znalecké činnosti.</w:t>
      </w:r>
    </w:p>
    <w:p w14:paraId="0568B0D2" w14:textId="0BCA1E37" w:rsidR="00627B99" w:rsidRPr="00CF3116" w:rsidRDefault="00627B99" w:rsidP="00B075FC">
      <w:pPr>
        <w:spacing w:before="120" w:after="240"/>
        <w:jc w:val="both"/>
        <w:rPr>
          <w:rFonts w:ascii="Times New Roman" w:hAnsi="Times New Roman" w:cs="Times New Roman"/>
          <w:sz w:val="24"/>
          <w:szCs w:val="24"/>
        </w:rPr>
      </w:pPr>
      <w:r w:rsidRPr="00CF3116">
        <w:rPr>
          <w:rFonts w:ascii="Times New Roman" w:hAnsi="Times New Roman" w:cs="Times New Roman"/>
          <w:sz w:val="24"/>
          <w:szCs w:val="24"/>
        </w:rPr>
        <w:t>Po vzoru § 7 odst. 1 písm. d</w:t>
      </w:r>
      <w:r w:rsidR="00AE3F7E" w:rsidRPr="00CF3116">
        <w:rPr>
          <w:rFonts w:ascii="Times New Roman" w:hAnsi="Times New Roman" w:cs="Times New Roman"/>
          <w:sz w:val="24"/>
          <w:szCs w:val="24"/>
        </w:rPr>
        <w:t>) ZIS</w:t>
      </w:r>
      <w:r w:rsidRPr="00CF3116">
        <w:rPr>
          <w:rFonts w:ascii="Times New Roman" w:hAnsi="Times New Roman" w:cs="Times New Roman"/>
          <w:sz w:val="24"/>
          <w:szCs w:val="24"/>
        </w:rPr>
        <w:t xml:space="preserve">, se </w:t>
      </w:r>
      <w:r w:rsidR="00C166E1" w:rsidRPr="00CF3116">
        <w:rPr>
          <w:rFonts w:ascii="Times New Roman" w:hAnsi="Times New Roman" w:cs="Times New Roman"/>
          <w:sz w:val="24"/>
          <w:szCs w:val="24"/>
        </w:rPr>
        <w:t>rovněž</w:t>
      </w:r>
      <w:r w:rsidRPr="00CF3116">
        <w:rPr>
          <w:rFonts w:ascii="Times New Roman" w:hAnsi="Times New Roman" w:cs="Times New Roman"/>
          <w:sz w:val="24"/>
          <w:szCs w:val="24"/>
        </w:rPr>
        <w:t xml:space="preserve"> rozš</w:t>
      </w:r>
      <w:r w:rsidR="00AE3F7E" w:rsidRPr="00CF3116">
        <w:rPr>
          <w:rFonts w:ascii="Times New Roman" w:hAnsi="Times New Roman" w:cs="Times New Roman"/>
          <w:sz w:val="24"/>
          <w:szCs w:val="24"/>
        </w:rPr>
        <w:t>i</w:t>
      </w:r>
      <w:r w:rsidRPr="00CF3116">
        <w:rPr>
          <w:rFonts w:ascii="Times New Roman" w:hAnsi="Times New Roman" w:cs="Times New Roman"/>
          <w:sz w:val="24"/>
          <w:szCs w:val="24"/>
        </w:rPr>
        <w:t>řuje překážka pro výkon znalecké činnosti</w:t>
      </w:r>
      <w:r w:rsidR="00C166E1" w:rsidRPr="00CF3116">
        <w:rPr>
          <w:rFonts w:ascii="Times New Roman" w:hAnsi="Times New Roman" w:cs="Times New Roman"/>
          <w:sz w:val="24"/>
          <w:szCs w:val="24"/>
        </w:rPr>
        <w:t xml:space="preserve"> podle</w:t>
      </w:r>
      <w:r w:rsidR="00AE3F7E" w:rsidRPr="00CF3116">
        <w:rPr>
          <w:rFonts w:ascii="Times New Roman" w:hAnsi="Times New Roman" w:cs="Times New Roman"/>
          <w:sz w:val="24"/>
          <w:szCs w:val="24"/>
        </w:rPr>
        <w:t xml:space="preserve"> </w:t>
      </w:r>
      <w:r w:rsidR="00C166E1" w:rsidRPr="00CF3116">
        <w:rPr>
          <w:rFonts w:ascii="Times New Roman" w:hAnsi="Times New Roman" w:cs="Times New Roman"/>
          <w:sz w:val="24"/>
          <w:szCs w:val="24"/>
        </w:rPr>
        <w:t>§</w:t>
      </w:r>
      <w:r w:rsidR="00A778EF" w:rsidRPr="00CF3116">
        <w:rPr>
          <w:rFonts w:ascii="Times New Roman" w:hAnsi="Times New Roman" w:cs="Times New Roman"/>
          <w:sz w:val="24"/>
          <w:szCs w:val="24"/>
        </w:rPr>
        <w:t> </w:t>
      </w:r>
      <w:r w:rsidR="00C166E1" w:rsidRPr="00CF3116">
        <w:rPr>
          <w:rFonts w:ascii="Times New Roman" w:hAnsi="Times New Roman" w:cs="Times New Roman"/>
          <w:sz w:val="24"/>
          <w:szCs w:val="24"/>
        </w:rPr>
        <w:t>6</w:t>
      </w:r>
      <w:r w:rsidR="00A778EF" w:rsidRPr="00CF3116">
        <w:rPr>
          <w:rFonts w:ascii="Times New Roman" w:hAnsi="Times New Roman" w:cs="Times New Roman"/>
          <w:sz w:val="24"/>
          <w:szCs w:val="24"/>
        </w:rPr>
        <w:t> </w:t>
      </w:r>
      <w:r w:rsidR="00C166E1" w:rsidRPr="00CF3116">
        <w:rPr>
          <w:rFonts w:ascii="Times New Roman" w:hAnsi="Times New Roman" w:cs="Times New Roman"/>
          <w:sz w:val="24"/>
          <w:szCs w:val="24"/>
        </w:rPr>
        <w:t>odst. 1 písm. e) ZnalZ</w:t>
      </w:r>
      <w:r w:rsidRPr="00CF3116">
        <w:rPr>
          <w:rFonts w:ascii="Times New Roman" w:hAnsi="Times New Roman" w:cs="Times New Roman"/>
          <w:sz w:val="24"/>
          <w:szCs w:val="24"/>
        </w:rPr>
        <w:t xml:space="preserve">, </w:t>
      </w:r>
      <w:r w:rsidR="00C169E5" w:rsidRPr="00CF3116">
        <w:rPr>
          <w:rFonts w:ascii="Times New Roman" w:hAnsi="Times New Roman" w:cs="Times New Roman"/>
          <w:sz w:val="24"/>
          <w:szCs w:val="24"/>
        </w:rPr>
        <w:t>pokud byl statutární orgán nebo člen statutárního orgánu ž</w:t>
      </w:r>
      <w:r w:rsidR="00CF3116" w:rsidRPr="00CF3116">
        <w:rPr>
          <w:rFonts w:ascii="Times New Roman" w:hAnsi="Times New Roman" w:cs="Times New Roman"/>
          <w:sz w:val="24"/>
          <w:szCs w:val="24"/>
        </w:rPr>
        <w:t>a</w:t>
      </w:r>
      <w:r w:rsidR="00C169E5" w:rsidRPr="00CF3116">
        <w:rPr>
          <w:rFonts w:ascii="Times New Roman" w:hAnsi="Times New Roman" w:cs="Times New Roman"/>
          <w:sz w:val="24"/>
          <w:szCs w:val="24"/>
        </w:rPr>
        <w:t xml:space="preserve">datele v posledních 5 letech </w:t>
      </w:r>
      <w:r w:rsidRPr="00CF3116">
        <w:rPr>
          <w:rFonts w:ascii="Times New Roman" w:hAnsi="Times New Roman" w:cs="Times New Roman"/>
          <w:sz w:val="24"/>
          <w:szCs w:val="24"/>
        </w:rPr>
        <w:t>statutárním orgánem nebo členem statutárního orgánu znalecké kanceláře, o</w:t>
      </w:r>
      <w:r w:rsidR="00A778EF" w:rsidRPr="00CF3116">
        <w:rPr>
          <w:rFonts w:ascii="Times New Roman" w:hAnsi="Times New Roman" w:cs="Times New Roman"/>
          <w:sz w:val="24"/>
          <w:szCs w:val="24"/>
        </w:rPr>
        <w:t> </w:t>
      </w:r>
      <w:r w:rsidRPr="00CF3116">
        <w:rPr>
          <w:rFonts w:ascii="Times New Roman" w:hAnsi="Times New Roman" w:cs="Times New Roman"/>
          <w:sz w:val="24"/>
          <w:szCs w:val="24"/>
        </w:rPr>
        <w:t>jejímž úpadku bylo v insolvenčním řízení pravomocně rozhodnuto</w:t>
      </w:r>
      <w:r w:rsidR="00C169E5" w:rsidRPr="00CF3116">
        <w:rPr>
          <w:rFonts w:ascii="Times New Roman" w:hAnsi="Times New Roman" w:cs="Times New Roman"/>
          <w:sz w:val="24"/>
          <w:szCs w:val="24"/>
        </w:rPr>
        <w:t xml:space="preserve">, neboť </w:t>
      </w:r>
      <w:r w:rsidR="00CF3116" w:rsidRPr="00CF3116">
        <w:rPr>
          <w:rFonts w:ascii="Times New Roman" w:hAnsi="Times New Roman" w:cs="Times New Roman"/>
          <w:sz w:val="24"/>
          <w:szCs w:val="24"/>
        </w:rPr>
        <w:t>se jedná o skutečnost, která ohrožuje důvěru (veřejnosti) v řádný výkon znalecké činnosti</w:t>
      </w:r>
      <w:r w:rsidR="00C169E5" w:rsidRPr="00CF3116">
        <w:rPr>
          <w:rFonts w:ascii="Times New Roman" w:hAnsi="Times New Roman" w:cs="Times New Roman"/>
          <w:sz w:val="24"/>
          <w:szCs w:val="24"/>
        </w:rPr>
        <w:t>.</w:t>
      </w:r>
    </w:p>
    <w:p w14:paraId="4EECC750" w14:textId="591FB6B5" w:rsidR="00721E65" w:rsidRDefault="00721E65" w:rsidP="00721E65">
      <w:pPr>
        <w:widowControl w:val="0"/>
        <w:autoSpaceDE w:val="0"/>
        <w:autoSpaceDN w:val="0"/>
        <w:adjustRightInd w:val="0"/>
        <w:spacing w:after="0"/>
        <w:jc w:val="both"/>
        <w:rPr>
          <w:rFonts w:ascii="Times New Roman" w:hAnsi="Times New Roman" w:cs="Times New Roman"/>
          <w:sz w:val="24"/>
          <w:szCs w:val="24"/>
        </w:rPr>
      </w:pPr>
      <w:r w:rsidRPr="00CF3116">
        <w:rPr>
          <w:rFonts w:ascii="Times New Roman" w:hAnsi="Times New Roman" w:cs="Times New Roman"/>
          <w:sz w:val="24"/>
          <w:szCs w:val="24"/>
        </w:rPr>
        <w:t>V návaznosti na změny § 22 týkající se povinného pojištění za újmu způsobenou</w:t>
      </w:r>
      <w:r w:rsidRPr="00721E65">
        <w:rPr>
          <w:rFonts w:ascii="Times New Roman" w:hAnsi="Times New Roman" w:cs="Times New Roman"/>
          <w:sz w:val="24"/>
          <w:szCs w:val="24"/>
        </w:rPr>
        <w:t xml:space="preserve"> výkonem znalecké činnosti se podmínka povinného pojištění nově zařazuje do výčtu </w:t>
      </w:r>
      <w:r>
        <w:rPr>
          <w:rFonts w:ascii="Times New Roman" w:hAnsi="Times New Roman" w:cs="Times New Roman"/>
          <w:sz w:val="24"/>
          <w:szCs w:val="24"/>
        </w:rPr>
        <w:t xml:space="preserve">obsaženého v </w:t>
      </w:r>
      <w:r w:rsidRPr="00721E65">
        <w:rPr>
          <w:rFonts w:ascii="Times New Roman" w:hAnsi="Times New Roman" w:cs="Times New Roman"/>
          <w:sz w:val="24"/>
          <w:szCs w:val="24"/>
        </w:rPr>
        <w:t xml:space="preserve">§ </w:t>
      </w:r>
      <w:r>
        <w:rPr>
          <w:rFonts w:ascii="Times New Roman" w:hAnsi="Times New Roman" w:cs="Times New Roman"/>
          <w:sz w:val="24"/>
          <w:szCs w:val="24"/>
        </w:rPr>
        <w:t>6</w:t>
      </w:r>
      <w:r w:rsidRPr="00721E65">
        <w:rPr>
          <w:rFonts w:ascii="Times New Roman" w:hAnsi="Times New Roman" w:cs="Times New Roman"/>
          <w:sz w:val="24"/>
          <w:szCs w:val="24"/>
        </w:rPr>
        <w:t xml:space="preserve">  [</w:t>
      </w:r>
      <w:r>
        <w:rPr>
          <w:rFonts w:ascii="Times New Roman" w:hAnsi="Times New Roman" w:cs="Times New Roman"/>
          <w:sz w:val="24"/>
          <w:szCs w:val="24"/>
        </w:rPr>
        <w:t xml:space="preserve">odst. 1 </w:t>
      </w:r>
      <w:r w:rsidRPr="00721E65">
        <w:rPr>
          <w:rFonts w:ascii="Times New Roman" w:hAnsi="Times New Roman" w:cs="Times New Roman"/>
          <w:sz w:val="24"/>
          <w:szCs w:val="24"/>
        </w:rPr>
        <w:t xml:space="preserve">písm. </w:t>
      </w:r>
      <w:r>
        <w:rPr>
          <w:rFonts w:ascii="Times New Roman" w:hAnsi="Times New Roman" w:cs="Times New Roman"/>
          <w:sz w:val="24"/>
          <w:szCs w:val="24"/>
        </w:rPr>
        <w:t>h</w:t>
      </w:r>
      <w:r w:rsidRPr="00721E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1E65">
        <w:rPr>
          <w:rFonts w:ascii="Times New Roman" w:hAnsi="Times New Roman" w:cs="Times New Roman"/>
          <w:sz w:val="24"/>
          <w:szCs w:val="24"/>
        </w:rPr>
        <w:t xml:space="preserve">blíže viz odůvodnění § 22 návrhu. </w:t>
      </w:r>
    </w:p>
    <w:p w14:paraId="30B11EDD" w14:textId="77777777" w:rsidR="00721E65" w:rsidRPr="00A36ECB" w:rsidRDefault="00721E65" w:rsidP="00721E65">
      <w:pPr>
        <w:widowControl w:val="0"/>
        <w:autoSpaceDE w:val="0"/>
        <w:autoSpaceDN w:val="0"/>
        <w:adjustRightInd w:val="0"/>
        <w:spacing w:after="0"/>
        <w:jc w:val="both"/>
        <w:rPr>
          <w:rFonts w:ascii="Times New Roman" w:hAnsi="Times New Roman" w:cs="Times New Roman"/>
          <w:sz w:val="24"/>
          <w:szCs w:val="24"/>
        </w:rPr>
      </w:pPr>
    </w:p>
    <w:bookmarkEnd w:id="3"/>
    <w:p w14:paraId="6000F16F" w14:textId="77777777" w:rsidR="008963A5" w:rsidRDefault="005E6A6B" w:rsidP="00A36ECB">
      <w:pPr>
        <w:rPr>
          <w:rFonts w:ascii="Times New Roman" w:hAnsi="Times New Roman" w:cs="Times New Roman"/>
          <w:b/>
          <w:bCs/>
          <w:sz w:val="24"/>
          <w:szCs w:val="24"/>
        </w:rPr>
      </w:pPr>
      <w:r w:rsidRPr="00A36ECB">
        <w:rPr>
          <w:rFonts w:ascii="Times New Roman" w:hAnsi="Times New Roman" w:cs="Times New Roman"/>
          <w:b/>
          <w:bCs/>
          <w:sz w:val="24"/>
          <w:szCs w:val="24"/>
        </w:rPr>
        <w:t xml:space="preserve">K § 7 </w:t>
      </w:r>
    </w:p>
    <w:p w14:paraId="1F3B2A5C" w14:textId="72F827C2" w:rsidR="008963A5" w:rsidRPr="00A36ECB" w:rsidRDefault="008963A5" w:rsidP="00267338">
      <w:pPr>
        <w:spacing w:before="120" w:after="240"/>
        <w:jc w:val="both"/>
        <w:rPr>
          <w:rFonts w:ascii="Times New Roman" w:hAnsi="Times New Roman" w:cs="Times New Roman"/>
          <w:sz w:val="24"/>
          <w:szCs w:val="24"/>
        </w:rPr>
      </w:pPr>
      <w:r w:rsidRPr="00A36ECB">
        <w:rPr>
          <w:rFonts w:ascii="Times New Roman" w:hAnsi="Times New Roman" w:cs="Times New Roman"/>
          <w:sz w:val="24"/>
          <w:szCs w:val="24"/>
        </w:rPr>
        <w:t>Znaleckým ústavem může být podle § 7 ZnalZ ten, kdo je vysokou školou nebo její součástí, veřejnou výzkumnou institucí, státním podnikem, ústavem, organizační složkou státu, vnitřní organizační jednotkou této složky nebo osobou veřejného práva, vykonává vědeckovýzkumnou činnost v</w:t>
      </w:r>
      <w:r w:rsidR="00A778EF">
        <w:rPr>
          <w:rFonts w:ascii="Times New Roman" w:hAnsi="Times New Roman" w:cs="Times New Roman"/>
          <w:sz w:val="24"/>
          <w:szCs w:val="24"/>
        </w:rPr>
        <w:t> </w:t>
      </w:r>
      <w:r w:rsidRPr="00A36ECB">
        <w:rPr>
          <w:rFonts w:ascii="Times New Roman" w:hAnsi="Times New Roman" w:cs="Times New Roman"/>
          <w:sz w:val="24"/>
          <w:szCs w:val="24"/>
        </w:rPr>
        <w:t>příslušném oboru a odvětví a případně specializaci alespoň po dobu 3 let bezprostředně předcházejících dni podání žádosti o zápis do seznamu znalců, bude vykonávat znaleckou činnost pomocí alespoň 1 znalce oprávněného k výkonu znalecké činnosti ve stejném oboru a odvětví a</w:t>
      </w:r>
      <w:r w:rsidR="00A778EF">
        <w:rPr>
          <w:rFonts w:ascii="Times New Roman" w:hAnsi="Times New Roman" w:cs="Times New Roman"/>
          <w:sz w:val="24"/>
          <w:szCs w:val="24"/>
        </w:rPr>
        <w:t> </w:t>
      </w:r>
      <w:r w:rsidRPr="00A36ECB">
        <w:rPr>
          <w:rFonts w:ascii="Times New Roman" w:hAnsi="Times New Roman" w:cs="Times New Roman"/>
          <w:sz w:val="24"/>
          <w:szCs w:val="24"/>
        </w:rPr>
        <w:t>případně specializaci, pro které si podal žádost o zápis do seznamu znalců, nebo prostřednictvím osob zapojených do vědeckovýzkumné činnosti v příslušném oboru, odvětví, případně specializaci, je bezúhonný, má odpovídající materiálně technické zázemí, přístrojové vybavení a personální zázemí, které dává záruku řádného výkonu znalecké činnosti, má vypracována pravidla pracovních postupů zajišťujících řádný výkon znalecké činnosti, má vnitřními předpisy stanoven postup, jak bude znalecké posudky v souladu s § 28 odst. 4 brát na vědomí, není na základě pravomocného rozhodnutí soudu v</w:t>
      </w:r>
      <w:r w:rsidR="00A778EF">
        <w:rPr>
          <w:rFonts w:ascii="Times New Roman" w:hAnsi="Times New Roman" w:cs="Times New Roman"/>
          <w:sz w:val="24"/>
          <w:szCs w:val="24"/>
        </w:rPr>
        <w:t> </w:t>
      </w:r>
      <w:r w:rsidRPr="00A36ECB">
        <w:rPr>
          <w:rFonts w:ascii="Times New Roman" w:hAnsi="Times New Roman" w:cs="Times New Roman"/>
          <w:sz w:val="24"/>
          <w:szCs w:val="24"/>
        </w:rPr>
        <w:t>úpadku, má kontaktní adresu na území České republiky v případě, že nemá sídlo v České republice, a nebyl v posledních 3 letech před podáním žádosti o zápis potrestán pokutou ve výši nejméně 100</w:t>
      </w:r>
      <w:r w:rsidR="00A778EF">
        <w:rPr>
          <w:rFonts w:ascii="Times New Roman" w:hAnsi="Times New Roman" w:cs="Times New Roman"/>
          <w:sz w:val="24"/>
          <w:szCs w:val="24"/>
        </w:rPr>
        <w:t> </w:t>
      </w:r>
      <w:r w:rsidRPr="00A36ECB">
        <w:rPr>
          <w:rFonts w:ascii="Times New Roman" w:hAnsi="Times New Roman" w:cs="Times New Roman"/>
          <w:sz w:val="24"/>
          <w:szCs w:val="24"/>
        </w:rPr>
        <w:t>000</w:t>
      </w:r>
      <w:r w:rsidR="00A778EF">
        <w:rPr>
          <w:rFonts w:ascii="Times New Roman" w:hAnsi="Times New Roman" w:cs="Times New Roman"/>
          <w:sz w:val="24"/>
          <w:szCs w:val="24"/>
        </w:rPr>
        <w:t> </w:t>
      </w:r>
      <w:r w:rsidRPr="00A36ECB">
        <w:rPr>
          <w:rFonts w:ascii="Times New Roman" w:hAnsi="Times New Roman" w:cs="Times New Roman"/>
          <w:sz w:val="24"/>
          <w:szCs w:val="24"/>
        </w:rPr>
        <w:t>Kč za přestupek podle § 39 odst. 1 písm. a) až c), e) až l), pokutou ve výši nejméně 100</w:t>
      </w:r>
      <w:r w:rsidR="00A778EF">
        <w:rPr>
          <w:rFonts w:ascii="Times New Roman" w:hAnsi="Times New Roman" w:cs="Times New Roman"/>
          <w:sz w:val="24"/>
          <w:szCs w:val="24"/>
        </w:rPr>
        <w:t> </w:t>
      </w:r>
      <w:r w:rsidRPr="00A36ECB">
        <w:rPr>
          <w:rFonts w:ascii="Times New Roman" w:hAnsi="Times New Roman" w:cs="Times New Roman"/>
          <w:sz w:val="24"/>
          <w:szCs w:val="24"/>
        </w:rPr>
        <w:t>000</w:t>
      </w:r>
      <w:r w:rsidR="00A778EF">
        <w:rPr>
          <w:rFonts w:ascii="Times New Roman" w:hAnsi="Times New Roman" w:cs="Times New Roman"/>
          <w:sz w:val="24"/>
          <w:szCs w:val="24"/>
        </w:rPr>
        <w:t> </w:t>
      </w:r>
      <w:r w:rsidRPr="00A36ECB">
        <w:rPr>
          <w:rFonts w:ascii="Times New Roman" w:hAnsi="Times New Roman" w:cs="Times New Roman"/>
          <w:sz w:val="24"/>
          <w:szCs w:val="24"/>
        </w:rPr>
        <w:t>Kč za přestupek podle § 40 odst. 1 písm. a) až g), ani pokutou ve výši nejméně 100 000 Kč za přestupek podle § 41 odst. 1 písm. a) až d), nebo kterému v posledních 5 letech před podáním žádosti o zápis nebylo zrušeno oprávnění vykonávat znaleckou činnost podle § 14 odst. 1 písm. e). Je-li žadatelem o</w:t>
      </w:r>
      <w:r w:rsidR="00A778EF">
        <w:rPr>
          <w:rFonts w:ascii="Times New Roman" w:hAnsi="Times New Roman" w:cs="Times New Roman"/>
          <w:sz w:val="24"/>
          <w:szCs w:val="24"/>
        </w:rPr>
        <w:t> </w:t>
      </w:r>
      <w:r w:rsidRPr="00A36ECB">
        <w:rPr>
          <w:rFonts w:ascii="Times New Roman" w:hAnsi="Times New Roman" w:cs="Times New Roman"/>
          <w:sz w:val="24"/>
          <w:szCs w:val="24"/>
        </w:rPr>
        <w:t>zápis do seznamu znalců organizační složka státu nebo vnitřní organizační jednotka této složky, je podmínka v</w:t>
      </w:r>
      <w:r w:rsidR="002302D3">
        <w:rPr>
          <w:rFonts w:ascii="Times New Roman" w:hAnsi="Times New Roman" w:cs="Times New Roman"/>
          <w:sz w:val="24"/>
          <w:szCs w:val="24"/>
        </w:rPr>
        <w:t>ě</w:t>
      </w:r>
      <w:r w:rsidRPr="00A36ECB">
        <w:rPr>
          <w:rFonts w:ascii="Times New Roman" w:hAnsi="Times New Roman" w:cs="Times New Roman"/>
          <w:sz w:val="24"/>
          <w:szCs w:val="24"/>
        </w:rPr>
        <w:t>deckovýzkumné činnosti pro výkon znalecké činnosti podle § 7 odstavci 1 písm. b) splněna, pokud prokáže dostatečnou odbornost nezbytnou k výkonu znalecké činnosti s odbornou péčí v daném oboru a odvětví a případně specializaci jiným způsobem; podmínka pro výkon znalecké činnosti uvedená v odstavci 1 písm. c) je splněna, pokud bude činnost vykonávat prostřednictvím osob ve služebním poměru, u kterých prokáže nezbytnou odbornost podle § 7 odst. 1 písm. c).</w:t>
      </w:r>
    </w:p>
    <w:p w14:paraId="14AE0704" w14:textId="2B5EEC0D" w:rsidR="009C7A7D" w:rsidRDefault="009C7A7D" w:rsidP="00267338">
      <w:pPr>
        <w:spacing w:before="120" w:after="240"/>
        <w:jc w:val="both"/>
        <w:rPr>
          <w:rFonts w:ascii="Times New Roman" w:hAnsi="Times New Roman" w:cs="Times New Roman"/>
          <w:sz w:val="24"/>
          <w:szCs w:val="24"/>
        </w:rPr>
      </w:pPr>
      <w:bookmarkStart w:id="4" w:name="_Hlk146120378"/>
      <w:r w:rsidRPr="00A36ECB">
        <w:rPr>
          <w:rFonts w:ascii="Times New Roman" w:hAnsi="Times New Roman" w:cs="Times New Roman"/>
          <w:sz w:val="24"/>
          <w:szCs w:val="24"/>
        </w:rPr>
        <w:lastRenderedPageBreak/>
        <w:t>Poněkud nesystematicky je mezi znalecké ústavy zařazena právní forma ústavu dle § 402 a násl. občanského zákoníku, coby so</w:t>
      </w:r>
      <w:r>
        <w:rPr>
          <w:rFonts w:ascii="Times New Roman" w:hAnsi="Times New Roman" w:cs="Times New Roman"/>
          <w:sz w:val="24"/>
          <w:szCs w:val="24"/>
        </w:rPr>
        <w:t>u</w:t>
      </w:r>
      <w:r w:rsidRPr="00A36ECB">
        <w:rPr>
          <w:rFonts w:ascii="Times New Roman" w:hAnsi="Times New Roman" w:cs="Times New Roman"/>
          <w:sz w:val="24"/>
          <w:szCs w:val="24"/>
        </w:rPr>
        <w:t>kromoprávní subjekt.</w:t>
      </w:r>
      <w:r>
        <w:rPr>
          <w:rFonts w:ascii="Times New Roman" w:hAnsi="Times New Roman" w:cs="Times New Roman"/>
          <w:sz w:val="24"/>
          <w:szCs w:val="24"/>
        </w:rPr>
        <w:t xml:space="preserve"> Změna spočívající v jeho přesunu mezi znalecké kanceláře byla podrobněji odůvodněna výše (§ 6).</w:t>
      </w:r>
    </w:p>
    <w:p w14:paraId="3D8832F2" w14:textId="0BDAF5A7" w:rsidR="00E95FD3" w:rsidRPr="00C35453" w:rsidRDefault="008963A5" w:rsidP="00C35453">
      <w:pPr>
        <w:widowControl w:val="0"/>
        <w:autoSpaceDE w:val="0"/>
        <w:autoSpaceDN w:val="0"/>
        <w:adjustRightInd w:val="0"/>
        <w:spacing w:after="0"/>
        <w:jc w:val="both"/>
        <w:rPr>
          <w:rFonts w:ascii="Times New Roman" w:hAnsi="Times New Roman" w:cs="Times New Roman"/>
          <w:sz w:val="24"/>
          <w:szCs w:val="24"/>
        </w:rPr>
      </w:pPr>
      <w:r w:rsidRPr="00A36ECB">
        <w:rPr>
          <w:rFonts w:ascii="Times New Roman" w:hAnsi="Times New Roman" w:cs="Times New Roman"/>
          <w:sz w:val="24"/>
          <w:szCs w:val="24"/>
        </w:rPr>
        <w:t xml:space="preserve">Požadavek </w:t>
      </w:r>
      <w:r w:rsidR="009C7A7D">
        <w:rPr>
          <w:rFonts w:ascii="Times New Roman" w:hAnsi="Times New Roman" w:cs="Times New Roman"/>
          <w:sz w:val="24"/>
          <w:szCs w:val="24"/>
        </w:rPr>
        <w:t xml:space="preserve">na </w:t>
      </w:r>
      <w:r w:rsidRPr="00A36ECB">
        <w:rPr>
          <w:rFonts w:ascii="Times New Roman" w:hAnsi="Times New Roman" w:cs="Times New Roman"/>
          <w:sz w:val="24"/>
          <w:szCs w:val="24"/>
        </w:rPr>
        <w:t xml:space="preserve">výkon </w:t>
      </w:r>
      <w:bookmarkStart w:id="5" w:name="_Hlk146120519"/>
      <w:r w:rsidRPr="00A36ECB">
        <w:rPr>
          <w:rFonts w:ascii="Times New Roman" w:hAnsi="Times New Roman" w:cs="Times New Roman"/>
          <w:sz w:val="24"/>
          <w:szCs w:val="24"/>
        </w:rPr>
        <w:t>vědeckovýzkumné činnosti znaleckého ústavu,</w:t>
      </w:r>
      <w:r>
        <w:rPr>
          <w:rFonts w:ascii="Times New Roman" w:hAnsi="Times New Roman" w:cs="Times New Roman"/>
          <w:sz w:val="24"/>
          <w:szCs w:val="24"/>
        </w:rPr>
        <w:t xml:space="preserve"> </w:t>
      </w:r>
      <w:r w:rsidRPr="00A36ECB">
        <w:rPr>
          <w:rFonts w:ascii="Times New Roman" w:hAnsi="Times New Roman" w:cs="Times New Roman"/>
          <w:sz w:val="24"/>
          <w:szCs w:val="24"/>
        </w:rPr>
        <w:t xml:space="preserve">nadto ve vztahu k příslušnému oboru, odvětví </w:t>
      </w:r>
      <w:r w:rsidR="00E95FD3">
        <w:rPr>
          <w:rFonts w:ascii="Times New Roman" w:hAnsi="Times New Roman" w:cs="Times New Roman"/>
          <w:sz w:val="24"/>
          <w:szCs w:val="24"/>
        </w:rPr>
        <w:t xml:space="preserve">i </w:t>
      </w:r>
      <w:r w:rsidRPr="00A36ECB">
        <w:rPr>
          <w:rFonts w:ascii="Times New Roman" w:hAnsi="Times New Roman" w:cs="Times New Roman"/>
          <w:sz w:val="24"/>
          <w:szCs w:val="24"/>
        </w:rPr>
        <w:t xml:space="preserve">specializaci </w:t>
      </w:r>
      <w:bookmarkEnd w:id="5"/>
      <w:r w:rsidR="00B0531F">
        <w:rPr>
          <w:rFonts w:ascii="Times New Roman" w:hAnsi="Times New Roman" w:cs="Times New Roman"/>
          <w:sz w:val="24"/>
          <w:szCs w:val="24"/>
        </w:rPr>
        <w:t>[</w:t>
      </w:r>
      <w:r w:rsidRPr="00A36ECB">
        <w:rPr>
          <w:rFonts w:ascii="Times New Roman" w:hAnsi="Times New Roman" w:cs="Times New Roman"/>
          <w:sz w:val="24"/>
          <w:szCs w:val="24"/>
        </w:rPr>
        <w:t xml:space="preserve">§ 7 odst. 1 písm. b) </w:t>
      </w:r>
      <w:r w:rsidR="00E95FD3">
        <w:rPr>
          <w:rFonts w:ascii="Times New Roman" w:hAnsi="Times New Roman" w:cs="Times New Roman"/>
          <w:sz w:val="24"/>
          <w:szCs w:val="24"/>
        </w:rPr>
        <w:t xml:space="preserve">dosavadního </w:t>
      </w:r>
      <w:r w:rsidRPr="00A36ECB">
        <w:rPr>
          <w:rFonts w:ascii="Times New Roman" w:hAnsi="Times New Roman" w:cs="Times New Roman"/>
          <w:sz w:val="24"/>
          <w:szCs w:val="24"/>
        </w:rPr>
        <w:t>ZnalZ</w:t>
      </w:r>
      <w:r w:rsidR="00B0531F">
        <w:rPr>
          <w:rFonts w:ascii="Times New Roman" w:hAnsi="Times New Roman" w:cs="Times New Roman"/>
          <w:sz w:val="24"/>
          <w:szCs w:val="24"/>
        </w:rPr>
        <w:t>]</w:t>
      </w:r>
      <w:r w:rsidRPr="00A36ECB">
        <w:rPr>
          <w:rFonts w:ascii="Times New Roman" w:hAnsi="Times New Roman" w:cs="Times New Roman"/>
          <w:sz w:val="24"/>
          <w:szCs w:val="24"/>
        </w:rPr>
        <w:t xml:space="preserve">, </w:t>
      </w:r>
      <w:r w:rsidR="009C7A7D">
        <w:rPr>
          <w:rFonts w:ascii="Times New Roman" w:hAnsi="Times New Roman" w:cs="Times New Roman"/>
          <w:sz w:val="24"/>
          <w:szCs w:val="24"/>
        </w:rPr>
        <w:t xml:space="preserve">v praxi </w:t>
      </w:r>
      <w:r w:rsidRPr="00A36ECB">
        <w:rPr>
          <w:rFonts w:ascii="Times New Roman" w:hAnsi="Times New Roman" w:cs="Times New Roman"/>
          <w:sz w:val="24"/>
          <w:szCs w:val="24"/>
        </w:rPr>
        <w:t>představuje pro řadu znaleckých ústav</w:t>
      </w:r>
      <w:r>
        <w:rPr>
          <w:rFonts w:ascii="Times New Roman" w:hAnsi="Times New Roman" w:cs="Times New Roman"/>
          <w:sz w:val="24"/>
          <w:szCs w:val="24"/>
        </w:rPr>
        <w:t>ů</w:t>
      </w:r>
      <w:r w:rsidRPr="00A36ECB">
        <w:rPr>
          <w:rFonts w:ascii="Times New Roman" w:hAnsi="Times New Roman" w:cs="Times New Roman"/>
          <w:sz w:val="24"/>
          <w:szCs w:val="24"/>
        </w:rPr>
        <w:t xml:space="preserve"> obtížně splnitelnou podmínku, která může znamenat překážku dalšího výkonu znalecké činnosti po uplynutí přechodného období. </w:t>
      </w:r>
      <w:r w:rsidR="00E95FD3">
        <w:rPr>
          <w:rFonts w:ascii="Times New Roman" w:hAnsi="Times New Roman" w:cs="Times New Roman"/>
          <w:sz w:val="24"/>
          <w:szCs w:val="24"/>
        </w:rPr>
        <w:t>Explicitní p</w:t>
      </w:r>
      <w:r w:rsidR="00E95FD3" w:rsidRPr="00016205">
        <w:rPr>
          <w:rFonts w:ascii="Times New Roman" w:hAnsi="Times New Roman" w:cs="Times New Roman"/>
          <w:sz w:val="24"/>
          <w:szCs w:val="24"/>
        </w:rPr>
        <w:t>ožadavek na vědeckovýzkumnou činnost znaleckého ústavu</w:t>
      </w:r>
      <w:r w:rsidR="00E95FD3">
        <w:rPr>
          <w:rFonts w:ascii="Times New Roman" w:hAnsi="Times New Roman" w:cs="Times New Roman"/>
          <w:sz w:val="24"/>
          <w:szCs w:val="24"/>
        </w:rPr>
        <w:t xml:space="preserve"> se proto ruší.</w:t>
      </w:r>
      <w:r w:rsidR="00C35453">
        <w:rPr>
          <w:rFonts w:ascii="Times New Roman" w:hAnsi="Times New Roman" w:cs="Times New Roman"/>
          <w:sz w:val="24"/>
          <w:szCs w:val="24"/>
        </w:rPr>
        <w:t xml:space="preserve"> Je třeba nicméně zdůraznit, že </w:t>
      </w:r>
      <w:r w:rsidR="00E95FD3">
        <w:rPr>
          <w:rFonts w:ascii="Times New Roman" w:hAnsi="Times New Roman" w:cs="Times New Roman"/>
          <w:sz w:val="24"/>
          <w:szCs w:val="24"/>
        </w:rPr>
        <w:t xml:space="preserve">u </w:t>
      </w:r>
      <w:r w:rsidR="00C35453">
        <w:rPr>
          <w:rFonts w:ascii="Times New Roman" w:hAnsi="Times New Roman" w:cs="Times New Roman"/>
          <w:sz w:val="24"/>
          <w:szCs w:val="24"/>
        </w:rPr>
        <w:t xml:space="preserve">těchto </w:t>
      </w:r>
      <w:r w:rsidR="00E95FD3">
        <w:rPr>
          <w:rFonts w:ascii="Times New Roman" w:hAnsi="Times New Roman" w:cs="Times New Roman"/>
          <w:sz w:val="24"/>
          <w:szCs w:val="24"/>
        </w:rPr>
        <w:t xml:space="preserve">forem znaleckých subjektů </w:t>
      </w:r>
      <w:r w:rsidR="002302D3">
        <w:rPr>
          <w:rFonts w:ascii="Times New Roman" w:hAnsi="Times New Roman" w:cs="Times New Roman"/>
          <w:sz w:val="24"/>
          <w:szCs w:val="24"/>
        </w:rPr>
        <w:t>[</w:t>
      </w:r>
      <w:r w:rsidR="00C35453">
        <w:rPr>
          <w:rFonts w:ascii="Times New Roman" w:hAnsi="Times New Roman" w:cs="Times New Roman"/>
          <w:sz w:val="24"/>
          <w:szCs w:val="24"/>
        </w:rPr>
        <w:t xml:space="preserve">nově obsažených </w:t>
      </w:r>
      <w:r w:rsidR="00E95FD3">
        <w:rPr>
          <w:rFonts w:ascii="Times New Roman" w:hAnsi="Times New Roman" w:cs="Times New Roman"/>
          <w:sz w:val="24"/>
          <w:szCs w:val="24"/>
        </w:rPr>
        <w:t>v § 7 písm. a) ZnalZ</w:t>
      </w:r>
      <w:r w:rsidR="002302D3">
        <w:rPr>
          <w:rFonts w:ascii="Times New Roman" w:hAnsi="Times New Roman" w:cs="Times New Roman"/>
          <w:sz w:val="24"/>
          <w:szCs w:val="24"/>
        </w:rPr>
        <w:t>]</w:t>
      </w:r>
      <w:r w:rsidR="00E95FD3" w:rsidRPr="00C35453">
        <w:rPr>
          <w:rFonts w:ascii="Times New Roman" w:hAnsi="Times New Roman" w:cs="Times New Roman"/>
          <w:sz w:val="24"/>
          <w:szCs w:val="24"/>
        </w:rPr>
        <w:t xml:space="preserve"> se předpokládá dlouhodobě vysoká odborná, personální, organizační a materiální úroveň, která je upravena právními předpisy nebo předpisy jejich zřizovatelů (zákony ČR, interními předpisy ministerstev, krajů atd.). Tyto předpisy upravují přísná kvalifikační kritéria uchazečů, pravidla výběrových řízení, systém celoživotního vzdělávání, pracovní, technické a stavební podmínky atd. Za odbornou úroveň odpovídají </w:t>
      </w:r>
      <w:r w:rsidR="00C35453" w:rsidRPr="00C35453">
        <w:rPr>
          <w:rFonts w:ascii="Times New Roman" w:hAnsi="Times New Roman" w:cs="Times New Roman"/>
          <w:sz w:val="24"/>
          <w:szCs w:val="24"/>
        </w:rPr>
        <w:t xml:space="preserve">jejich </w:t>
      </w:r>
      <w:r w:rsidR="00E95FD3" w:rsidRPr="00C35453">
        <w:rPr>
          <w:rFonts w:ascii="Times New Roman" w:hAnsi="Times New Roman" w:cs="Times New Roman"/>
          <w:sz w:val="24"/>
          <w:szCs w:val="24"/>
        </w:rPr>
        <w:t xml:space="preserve">zřizovatelé, tedy </w:t>
      </w:r>
      <w:r w:rsidR="00C35453">
        <w:rPr>
          <w:rFonts w:ascii="Times New Roman" w:hAnsi="Times New Roman" w:cs="Times New Roman"/>
          <w:sz w:val="24"/>
          <w:szCs w:val="24"/>
        </w:rPr>
        <w:t xml:space="preserve">zejm. </w:t>
      </w:r>
      <w:r w:rsidR="00E95FD3" w:rsidRPr="00C35453">
        <w:rPr>
          <w:rFonts w:ascii="Times New Roman" w:hAnsi="Times New Roman" w:cs="Times New Roman"/>
          <w:sz w:val="24"/>
          <w:szCs w:val="24"/>
        </w:rPr>
        <w:t xml:space="preserve">stát, ministerstva, kraje atd. </w:t>
      </w:r>
      <w:r w:rsidR="00996089">
        <w:rPr>
          <w:rFonts w:ascii="Times New Roman" w:hAnsi="Times New Roman" w:cs="Times New Roman"/>
          <w:sz w:val="24"/>
          <w:szCs w:val="24"/>
        </w:rPr>
        <w:t xml:space="preserve">Současně </w:t>
      </w:r>
      <w:r w:rsidR="00E95FD3" w:rsidRPr="00C35453">
        <w:rPr>
          <w:rFonts w:ascii="Times New Roman" w:hAnsi="Times New Roman" w:cs="Times New Roman"/>
          <w:sz w:val="24"/>
          <w:szCs w:val="24"/>
        </w:rPr>
        <w:t>velká část těchto převážně veřejnoprávních subjektů investuje nemalé finanční prostředky do dalšího zvyšování svého odborného kreditu, jako např. do procesu akreditace</w:t>
      </w:r>
      <w:r w:rsidR="00C35453" w:rsidRPr="00C35453">
        <w:rPr>
          <w:rFonts w:ascii="Times New Roman" w:hAnsi="Times New Roman" w:cs="Times New Roman"/>
          <w:sz w:val="24"/>
          <w:szCs w:val="24"/>
        </w:rPr>
        <w:t>. P</w:t>
      </w:r>
      <w:r w:rsidR="00E95FD3" w:rsidRPr="00C35453">
        <w:rPr>
          <w:rFonts w:ascii="Times New Roman" w:hAnsi="Times New Roman" w:cs="Times New Roman"/>
          <w:sz w:val="24"/>
          <w:szCs w:val="24"/>
        </w:rPr>
        <w:t xml:space="preserve">ovažuje se tedy za vhodné, aby tyto subjekty mohly vykonávat znaleckou činnost jako znalecké ústavy </w:t>
      </w:r>
      <w:r w:rsidR="003C4EC7">
        <w:rPr>
          <w:rFonts w:ascii="Times New Roman" w:hAnsi="Times New Roman" w:cs="Times New Roman"/>
          <w:sz w:val="24"/>
          <w:szCs w:val="24"/>
        </w:rPr>
        <w:t xml:space="preserve">nadále </w:t>
      </w:r>
      <w:r w:rsidR="00E95FD3" w:rsidRPr="00C35453">
        <w:rPr>
          <w:rFonts w:ascii="Times New Roman" w:hAnsi="Times New Roman" w:cs="Times New Roman"/>
          <w:sz w:val="24"/>
          <w:szCs w:val="24"/>
        </w:rPr>
        <w:t xml:space="preserve">bez ohledu na skutečnost, zda vykonávají vědeckovýzkumnou činnost či nikoliv. </w:t>
      </w:r>
    </w:p>
    <w:p w14:paraId="1A19AD33" w14:textId="77777777" w:rsidR="00E95FD3" w:rsidRPr="00E95FD3" w:rsidRDefault="00E95FD3" w:rsidP="00E95FD3">
      <w:pPr>
        <w:widowControl w:val="0"/>
        <w:autoSpaceDE w:val="0"/>
        <w:autoSpaceDN w:val="0"/>
        <w:adjustRightInd w:val="0"/>
        <w:spacing w:after="0" w:line="240" w:lineRule="auto"/>
        <w:jc w:val="both"/>
        <w:rPr>
          <w:rFonts w:ascii="Arial" w:hAnsi="Arial" w:cs="Arial"/>
          <w:sz w:val="16"/>
          <w:szCs w:val="16"/>
        </w:rPr>
      </w:pPr>
    </w:p>
    <w:p w14:paraId="1DB42EA9" w14:textId="29BD6D08" w:rsidR="005E6A6B" w:rsidRDefault="00E95FD3" w:rsidP="0099608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w:t>
      </w:r>
      <w:r w:rsidRPr="00016205">
        <w:rPr>
          <w:rFonts w:ascii="Times New Roman" w:hAnsi="Times New Roman" w:cs="Times New Roman"/>
          <w:sz w:val="24"/>
          <w:szCs w:val="24"/>
        </w:rPr>
        <w:t>amísto výkonu znalecké činnosti pomocí alespoň 1 znalce oprávněného k výkonu znalecké činnosti ve stejném oboru a odvětví a případně specializaci, pro které si podal žádost o zápis do seznamu znalců, nebo prostřednictvím osob zapojených do vědeckovýzkumné činnosti v příslušném oboru, odvětví, případně specializaci</w:t>
      </w:r>
      <w:r>
        <w:rPr>
          <w:rFonts w:ascii="Times New Roman" w:hAnsi="Times New Roman" w:cs="Times New Roman"/>
          <w:sz w:val="24"/>
          <w:szCs w:val="24"/>
        </w:rPr>
        <w:t>,</w:t>
      </w:r>
      <w:r w:rsidRPr="00016205">
        <w:rPr>
          <w:rFonts w:ascii="Times New Roman" w:hAnsi="Times New Roman" w:cs="Times New Roman"/>
          <w:sz w:val="24"/>
          <w:szCs w:val="24"/>
        </w:rPr>
        <w:t xml:space="preserve"> bude znalecký ústav nově oprávněn činnost vykonávat pomocí alespoň jednoho „předního odborníka v </w:t>
      </w:r>
      <w:r w:rsidRPr="002302D3">
        <w:rPr>
          <w:rFonts w:ascii="Times New Roman" w:hAnsi="Times New Roman" w:cs="Times New Roman"/>
          <w:sz w:val="24"/>
          <w:szCs w:val="24"/>
        </w:rPr>
        <w:t>příslušném oboru a odvětví“</w:t>
      </w:r>
      <w:r w:rsidR="00996089" w:rsidRPr="002302D3">
        <w:rPr>
          <w:rFonts w:ascii="Times New Roman" w:hAnsi="Times New Roman" w:cs="Times New Roman"/>
          <w:sz w:val="24"/>
          <w:szCs w:val="24"/>
        </w:rPr>
        <w:t xml:space="preserve"> (§ 7 odst. 1 písm. b) návrhu). </w:t>
      </w:r>
      <w:bookmarkEnd w:id="4"/>
      <w:r w:rsidR="00996089" w:rsidRPr="002302D3">
        <w:rPr>
          <w:rFonts w:ascii="Times New Roman" w:hAnsi="Times New Roman" w:cs="Times New Roman"/>
          <w:sz w:val="24"/>
          <w:szCs w:val="24"/>
        </w:rPr>
        <w:t xml:space="preserve">Toto obecnější vymezení </w:t>
      </w:r>
      <w:r w:rsidR="008C29E0" w:rsidRPr="002302D3">
        <w:rPr>
          <w:rFonts w:ascii="Times New Roman" w:hAnsi="Times New Roman" w:cs="Times New Roman"/>
          <w:sz w:val="24"/>
          <w:szCs w:val="24"/>
        </w:rPr>
        <w:t xml:space="preserve">osoby, jejímž prostřednictvím bude znalecký ústav oprávněn vykonávat znaleckou činnost, </w:t>
      </w:r>
      <w:r w:rsidR="00996089" w:rsidRPr="002302D3">
        <w:rPr>
          <w:rFonts w:ascii="Times New Roman" w:hAnsi="Times New Roman" w:cs="Times New Roman"/>
          <w:sz w:val="24"/>
          <w:szCs w:val="24"/>
        </w:rPr>
        <w:t>bylo inspirováno</w:t>
      </w:r>
      <w:r w:rsidR="005E6A6B" w:rsidRPr="002302D3">
        <w:rPr>
          <w:rFonts w:ascii="Times New Roman" w:hAnsi="Times New Roman" w:cs="Times New Roman"/>
          <w:sz w:val="24"/>
          <w:szCs w:val="24"/>
        </w:rPr>
        <w:t xml:space="preserve"> </w:t>
      </w:r>
      <w:r w:rsidR="008C29E0" w:rsidRPr="002302D3">
        <w:rPr>
          <w:rFonts w:ascii="Times New Roman" w:hAnsi="Times New Roman" w:cs="Times New Roman"/>
          <w:sz w:val="24"/>
          <w:szCs w:val="24"/>
        </w:rPr>
        <w:t xml:space="preserve">obsahem </w:t>
      </w:r>
      <w:r w:rsidR="005E6A6B" w:rsidRPr="002302D3">
        <w:rPr>
          <w:rFonts w:ascii="Times New Roman" w:hAnsi="Times New Roman" w:cs="Times New Roman"/>
          <w:sz w:val="24"/>
          <w:szCs w:val="24"/>
        </w:rPr>
        <w:t>statut</w:t>
      </w:r>
      <w:r w:rsidR="008C29E0" w:rsidRPr="002302D3">
        <w:rPr>
          <w:rFonts w:ascii="Times New Roman" w:hAnsi="Times New Roman" w:cs="Times New Roman"/>
          <w:sz w:val="24"/>
          <w:szCs w:val="24"/>
        </w:rPr>
        <w:t>u</w:t>
      </w:r>
      <w:r w:rsidR="005E6A6B" w:rsidRPr="002302D3">
        <w:rPr>
          <w:rFonts w:ascii="Times New Roman" w:hAnsi="Times New Roman" w:cs="Times New Roman"/>
          <w:sz w:val="24"/>
          <w:szCs w:val="24"/>
        </w:rPr>
        <w:t xml:space="preserve"> poradního s</w:t>
      </w:r>
      <w:r w:rsidR="008C29E0" w:rsidRPr="002302D3">
        <w:rPr>
          <w:rFonts w:ascii="Times New Roman" w:hAnsi="Times New Roman" w:cs="Times New Roman"/>
          <w:sz w:val="24"/>
          <w:szCs w:val="24"/>
        </w:rPr>
        <w:t>b</w:t>
      </w:r>
      <w:r w:rsidR="005E6A6B" w:rsidRPr="002302D3">
        <w:rPr>
          <w:rFonts w:ascii="Times New Roman" w:hAnsi="Times New Roman" w:cs="Times New Roman"/>
          <w:sz w:val="24"/>
          <w:szCs w:val="24"/>
        </w:rPr>
        <w:t>oru</w:t>
      </w:r>
      <w:r w:rsidR="00996089" w:rsidRPr="002302D3">
        <w:rPr>
          <w:rFonts w:ascii="Times New Roman" w:hAnsi="Times New Roman" w:cs="Times New Roman"/>
          <w:sz w:val="24"/>
          <w:szCs w:val="24"/>
        </w:rPr>
        <w:t xml:space="preserve"> minist</w:t>
      </w:r>
      <w:r w:rsidR="008C29E0" w:rsidRPr="002302D3">
        <w:rPr>
          <w:rFonts w:ascii="Times New Roman" w:hAnsi="Times New Roman" w:cs="Times New Roman"/>
          <w:sz w:val="24"/>
          <w:szCs w:val="24"/>
        </w:rPr>
        <w:t>erstva</w:t>
      </w:r>
      <w:r w:rsidR="00996089" w:rsidRPr="002302D3">
        <w:rPr>
          <w:rFonts w:ascii="Times New Roman" w:hAnsi="Times New Roman" w:cs="Times New Roman"/>
          <w:sz w:val="24"/>
          <w:szCs w:val="24"/>
        </w:rPr>
        <w:t xml:space="preserve"> spravedlnosti</w:t>
      </w:r>
      <w:r w:rsidR="008C29E0" w:rsidRPr="002302D3">
        <w:rPr>
          <w:rStyle w:val="Znakapoznpodarou"/>
          <w:rFonts w:ascii="Times New Roman" w:hAnsi="Times New Roman" w:cs="Times New Roman"/>
          <w:sz w:val="24"/>
          <w:szCs w:val="24"/>
        </w:rPr>
        <w:footnoteReference w:id="3"/>
      </w:r>
      <w:r w:rsidR="005E6A6B" w:rsidRPr="002302D3">
        <w:rPr>
          <w:rFonts w:ascii="Times New Roman" w:hAnsi="Times New Roman" w:cs="Times New Roman"/>
          <w:sz w:val="24"/>
          <w:szCs w:val="24"/>
        </w:rPr>
        <w:t xml:space="preserve"> </w:t>
      </w:r>
      <w:r w:rsidR="00996089" w:rsidRPr="002302D3">
        <w:rPr>
          <w:rFonts w:ascii="Times New Roman" w:hAnsi="Times New Roman" w:cs="Times New Roman"/>
          <w:sz w:val="24"/>
          <w:szCs w:val="24"/>
        </w:rPr>
        <w:t>(§</w:t>
      </w:r>
      <w:r w:rsidR="00996089">
        <w:rPr>
          <w:rFonts w:ascii="Times New Roman" w:hAnsi="Times New Roman" w:cs="Times New Roman"/>
          <w:sz w:val="24"/>
          <w:szCs w:val="24"/>
        </w:rPr>
        <w:t xml:space="preserve"> 38 ZnalZ) </w:t>
      </w:r>
      <w:r w:rsidR="005E6A6B" w:rsidRPr="00A36ECB">
        <w:rPr>
          <w:rFonts w:ascii="Times New Roman" w:hAnsi="Times New Roman" w:cs="Times New Roman"/>
          <w:sz w:val="24"/>
          <w:szCs w:val="24"/>
        </w:rPr>
        <w:t xml:space="preserve">a zahrnuje </w:t>
      </w:r>
      <w:r w:rsidR="00996089">
        <w:rPr>
          <w:rFonts w:ascii="Times New Roman" w:hAnsi="Times New Roman" w:cs="Times New Roman"/>
          <w:sz w:val="24"/>
          <w:szCs w:val="24"/>
        </w:rPr>
        <w:t xml:space="preserve">jak znalce, tak i </w:t>
      </w:r>
      <w:r w:rsidR="005E6A6B" w:rsidRPr="00A36ECB">
        <w:rPr>
          <w:rFonts w:ascii="Times New Roman" w:hAnsi="Times New Roman" w:cs="Times New Roman"/>
          <w:sz w:val="24"/>
          <w:szCs w:val="24"/>
        </w:rPr>
        <w:t>všeobecně uznávané oborníky, experty</w:t>
      </w:r>
      <w:r w:rsidR="00996089">
        <w:rPr>
          <w:rFonts w:ascii="Times New Roman" w:hAnsi="Times New Roman" w:cs="Times New Roman"/>
          <w:sz w:val="24"/>
          <w:szCs w:val="24"/>
        </w:rPr>
        <w:t xml:space="preserve"> v příslušném oboru a odvětví</w:t>
      </w:r>
      <w:r w:rsidR="005E6A6B" w:rsidRPr="00A36ECB">
        <w:rPr>
          <w:rFonts w:ascii="Times New Roman" w:hAnsi="Times New Roman" w:cs="Times New Roman"/>
          <w:sz w:val="24"/>
          <w:szCs w:val="24"/>
        </w:rPr>
        <w:t>, garanty příslušné</w:t>
      </w:r>
      <w:r>
        <w:rPr>
          <w:rFonts w:ascii="Times New Roman" w:hAnsi="Times New Roman" w:cs="Times New Roman"/>
          <w:sz w:val="24"/>
          <w:szCs w:val="24"/>
        </w:rPr>
        <w:t>h</w:t>
      </w:r>
      <w:r w:rsidR="005E6A6B" w:rsidRPr="00A36ECB">
        <w:rPr>
          <w:rFonts w:ascii="Times New Roman" w:hAnsi="Times New Roman" w:cs="Times New Roman"/>
          <w:sz w:val="24"/>
          <w:szCs w:val="24"/>
        </w:rPr>
        <w:t xml:space="preserve">o </w:t>
      </w:r>
      <w:r>
        <w:rPr>
          <w:rFonts w:ascii="Times New Roman" w:hAnsi="Times New Roman" w:cs="Times New Roman"/>
          <w:sz w:val="24"/>
          <w:szCs w:val="24"/>
        </w:rPr>
        <w:t xml:space="preserve">vědeckého nebo </w:t>
      </w:r>
      <w:r w:rsidRPr="003A5FF4">
        <w:rPr>
          <w:rFonts w:ascii="Times New Roman" w:hAnsi="Times New Roman" w:cs="Times New Roman"/>
          <w:sz w:val="24"/>
          <w:szCs w:val="24"/>
        </w:rPr>
        <w:t xml:space="preserve">vzdělávacího </w:t>
      </w:r>
      <w:r w:rsidR="005E6A6B" w:rsidRPr="003A5FF4">
        <w:rPr>
          <w:rFonts w:ascii="Times New Roman" w:hAnsi="Times New Roman" w:cs="Times New Roman"/>
          <w:sz w:val="24"/>
          <w:szCs w:val="24"/>
        </w:rPr>
        <w:t>programu, akademické pracovníky</w:t>
      </w:r>
      <w:r w:rsidR="00996089" w:rsidRPr="003A5FF4">
        <w:rPr>
          <w:rFonts w:ascii="Times New Roman" w:hAnsi="Times New Roman" w:cs="Times New Roman"/>
          <w:sz w:val="24"/>
          <w:szCs w:val="24"/>
        </w:rPr>
        <w:t xml:space="preserve"> a další kvalifikované osoby, kterými znalecký ústav v </w:t>
      </w:r>
      <w:r w:rsidR="003A5FF4" w:rsidRPr="003A5FF4">
        <w:rPr>
          <w:rFonts w:ascii="Times New Roman" w:hAnsi="Times New Roman" w:cs="Times New Roman"/>
          <w:sz w:val="24"/>
          <w:szCs w:val="24"/>
        </w:rPr>
        <w:t>zaměstnaneckém</w:t>
      </w:r>
      <w:r w:rsidR="00996089" w:rsidRPr="003A5FF4">
        <w:rPr>
          <w:rFonts w:ascii="Times New Roman" w:hAnsi="Times New Roman" w:cs="Times New Roman"/>
          <w:sz w:val="24"/>
          <w:szCs w:val="24"/>
        </w:rPr>
        <w:t xml:space="preserve">, služebním nebo </w:t>
      </w:r>
      <w:r w:rsidR="008C29E0" w:rsidRPr="003A5FF4">
        <w:rPr>
          <w:rFonts w:ascii="Times New Roman" w:hAnsi="Times New Roman" w:cs="Times New Roman"/>
          <w:sz w:val="24"/>
          <w:szCs w:val="24"/>
        </w:rPr>
        <w:t xml:space="preserve">v </w:t>
      </w:r>
      <w:r w:rsidR="00996089" w:rsidRPr="003A5FF4">
        <w:rPr>
          <w:rFonts w:ascii="Times New Roman" w:hAnsi="Times New Roman" w:cs="Times New Roman"/>
          <w:sz w:val="24"/>
          <w:szCs w:val="24"/>
        </w:rPr>
        <w:t>jiném obdobném poměru disponuje.</w:t>
      </w:r>
    </w:p>
    <w:p w14:paraId="3051262C" w14:textId="2411A1EB" w:rsidR="001D153F" w:rsidRDefault="001D153F" w:rsidP="00996089">
      <w:pPr>
        <w:widowControl w:val="0"/>
        <w:autoSpaceDE w:val="0"/>
        <w:autoSpaceDN w:val="0"/>
        <w:adjustRightInd w:val="0"/>
        <w:jc w:val="both"/>
        <w:rPr>
          <w:rFonts w:ascii="Times New Roman" w:hAnsi="Times New Roman" w:cs="Times New Roman"/>
          <w:sz w:val="24"/>
          <w:szCs w:val="24"/>
        </w:rPr>
      </w:pPr>
      <w:r w:rsidRPr="003A5FF4">
        <w:rPr>
          <w:rFonts w:ascii="Times New Roman" w:hAnsi="Times New Roman" w:cs="Times New Roman"/>
          <w:sz w:val="24"/>
          <w:szCs w:val="24"/>
        </w:rPr>
        <w:t xml:space="preserve">Podmínka podle § 7 odst. 1 písm. b) návrhu zákona bude splněna tehdy, pokud žadatel </w:t>
      </w:r>
      <w:r w:rsidR="00B9185A" w:rsidRPr="003A5FF4">
        <w:rPr>
          <w:rFonts w:ascii="Times New Roman" w:hAnsi="Times New Roman" w:cs="Times New Roman"/>
          <w:sz w:val="24"/>
          <w:szCs w:val="24"/>
        </w:rPr>
        <w:t xml:space="preserve">ministerstvu prokáže </w:t>
      </w:r>
      <w:r w:rsidR="00DE10F9" w:rsidRPr="003A5FF4">
        <w:rPr>
          <w:rFonts w:ascii="Times New Roman" w:hAnsi="Times New Roman" w:cs="Times New Roman"/>
          <w:sz w:val="24"/>
          <w:szCs w:val="24"/>
        </w:rPr>
        <w:t>dostatečnou odbornost této osoby</w:t>
      </w:r>
      <w:r w:rsidR="0071043A" w:rsidRPr="003A5FF4">
        <w:rPr>
          <w:rFonts w:ascii="Times New Roman" w:hAnsi="Times New Roman" w:cs="Times New Roman"/>
          <w:sz w:val="24"/>
          <w:szCs w:val="24"/>
        </w:rPr>
        <w:t>,</w:t>
      </w:r>
      <w:r w:rsidR="00DE10F9" w:rsidRPr="003A5FF4">
        <w:rPr>
          <w:rFonts w:ascii="Times New Roman" w:hAnsi="Times New Roman" w:cs="Times New Roman"/>
          <w:sz w:val="24"/>
          <w:szCs w:val="24"/>
        </w:rPr>
        <w:t xml:space="preserve"> nezbytnou k</w:t>
      </w:r>
      <w:r w:rsidR="0071043A" w:rsidRPr="003A5FF4">
        <w:rPr>
          <w:rFonts w:ascii="Times New Roman" w:hAnsi="Times New Roman" w:cs="Times New Roman"/>
          <w:sz w:val="24"/>
          <w:szCs w:val="24"/>
        </w:rPr>
        <w:t xml:space="preserve"> řádnému </w:t>
      </w:r>
      <w:r w:rsidR="00DE10F9" w:rsidRPr="003A5FF4">
        <w:rPr>
          <w:rFonts w:ascii="Times New Roman" w:hAnsi="Times New Roman" w:cs="Times New Roman"/>
          <w:sz w:val="24"/>
          <w:szCs w:val="24"/>
        </w:rPr>
        <w:t xml:space="preserve">výkonu znalecké činnosti </w:t>
      </w:r>
      <w:r w:rsidR="0071043A" w:rsidRPr="003A5FF4">
        <w:rPr>
          <w:rFonts w:ascii="Times New Roman" w:hAnsi="Times New Roman" w:cs="Times New Roman"/>
          <w:sz w:val="24"/>
          <w:szCs w:val="24"/>
        </w:rPr>
        <w:t xml:space="preserve">v příslušném oboru, odvětví a případně specializaci </w:t>
      </w:r>
      <w:r w:rsidR="00DE10F9" w:rsidRPr="003A5FF4">
        <w:rPr>
          <w:rFonts w:ascii="Times New Roman" w:hAnsi="Times New Roman" w:cs="Times New Roman"/>
          <w:sz w:val="24"/>
          <w:szCs w:val="24"/>
        </w:rPr>
        <w:t>s odbornou péčí</w:t>
      </w:r>
      <w:r w:rsidR="005C6AFE" w:rsidRPr="003A5FF4">
        <w:rPr>
          <w:rFonts w:ascii="Times New Roman" w:hAnsi="Times New Roman" w:cs="Times New Roman"/>
          <w:sz w:val="24"/>
          <w:szCs w:val="24"/>
        </w:rPr>
        <w:t>.</w:t>
      </w:r>
      <w:r>
        <w:rPr>
          <w:rFonts w:ascii="Times New Roman" w:hAnsi="Times New Roman" w:cs="Times New Roman"/>
          <w:sz w:val="24"/>
          <w:szCs w:val="24"/>
        </w:rPr>
        <w:t xml:space="preserve"> </w:t>
      </w:r>
    </w:p>
    <w:p w14:paraId="4607FA3F" w14:textId="4A17A456" w:rsidR="005C6AFE" w:rsidRDefault="005C6AFE" w:rsidP="0071043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S uvedenými změnami v § 7 odst. 1 písm. b) a c) dosavadního ZnalZ souvisí i zrušení </w:t>
      </w:r>
      <w:r w:rsidR="005C531C">
        <w:rPr>
          <w:rFonts w:ascii="Times New Roman" w:hAnsi="Times New Roman" w:cs="Times New Roman"/>
          <w:sz w:val="24"/>
          <w:szCs w:val="24"/>
        </w:rPr>
        <w:t xml:space="preserve">stávající </w:t>
      </w:r>
      <w:r>
        <w:rPr>
          <w:rFonts w:ascii="Times New Roman" w:hAnsi="Times New Roman" w:cs="Times New Roman"/>
          <w:sz w:val="24"/>
          <w:szCs w:val="24"/>
        </w:rPr>
        <w:t>výjimky z požadavku na výkon vědeckovýzkumné činnosti organizační složky státu nebo vnitřní organizační jednotky této složky a zrušení požadavku na náhradní prokázání odbornosti osob zapojených do</w:t>
      </w:r>
      <w:r w:rsidR="00A778EF">
        <w:rPr>
          <w:rFonts w:ascii="Times New Roman" w:hAnsi="Times New Roman" w:cs="Times New Roman"/>
          <w:sz w:val="24"/>
          <w:szCs w:val="24"/>
        </w:rPr>
        <w:t> </w:t>
      </w:r>
      <w:r>
        <w:rPr>
          <w:rFonts w:ascii="Times New Roman" w:hAnsi="Times New Roman" w:cs="Times New Roman"/>
          <w:sz w:val="24"/>
          <w:szCs w:val="24"/>
        </w:rPr>
        <w:t>znalecké činnosti podle § 7 odst. 2, které již do budoucna ztr</w:t>
      </w:r>
      <w:r w:rsidR="005C531C">
        <w:rPr>
          <w:rFonts w:ascii="Times New Roman" w:hAnsi="Times New Roman" w:cs="Times New Roman"/>
          <w:sz w:val="24"/>
          <w:szCs w:val="24"/>
        </w:rPr>
        <w:t>atí</w:t>
      </w:r>
      <w:r>
        <w:rPr>
          <w:rFonts w:ascii="Times New Roman" w:hAnsi="Times New Roman" w:cs="Times New Roman"/>
          <w:sz w:val="24"/>
          <w:szCs w:val="24"/>
        </w:rPr>
        <w:t xml:space="preserve"> své opodstatnění. </w:t>
      </w:r>
    </w:p>
    <w:p w14:paraId="3CAE50AC" w14:textId="0659B0ED" w:rsidR="00625B87" w:rsidRDefault="00625B87" w:rsidP="0071043A">
      <w:pPr>
        <w:widowControl w:val="0"/>
        <w:autoSpaceDE w:val="0"/>
        <w:autoSpaceDN w:val="0"/>
        <w:adjustRightInd w:val="0"/>
        <w:spacing w:after="0"/>
        <w:jc w:val="both"/>
        <w:rPr>
          <w:rFonts w:ascii="Times New Roman" w:hAnsi="Times New Roman" w:cs="Times New Roman"/>
          <w:sz w:val="24"/>
          <w:szCs w:val="24"/>
        </w:rPr>
      </w:pPr>
    </w:p>
    <w:p w14:paraId="39E530CA" w14:textId="7F998200" w:rsidR="00625B87" w:rsidRPr="00996089" w:rsidRDefault="00625B87" w:rsidP="0071043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ustanovení § 7 písm. g) návrhu se rozšiřuje překážka výkonu znalecké činnosti žadatele v úpadku také na 5 posledních let před podáním žádosti tak, aby byly zvýšeny předpoklady pro řádný výkon znalecké činnosti.</w:t>
      </w:r>
    </w:p>
    <w:p w14:paraId="55186290" w14:textId="3F1D2ED0" w:rsidR="00267338" w:rsidRDefault="00267338" w:rsidP="00267338">
      <w:pPr>
        <w:widowControl w:val="0"/>
        <w:autoSpaceDE w:val="0"/>
        <w:autoSpaceDN w:val="0"/>
        <w:adjustRightInd w:val="0"/>
        <w:spacing w:after="0" w:line="240" w:lineRule="auto"/>
        <w:jc w:val="both"/>
        <w:rPr>
          <w:rFonts w:ascii="Arial" w:hAnsi="Arial" w:cs="Arial"/>
          <w:sz w:val="16"/>
          <w:szCs w:val="16"/>
        </w:rPr>
      </w:pPr>
    </w:p>
    <w:p w14:paraId="5D99C24B" w14:textId="55CE9D5A" w:rsidR="00625B87" w:rsidRPr="00721E65" w:rsidRDefault="00625B87" w:rsidP="00721E65">
      <w:pPr>
        <w:widowControl w:val="0"/>
        <w:autoSpaceDE w:val="0"/>
        <w:autoSpaceDN w:val="0"/>
        <w:adjustRightInd w:val="0"/>
        <w:spacing w:after="0"/>
        <w:jc w:val="both"/>
        <w:rPr>
          <w:rFonts w:ascii="Times New Roman" w:hAnsi="Times New Roman" w:cs="Times New Roman"/>
          <w:sz w:val="24"/>
          <w:szCs w:val="24"/>
        </w:rPr>
      </w:pPr>
      <w:r w:rsidRPr="00721E65">
        <w:rPr>
          <w:rFonts w:ascii="Times New Roman" w:hAnsi="Times New Roman" w:cs="Times New Roman"/>
          <w:sz w:val="24"/>
          <w:szCs w:val="24"/>
        </w:rPr>
        <w:lastRenderedPageBreak/>
        <w:t xml:space="preserve">V návaznosti na změny § 22 týkající se povinného pojištění za újmu způsobenou výkonem znalecké činnosti se podmínka povinného pojištění nově zařazuje do výčtu </w:t>
      </w:r>
      <w:r w:rsidR="00721E65">
        <w:rPr>
          <w:rFonts w:ascii="Times New Roman" w:hAnsi="Times New Roman" w:cs="Times New Roman"/>
          <w:sz w:val="24"/>
          <w:szCs w:val="24"/>
        </w:rPr>
        <w:t xml:space="preserve">obsaženého v </w:t>
      </w:r>
      <w:r w:rsidRPr="00721E65">
        <w:rPr>
          <w:rFonts w:ascii="Times New Roman" w:hAnsi="Times New Roman" w:cs="Times New Roman"/>
          <w:sz w:val="24"/>
          <w:szCs w:val="24"/>
        </w:rPr>
        <w:t xml:space="preserve">§ 7 </w:t>
      </w:r>
      <w:r w:rsidR="00721E65" w:rsidRPr="00721E65">
        <w:rPr>
          <w:rFonts w:ascii="Times New Roman" w:hAnsi="Times New Roman" w:cs="Times New Roman"/>
          <w:sz w:val="24"/>
          <w:szCs w:val="24"/>
        </w:rPr>
        <w:t xml:space="preserve"> [</w:t>
      </w:r>
      <w:r w:rsidRPr="00721E65">
        <w:rPr>
          <w:rFonts w:ascii="Times New Roman" w:hAnsi="Times New Roman" w:cs="Times New Roman"/>
          <w:sz w:val="24"/>
          <w:szCs w:val="24"/>
        </w:rPr>
        <w:t xml:space="preserve">písm. </w:t>
      </w:r>
      <w:r w:rsidR="00721E65" w:rsidRPr="00721E65">
        <w:rPr>
          <w:rFonts w:ascii="Times New Roman" w:hAnsi="Times New Roman" w:cs="Times New Roman"/>
          <w:sz w:val="24"/>
          <w:szCs w:val="24"/>
        </w:rPr>
        <w:t xml:space="preserve">j)] </w:t>
      </w:r>
      <w:r w:rsidR="00721E65">
        <w:rPr>
          <w:rFonts w:ascii="Times New Roman" w:hAnsi="Times New Roman" w:cs="Times New Roman"/>
          <w:sz w:val="24"/>
          <w:szCs w:val="24"/>
        </w:rPr>
        <w:t xml:space="preserve">- </w:t>
      </w:r>
      <w:r w:rsidR="00721E65" w:rsidRPr="00721E65">
        <w:rPr>
          <w:rFonts w:ascii="Times New Roman" w:hAnsi="Times New Roman" w:cs="Times New Roman"/>
          <w:sz w:val="24"/>
          <w:szCs w:val="24"/>
        </w:rPr>
        <w:t>blíže viz odůvodnění § 22 návrhu.</w:t>
      </w:r>
      <w:r w:rsidRPr="00721E65">
        <w:rPr>
          <w:rFonts w:ascii="Times New Roman" w:hAnsi="Times New Roman" w:cs="Times New Roman"/>
          <w:sz w:val="24"/>
          <w:szCs w:val="24"/>
        </w:rPr>
        <w:t xml:space="preserve"> </w:t>
      </w:r>
    </w:p>
    <w:p w14:paraId="79578375" w14:textId="77777777" w:rsidR="00625B87" w:rsidRPr="00267338" w:rsidRDefault="00625B87" w:rsidP="00267338">
      <w:pPr>
        <w:widowControl w:val="0"/>
        <w:autoSpaceDE w:val="0"/>
        <w:autoSpaceDN w:val="0"/>
        <w:adjustRightInd w:val="0"/>
        <w:spacing w:after="0" w:line="240" w:lineRule="auto"/>
        <w:jc w:val="both"/>
        <w:rPr>
          <w:rFonts w:ascii="Arial" w:hAnsi="Arial" w:cs="Arial"/>
          <w:sz w:val="16"/>
          <w:szCs w:val="16"/>
        </w:rPr>
      </w:pPr>
    </w:p>
    <w:p w14:paraId="2C2D19A6" w14:textId="702288ED" w:rsidR="00A0116E" w:rsidRDefault="00A0116E" w:rsidP="00A36ECB">
      <w:pPr>
        <w:rPr>
          <w:rFonts w:ascii="Times New Roman" w:hAnsi="Times New Roman" w:cs="Times New Roman"/>
          <w:b/>
          <w:bCs/>
          <w:sz w:val="24"/>
          <w:szCs w:val="24"/>
        </w:rPr>
      </w:pPr>
      <w:r>
        <w:rPr>
          <w:rFonts w:ascii="Times New Roman" w:hAnsi="Times New Roman" w:cs="Times New Roman"/>
          <w:b/>
          <w:bCs/>
          <w:sz w:val="24"/>
          <w:szCs w:val="24"/>
        </w:rPr>
        <w:t xml:space="preserve">K § 10 </w:t>
      </w:r>
    </w:p>
    <w:p w14:paraId="77EBD572" w14:textId="308784B4" w:rsidR="00A0116E" w:rsidRDefault="0015021A" w:rsidP="005D45D4">
      <w:pPr>
        <w:jc w:val="both"/>
        <w:rPr>
          <w:rFonts w:ascii="Times New Roman" w:hAnsi="Times New Roman" w:cs="Times New Roman"/>
          <w:sz w:val="24"/>
          <w:szCs w:val="24"/>
        </w:rPr>
      </w:pPr>
      <w:r>
        <w:rPr>
          <w:rFonts w:ascii="Times New Roman" w:hAnsi="Times New Roman" w:cs="Times New Roman"/>
          <w:sz w:val="24"/>
          <w:szCs w:val="24"/>
        </w:rPr>
        <w:t>V odst. 2 se n</w:t>
      </w:r>
      <w:r w:rsidR="0017556F">
        <w:rPr>
          <w:rFonts w:ascii="Times New Roman" w:hAnsi="Times New Roman" w:cs="Times New Roman"/>
          <w:sz w:val="24"/>
          <w:szCs w:val="24"/>
        </w:rPr>
        <w:t>avrhuje z</w:t>
      </w:r>
      <w:r w:rsidR="00A0116E" w:rsidRPr="00A0116E">
        <w:rPr>
          <w:rFonts w:ascii="Times New Roman" w:hAnsi="Times New Roman" w:cs="Times New Roman"/>
          <w:sz w:val="24"/>
          <w:szCs w:val="24"/>
        </w:rPr>
        <w:t>rušení časového omez</w:t>
      </w:r>
      <w:r w:rsidR="00A0116E">
        <w:rPr>
          <w:rFonts w:ascii="Times New Roman" w:hAnsi="Times New Roman" w:cs="Times New Roman"/>
          <w:sz w:val="24"/>
          <w:szCs w:val="24"/>
        </w:rPr>
        <w:t>e</w:t>
      </w:r>
      <w:r w:rsidR="00A0116E" w:rsidRPr="00A0116E">
        <w:rPr>
          <w:rFonts w:ascii="Times New Roman" w:hAnsi="Times New Roman" w:cs="Times New Roman"/>
          <w:sz w:val="24"/>
          <w:szCs w:val="24"/>
        </w:rPr>
        <w:t>ní pl</w:t>
      </w:r>
      <w:r w:rsidR="00A0116E">
        <w:rPr>
          <w:rFonts w:ascii="Times New Roman" w:hAnsi="Times New Roman" w:cs="Times New Roman"/>
          <w:sz w:val="24"/>
          <w:szCs w:val="24"/>
        </w:rPr>
        <w:t>a</w:t>
      </w:r>
      <w:r w:rsidR="00A0116E" w:rsidRPr="00A0116E">
        <w:rPr>
          <w:rFonts w:ascii="Times New Roman" w:hAnsi="Times New Roman" w:cs="Times New Roman"/>
          <w:sz w:val="24"/>
          <w:szCs w:val="24"/>
        </w:rPr>
        <w:t>tnosti obecné části vstupní zkoušky</w:t>
      </w:r>
      <w:r w:rsidR="00A0116E">
        <w:rPr>
          <w:rFonts w:ascii="Times New Roman" w:hAnsi="Times New Roman" w:cs="Times New Roman"/>
          <w:sz w:val="24"/>
          <w:szCs w:val="24"/>
        </w:rPr>
        <w:t xml:space="preserve">. </w:t>
      </w:r>
      <w:r w:rsidR="00221863">
        <w:rPr>
          <w:rFonts w:ascii="Times New Roman" w:hAnsi="Times New Roman" w:cs="Times New Roman"/>
          <w:sz w:val="24"/>
          <w:szCs w:val="24"/>
        </w:rPr>
        <w:t>Znalci</w:t>
      </w:r>
      <w:r w:rsidR="00A0116E">
        <w:rPr>
          <w:rFonts w:ascii="Times New Roman" w:hAnsi="Times New Roman" w:cs="Times New Roman"/>
          <w:sz w:val="24"/>
          <w:szCs w:val="24"/>
        </w:rPr>
        <w:t>, kteří již absolvovali obecnou část vstupní zkoušky a kontinuálně vykonávají znaleckou čin</w:t>
      </w:r>
      <w:r w:rsidR="00AF4745">
        <w:rPr>
          <w:rFonts w:ascii="Times New Roman" w:hAnsi="Times New Roman" w:cs="Times New Roman"/>
          <w:sz w:val="24"/>
          <w:szCs w:val="24"/>
        </w:rPr>
        <w:t>n</w:t>
      </w:r>
      <w:r w:rsidR="00A0116E">
        <w:rPr>
          <w:rFonts w:ascii="Times New Roman" w:hAnsi="Times New Roman" w:cs="Times New Roman"/>
          <w:sz w:val="24"/>
          <w:szCs w:val="24"/>
        </w:rPr>
        <w:t>ost</w:t>
      </w:r>
      <w:r w:rsidR="00AF4745">
        <w:rPr>
          <w:rFonts w:ascii="Times New Roman" w:hAnsi="Times New Roman" w:cs="Times New Roman"/>
          <w:sz w:val="24"/>
          <w:szCs w:val="24"/>
        </w:rPr>
        <w:t>,</w:t>
      </w:r>
      <w:r w:rsidR="00A0116E">
        <w:rPr>
          <w:rFonts w:ascii="Times New Roman" w:hAnsi="Times New Roman" w:cs="Times New Roman"/>
          <w:sz w:val="24"/>
          <w:szCs w:val="24"/>
        </w:rPr>
        <w:t xml:space="preserve"> nově nebudou muset v případě </w:t>
      </w:r>
      <w:r w:rsidR="0017556F">
        <w:rPr>
          <w:rFonts w:ascii="Times New Roman" w:hAnsi="Times New Roman" w:cs="Times New Roman"/>
          <w:sz w:val="24"/>
          <w:szCs w:val="24"/>
        </w:rPr>
        <w:t xml:space="preserve">podání nové žádosti o </w:t>
      </w:r>
      <w:r w:rsidR="00A0116E">
        <w:rPr>
          <w:rFonts w:ascii="Times New Roman" w:hAnsi="Times New Roman" w:cs="Times New Roman"/>
          <w:sz w:val="24"/>
          <w:szCs w:val="24"/>
        </w:rPr>
        <w:t xml:space="preserve">rozšíření svého znaleckého oprávnění po uplynutí tří let </w:t>
      </w:r>
      <w:r w:rsidR="00AF4745">
        <w:rPr>
          <w:rFonts w:ascii="Times New Roman" w:hAnsi="Times New Roman" w:cs="Times New Roman"/>
          <w:sz w:val="24"/>
          <w:szCs w:val="24"/>
        </w:rPr>
        <w:t>od</w:t>
      </w:r>
      <w:r w:rsidR="0017556F">
        <w:rPr>
          <w:rFonts w:ascii="Times New Roman" w:hAnsi="Times New Roman" w:cs="Times New Roman"/>
          <w:sz w:val="24"/>
          <w:szCs w:val="24"/>
        </w:rPr>
        <w:t> </w:t>
      </w:r>
      <w:r w:rsidR="00A0116E">
        <w:rPr>
          <w:rFonts w:ascii="Times New Roman" w:hAnsi="Times New Roman" w:cs="Times New Roman"/>
          <w:sz w:val="24"/>
          <w:szCs w:val="24"/>
        </w:rPr>
        <w:t>vykon</w:t>
      </w:r>
      <w:r w:rsidR="00AF4745">
        <w:rPr>
          <w:rFonts w:ascii="Times New Roman" w:hAnsi="Times New Roman" w:cs="Times New Roman"/>
          <w:sz w:val="24"/>
          <w:szCs w:val="24"/>
        </w:rPr>
        <w:t>ání</w:t>
      </w:r>
      <w:r w:rsidR="00A0116E">
        <w:rPr>
          <w:rFonts w:ascii="Times New Roman" w:hAnsi="Times New Roman" w:cs="Times New Roman"/>
          <w:sz w:val="24"/>
          <w:szCs w:val="24"/>
        </w:rPr>
        <w:t xml:space="preserve"> obecn</w:t>
      </w:r>
      <w:r w:rsidR="00AF4745">
        <w:rPr>
          <w:rFonts w:ascii="Times New Roman" w:hAnsi="Times New Roman" w:cs="Times New Roman"/>
          <w:sz w:val="24"/>
          <w:szCs w:val="24"/>
        </w:rPr>
        <w:t>é</w:t>
      </w:r>
      <w:r w:rsidR="00A0116E">
        <w:rPr>
          <w:rFonts w:ascii="Times New Roman" w:hAnsi="Times New Roman" w:cs="Times New Roman"/>
          <w:sz w:val="24"/>
          <w:szCs w:val="24"/>
        </w:rPr>
        <w:t xml:space="preserve"> část</w:t>
      </w:r>
      <w:r w:rsidR="00AF4745">
        <w:rPr>
          <w:rFonts w:ascii="Times New Roman" w:hAnsi="Times New Roman" w:cs="Times New Roman"/>
          <w:sz w:val="24"/>
          <w:szCs w:val="24"/>
        </w:rPr>
        <w:t>i</w:t>
      </w:r>
      <w:r w:rsidR="00A0116E">
        <w:rPr>
          <w:rFonts w:ascii="Times New Roman" w:hAnsi="Times New Roman" w:cs="Times New Roman"/>
          <w:sz w:val="24"/>
          <w:szCs w:val="24"/>
        </w:rPr>
        <w:t xml:space="preserve"> vstupní zkoušky </w:t>
      </w:r>
      <w:r w:rsidR="00AF4745">
        <w:rPr>
          <w:rFonts w:ascii="Times New Roman" w:hAnsi="Times New Roman" w:cs="Times New Roman"/>
          <w:sz w:val="24"/>
          <w:szCs w:val="24"/>
        </w:rPr>
        <w:t xml:space="preserve">zkoušku </w:t>
      </w:r>
      <w:r w:rsidR="00A0116E">
        <w:rPr>
          <w:rFonts w:ascii="Times New Roman" w:hAnsi="Times New Roman" w:cs="Times New Roman"/>
          <w:sz w:val="24"/>
          <w:szCs w:val="24"/>
        </w:rPr>
        <w:t>opakov</w:t>
      </w:r>
      <w:r w:rsidR="00AF4745">
        <w:rPr>
          <w:rFonts w:ascii="Times New Roman" w:hAnsi="Times New Roman" w:cs="Times New Roman"/>
          <w:sz w:val="24"/>
          <w:szCs w:val="24"/>
        </w:rPr>
        <w:t>at</w:t>
      </w:r>
      <w:r w:rsidR="00A0116E">
        <w:rPr>
          <w:rFonts w:ascii="Times New Roman" w:hAnsi="Times New Roman" w:cs="Times New Roman"/>
          <w:sz w:val="24"/>
          <w:szCs w:val="24"/>
        </w:rPr>
        <w:t xml:space="preserve">. </w:t>
      </w:r>
      <w:r w:rsidR="0017556F">
        <w:rPr>
          <w:rFonts w:ascii="Times New Roman" w:hAnsi="Times New Roman" w:cs="Times New Roman"/>
          <w:sz w:val="24"/>
          <w:szCs w:val="24"/>
        </w:rPr>
        <w:t>Obecná</w:t>
      </w:r>
      <w:r w:rsidR="00AF4745">
        <w:rPr>
          <w:rFonts w:ascii="Times New Roman" w:hAnsi="Times New Roman" w:cs="Times New Roman"/>
          <w:sz w:val="24"/>
          <w:szCs w:val="24"/>
        </w:rPr>
        <w:t xml:space="preserve"> část</w:t>
      </w:r>
      <w:r w:rsidR="00221863">
        <w:rPr>
          <w:rFonts w:ascii="Times New Roman" w:hAnsi="Times New Roman" w:cs="Times New Roman"/>
          <w:sz w:val="24"/>
          <w:szCs w:val="24"/>
        </w:rPr>
        <w:t xml:space="preserve"> vstupní zkoušky, která ověřuje zejména znalosti právních předpisů upravujících výkon znalecké činnosti, řízení, v nichž se znalecká činnost vykonává a náležitosti znaleckého posudku,</w:t>
      </w:r>
      <w:r w:rsidR="00AF4745">
        <w:rPr>
          <w:rFonts w:ascii="Times New Roman" w:hAnsi="Times New Roman" w:cs="Times New Roman"/>
          <w:sz w:val="24"/>
          <w:szCs w:val="24"/>
        </w:rPr>
        <w:t xml:space="preserve"> se </w:t>
      </w:r>
      <w:r w:rsidR="00B565F6">
        <w:rPr>
          <w:rFonts w:ascii="Times New Roman" w:hAnsi="Times New Roman" w:cs="Times New Roman"/>
          <w:sz w:val="24"/>
          <w:szCs w:val="24"/>
        </w:rPr>
        <w:t xml:space="preserve">tak </w:t>
      </w:r>
      <w:r w:rsidR="00AF4745">
        <w:rPr>
          <w:rFonts w:ascii="Times New Roman" w:hAnsi="Times New Roman" w:cs="Times New Roman"/>
          <w:sz w:val="24"/>
          <w:szCs w:val="24"/>
        </w:rPr>
        <w:t xml:space="preserve">bude </w:t>
      </w:r>
      <w:r w:rsidR="00A0116E">
        <w:rPr>
          <w:rFonts w:ascii="Times New Roman" w:hAnsi="Times New Roman" w:cs="Times New Roman"/>
          <w:sz w:val="24"/>
          <w:szCs w:val="24"/>
        </w:rPr>
        <w:t>považovat za splněnou</w:t>
      </w:r>
      <w:r w:rsidR="005D45D4">
        <w:rPr>
          <w:rFonts w:ascii="Times New Roman" w:hAnsi="Times New Roman" w:cs="Times New Roman"/>
          <w:sz w:val="24"/>
          <w:szCs w:val="24"/>
        </w:rPr>
        <w:t xml:space="preserve"> bez</w:t>
      </w:r>
      <w:r w:rsidR="00A778EF">
        <w:rPr>
          <w:rFonts w:ascii="Times New Roman" w:hAnsi="Times New Roman" w:cs="Times New Roman"/>
          <w:sz w:val="24"/>
          <w:szCs w:val="24"/>
        </w:rPr>
        <w:t> </w:t>
      </w:r>
      <w:r w:rsidR="005D45D4">
        <w:rPr>
          <w:rFonts w:ascii="Times New Roman" w:hAnsi="Times New Roman" w:cs="Times New Roman"/>
          <w:sz w:val="24"/>
          <w:szCs w:val="24"/>
        </w:rPr>
        <w:t>časového omezení</w:t>
      </w:r>
      <w:r w:rsidR="00A0116E">
        <w:rPr>
          <w:rFonts w:ascii="Times New Roman" w:hAnsi="Times New Roman" w:cs="Times New Roman"/>
          <w:sz w:val="24"/>
          <w:szCs w:val="24"/>
        </w:rPr>
        <w:t>.</w:t>
      </w:r>
      <w:r w:rsidR="005D45D4">
        <w:rPr>
          <w:rFonts w:ascii="Times New Roman" w:hAnsi="Times New Roman" w:cs="Times New Roman"/>
          <w:sz w:val="24"/>
          <w:szCs w:val="24"/>
        </w:rPr>
        <w:t xml:space="preserve"> Tato dílčí změna by měla posílit motivaci znalců k event. rozšíření rozsahu </w:t>
      </w:r>
      <w:r w:rsidR="00B565F6">
        <w:rPr>
          <w:rFonts w:ascii="Times New Roman" w:hAnsi="Times New Roman" w:cs="Times New Roman"/>
          <w:sz w:val="24"/>
          <w:szCs w:val="24"/>
        </w:rPr>
        <w:t xml:space="preserve">svého stávajícího </w:t>
      </w:r>
      <w:r w:rsidR="005D45D4">
        <w:rPr>
          <w:rFonts w:ascii="Times New Roman" w:hAnsi="Times New Roman" w:cs="Times New Roman"/>
          <w:sz w:val="24"/>
          <w:szCs w:val="24"/>
        </w:rPr>
        <w:t>znaleckého oprávnění.</w:t>
      </w:r>
    </w:p>
    <w:p w14:paraId="59FAAB0E" w14:textId="05E18F6A" w:rsidR="0015021A" w:rsidRDefault="0015021A" w:rsidP="005D45D4">
      <w:pPr>
        <w:jc w:val="both"/>
        <w:rPr>
          <w:rFonts w:ascii="Times New Roman" w:hAnsi="Times New Roman" w:cs="Times New Roman"/>
          <w:sz w:val="24"/>
          <w:szCs w:val="24"/>
        </w:rPr>
      </w:pPr>
      <w:r>
        <w:rPr>
          <w:rFonts w:ascii="Times New Roman" w:hAnsi="Times New Roman" w:cs="Times New Roman"/>
          <w:sz w:val="24"/>
          <w:szCs w:val="24"/>
        </w:rPr>
        <w:t>V odst. 5 se po vzoru právní úpravy obsažené v ZIS (§ 24 odst. 3) navrhuje zkrácení lhůty pro možné opakování vstupní zkoušky znalce na 3 roky ode dne konání poslední neúspěšné zkoušky. Dosavadní pětiletá lhůta se jeví jako nedůvodně přísná.</w:t>
      </w:r>
    </w:p>
    <w:p w14:paraId="53420FE1" w14:textId="6F729580" w:rsidR="00B565F6" w:rsidRDefault="009C228D" w:rsidP="005D45D4">
      <w:pPr>
        <w:jc w:val="both"/>
        <w:rPr>
          <w:rFonts w:ascii="Times New Roman" w:hAnsi="Times New Roman" w:cs="Times New Roman"/>
          <w:sz w:val="24"/>
          <w:szCs w:val="24"/>
        </w:rPr>
      </w:pPr>
      <w:r w:rsidRPr="009C228D">
        <w:rPr>
          <w:rFonts w:ascii="Times New Roman" w:hAnsi="Times New Roman" w:cs="Times New Roman"/>
          <w:b/>
          <w:bCs/>
          <w:sz w:val="24"/>
          <w:szCs w:val="24"/>
        </w:rPr>
        <w:t>K § 11</w:t>
      </w:r>
      <w:r w:rsidR="00B565F6">
        <w:rPr>
          <w:rFonts w:ascii="Times New Roman" w:hAnsi="Times New Roman" w:cs="Times New Roman"/>
          <w:b/>
          <w:bCs/>
          <w:sz w:val="24"/>
          <w:szCs w:val="24"/>
        </w:rPr>
        <w:t xml:space="preserve"> odst. 3 a 5</w:t>
      </w:r>
      <w:r>
        <w:rPr>
          <w:rFonts w:ascii="Times New Roman" w:hAnsi="Times New Roman" w:cs="Times New Roman"/>
          <w:b/>
          <w:bCs/>
          <w:sz w:val="24"/>
          <w:szCs w:val="24"/>
        </w:rPr>
        <w:t xml:space="preserve">, </w:t>
      </w:r>
      <w:r w:rsidR="00B565F6">
        <w:rPr>
          <w:rFonts w:ascii="Times New Roman" w:hAnsi="Times New Roman" w:cs="Times New Roman"/>
          <w:b/>
          <w:bCs/>
          <w:sz w:val="24"/>
          <w:szCs w:val="24"/>
        </w:rPr>
        <w:t xml:space="preserve">§ 16 odst. 5, </w:t>
      </w:r>
      <w:r>
        <w:rPr>
          <w:rFonts w:ascii="Times New Roman" w:hAnsi="Times New Roman" w:cs="Times New Roman"/>
          <w:b/>
          <w:bCs/>
          <w:sz w:val="24"/>
          <w:szCs w:val="24"/>
        </w:rPr>
        <w:t>§ 22 odst. 3 písm. b), § 24</w:t>
      </w:r>
      <w:r w:rsidR="00606F84">
        <w:rPr>
          <w:rFonts w:ascii="Times New Roman" w:hAnsi="Times New Roman" w:cs="Times New Roman"/>
          <w:b/>
          <w:bCs/>
          <w:sz w:val="24"/>
          <w:szCs w:val="24"/>
        </w:rPr>
        <w:t>, § 42 odst. 5</w:t>
      </w:r>
      <w:r>
        <w:rPr>
          <w:rFonts w:ascii="Times New Roman" w:hAnsi="Times New Roman" w:cs="Times New Roman"/>
          <w:b/>
          <w:bCs/>
          <w:sz w:val="24"/>
          <w:szCs w:val="24"/>
        </w:rPr>
        <w:t xml:space="preserve"> </w:t>
      </w:r>
    </w:p>
    <w:p w14:paraId="59011584" w14:textId="39BCB8B4" w:rsidR="009C228D" w:rsidRPr="003A3E77" w:rsidRDefault="00B565F6" w:rsidP="005D45D4">
      <w:pPr>
        <w:jc w:val="both"/>
        <w:rPr>
          <w:rFonts w:ascii="Times New Roman" w:hAnsi="Times New Roman" w:cs="Times New Roman"/>
          <w:sz w:val="24"/>
          <w:szCs w:val="24"/>
        </w:rPr>
      </w:pPr>
      <w:r w:rsidRPr="003A3E77">
        <w:rPr>
          <w:rFonts w:ascii="Times New Roman" w:hAnsi="Times New Roman" w:cs="Times New Roman"/>
          <w:sz w:val="24"/>
          <w:szCs w:val="24"/>
        </w:rPr>
        <w:t>Jedná se o s</w:t>
      </w:r>
      <w:r w:rsidR="009C228D" w:rsidRPr="003A3E77">
        <w:rPr>
          <w:rFonts w:ascii="Times New Roman" w:hAnsi="Times New Roman" w:cs="Times New Roman"/>
          <w:sz w:val="24"/>
          <w:szCs w:val="24"/>
        </w:rPr>
        <w:t xml:space="preserve">jednocení </w:t>
      </w:r>
      <w:r w:rsidRPr="003A3E77">
        <w:rPr>
          <w:rFonts w:ascii="Times New Roman" w:hAnsi="Times New Roman" w:cs="Times New Roman"/>
          <w:sz w:val="24"/>
          <w:szCs w:val="24"/>
        </w:rPr>
        <w:t>a</w:t>
      </w:r>
      <w:r w:rsidR="0047668F" w:rsidRPr="003A3E77">
        <w:rPr>
          <w:rFonts w:ascii="Times New Roman" w:hAnsi="Times New Roman" w:cs="Times New Roman"/>
          <w:sz w:val="24"/>
          <w:szCs w:val="24"/>
        </w:rPr>
        <w:t xml:space="preserve"> zpřehlednění</w:t>
      </w:r>
      <w:r w:rsidRPr="003A3E77">
        <w:rPr>
          <w:rFonts w:ascii="Times New Roman" w:hAnsi="Times New Roman" w:cs="Times New Roman"/>
          <w:sz w:val="24"/>
          <w:szCs w:val="24"/>
        </w:rPr>
        <w:t xml:space="preserve"> lhůt podle nového znaleckého zákona.</w:t>
      </w:r>
    </w:p>
    <w:p w14:paraId="34B928EF" w14:textId="17CEE1E1" w:rsidR="00A0116E" w:rsidRPr="00256FBA" w:rsidRDefault="00256FBA" w:rsidP="00A36ECB">
      <w:pPr>
        <w:rPr>
          <w:rFonts w:ascii="Times New Roman" w:hAnsi="Times New Roman" w:cs="Times New Roman"/>
          <w:b/>
          <w:bCs/>
          <w:sz w:val="24"/>
          <w:szCs w:val="24"/>
        </w:rPr>
      </w:pPr>
      <w:r w:rsidRPr="003A3E77">
        <w:rPr>
          <w:rFonts w:ascii="Times New Roman" w:hAnsi="Times New Roman" w:cs="Times New Roman"/>
          <w:b/>
          <w:bCs/>
          <w:sz w:val="24"/>
          <w:szCs w:val="24"/>
        </w:rPr>
        <w:t>K § 13</w:t>
      </w:r>
    </w:p>
    <w:p w14:paraId="265D9C45" w14:textId="43DA41C7" w:rsidR="008E71E0" w:rsidRPr="008E71E0" w:rsidRDefault="008E71E0" w:rsidP="009C0357">
      <w:pPr>
        <w:jc w:val="both"/>
        <w:rPr>
          <w:rFonts w:ascii="Times New Roman" w:hAnsi="Times New Roman" w:cs="Times New Roman"/>
          <w:sz w:val="24"/>
          <w:szCs w:val="24"/>
        </w:rPr>
      </w:pPr>
      <w:r w:rsidRPr="008E71E0">
        <w:rPr>
          <w:rFonts w:ascii="Times New Roman" w:hAnsi="Times New Roman" w:cs="Times New Roman"/>
          <w:sz w:val="24"/>
          <w:szCs w:val="24"/>
        </w:rPr>
        <w:t>K</w:t>
      </w:r>
      <w:r w:rsidR="00256FBA" w:rsidRPr="008E71E0">
        <w:rPr>
          <w:rFonts w:ascii="Times New Roman" w:hAnsi="Times New Roman" w:cs="Times New Roman"/>
          <w:sz w:val="24"/>
          <w:szCs w:val="24"/>
        </w:rPr>
        <w:t xml:space="preserve"> odst. 1 a 6 </w:t>
      </w:r>
    </w:p>
    <w:p w14:paraId="6EBE89D6" w14:textId="1FC632B0" w:rsidR="009C0357" w:rsidRPr="003A3E77" w:rsidRDefault="008E71E0" w:rsidP="009C0357">
      <w:pPr>
        <w:jc w:val="both"/>
        <w:rPr>
          <w:rFonts w:ascii="Times New Roman" w:hAnsi="Times New Roman" w:cs="Times New Roman"/>
          <w:sz w:val="24"/>
          <w:szCs w:val="24"/>
        </w:rPr>
      </w:pPr>
      <w:r>
        <w:rPr>
          <w:rFonts w:ascii="Times New Roman" w:hAnsi="Times New Roman" w:cs="Times New Roman"/>
          <w:sz w:val="24"/>
          <w:szCs w:val="24"/>
        </w:rPr>
        <w:t>V odst. 1 se navrhuje p</w:t>
      </w:r>
      <w:r w:rsidR="00256FBA" w:rsidRPr="00256FBA">
        <w:rPr>
          <w:rFonts w:ascii="Times New Roman" w:hAnsi="Times New Roman" w:cs="Times New Roman"/>
          <w:sz w:val="24"/>
          <w:szCs w:val="24"/>
        </w:rPr>
        <w:t xml:space="preserve">ozastavení </w:t>
      </w:r>
      <w:r w:rsidR="00B704E1">
        <w:rPr>
          <w:rFonts w:ascii="Times New Roman" w:hAnsi="Times New Roman" w:cs="Times New Roman"/>
          <w:sz w:val="24"/>
          <w:szCs w:val="24"/>
        </w:rPr>
        <w:t xml:space="preserve">oprávnění vykonávat znaleckou činnost </w:t>
      </w:r>
      <w:r w:rsidR="00256FBA" w:rsidRPr="00256FBA">
        <w:rPr>
          <w:rFonts w:ascii="Times New Roman" w:hAnsi="Times New Roman" w:cs="Times New Roman"/>
          <w:sz w:val="24"/>
          <w:szCs w:val="24"/>
        </w:rPr>
        <w:t>ex lege dnem zahájení trestního stíhání pro trestný čin křivé výpovědi a nepravdivého znaleckého posudku</w:t>
      </w:r>
      <w:r w:rsidR="009C0357">
        <w:rPr>
          <w:rFonts w:ascii="Times New Roman" w:hAnsi="Times New Roman" w:cs="Times New Roman"/>
          <w:sz w:val="24"/>
          <w:szCs w:val="24"/>
        </w:rPr>
        <w:t xml:space="preserve"> podle § 346 trestního zákoníku</w:t>
      </w:r>
      <w:r w:rsidR="00256FBA" w:rsidRPr="00256FBA">
        <w:rPr>
          <w:rFonts w:ascii="Times New Roman" w:hAnsi="Times New Roman" w:cs="Times New Roman"/>
          <w:sz w:val="24"/>
          <w:szCs w:val="24"/>
        </w:rPr>
        <w:t xml:space="preserve">. </w:t>
      </w:r>
      <w:r w:rsidR="003563FC">
        <w:rPr>
          <w:rFonts w:ascii="Times New Roman" w:hAnsi="Times New Roman" w:cs="Times New Roman"/>
          <w:sz w:val="24"/>
          <w:szCs w:val="24"/>
        </w:rPr>
        <w:t>Toto</w:t>
      </w:r>
      <w:r w:rsidR="009C0357">
        <w:rPr>
          <w:rFonts w:ascii="Times New Roman" w:hAnsi="Times New Roman" w:cs="Times New Roman"/>
          <w:sz w:val="24"/>
          <w:szCs w:val="24"/>
        </w:rPr>
        <w:t xml:space="preserve"> ustanovení </w:t>
      </w:r>
      <w:r w:rsidR="003563FC">
        <w:rPr>
          <w:rFonts w:ascii="Times New Roman" w:hAnsi="Times New Roman" w:cs="Times New Roman"/>
          <w:sz w:val="24"/>
          <w:szCs w:val="24"/>
        </w:rPr>
        <w:t xml:space="preserve">trestního zákoníku </w:t>
      </w:r>
      <w:r w:rsidR="009C0357">
        <w:rPr>
          <w:rFonts w:ascii="Times New Roman" w:hAnsi="Times New Roman" w:cs="Times New Roman"/>
          <w:sz w:val="24"/>
          <w:szCs w:val="24"/>
        </w:rPr>
        <w:t xml:space="preserve">ve své základní skutkové podstatě postihuje znalce, který </w:t>
      </w:r>
      <w:r w:rsidR="009C0357" w:rsidRPr="009C0357">
        <w:rPr>
          <w:rFonts w:ascii="Times New Roman" w:hAnsi="Times New Roman" w:cs="Times New Roman"/>
          <w:sz w:val="24"/>
          <w:szCs w:val="24"/>
        </w:rPr>
        <w:t>podá nepravdivý, hrubě zkreslený nebo neúplný znalecký posudek</w:t>
      </w:r>
      <w:r w:rsidR="009C0357">
        <w:rPr>
          <w:rFonts w:ascii="Times New Roman" w:hAnsi="Times New Roman" w:cs="Times New Roman"/>
          <w:sz w:val="24"/>
          <w:szCs w:val="24"/>
        </w:rPr>
        <w:t xml:space="preserve">. Podle § 346 odst. 2 trestního zákoníku je v trestním řízení postihováno </w:t>
      </w:r>
      <w:r w:rsidR="00B704E1">
        <w:rPr>
          <w:rFonts w:ascii="Times New Roman" w:hAnsi="Times New Roman" w:cs="Times New Roman"/>
          <w:sz w:val="24"/>
          <w:szCs w:val="24"/>
        </w:rPr>
        <w:t xml:space="preserve">dále </w:t>
      </w:r>
      <w:r w:rsidR="009C0357">
        <w:rPr>
          <w:rFonts w:ascii="Times New Roman" w:hAnsi="Times New Roman" w:cs="Times New Roman"/>
          <w:sz w:val="24"/>
          <w:szCs w:val="24"/>
        </w:rPr>
        <w:t xml:space="preserve">i jednání, kdy </w:t>
      </w:r>
      <w:r w:rsidR="009C0357" w:rsidRPr="009C0357">
        <w:rPr>
          <w:rFonts w:ascii="Times New Roman" w:hAnsi="Times New Roman" w:cs="Times New Roman"/>
          <w:sz w:val="24"/>
          <w:szCs w:val="24"/>
        </w:rPr>
        <w:t>znalec před soudem nebo před mezinárodním soudním orgánem, před notářem jako soudním komisařem, státním zástupcem nebo před policejním orgánem, který koná přípravné řízení podle trestního řádu, anebo před vyšetřovací komisí Poslanecké sněmovny Parlamentu České republiky</w:t>
      </w:r>
      <w:r w:rsidR="009C0357">
        <w:rPr>
          <w:rFonts w:ascii="Times New Roman" w:hAnsi="Times New Roman" w:cs="Times New Roman"/>
          <w:sz w:val="24"/>
          <w:szCs w:val="24"/>
        </w:rPr>
        <w:t xml:space="preserve"> </w:t>
      </w:r>
      <w:r w:rsidR="009C0357" w:rsidRPr="009C0357">
        <w:rPr>
          <w:rFonts w:ascii="Times New Roman" w:hAnsi="Times New Roman" w:cs="Times New Roman"/>
          <w:sz w:val="24"/>
          <w:szCs w:val="24"/>
        </w:rPr>
        <w:t>uvede nepravdu o okolnosti, která má podstatný význam pro rozhodnutí nebo pro zjištění vyšetřovací komise Poslanecké sněmovny Parlamentu České republiky, nebo</w:t>
      </w:r>
      <w:r w:rsidR="009C0357">
        <w:rPr>
          <w:rFonts w:ascii="Times New Roman" w:hAnsi="Times New Roman" w:cs="Times New Roman"/>
          <w:sz w:val="24"/>
          <w:szCs w:val="24"/>
        </w:rPr>
        <w:t xml:space="preserve"> </w:t>
      </w:r>
      <w:r w:rsidR="009C0357" w:rsidRPr="009C0357">
        <w:rPr>
          <w:rFonts w:ascii="Times New Roman" w:hAnsi="Times New Roman" w:cs="Times New Roman"/>
          <w:sz w:val="24"/>
          <w:szCs w:val="24"/>
        </w:rPr>
        <w:t xml:space="preserve">takovou okolnost </w:t>
      </w:r>
      <w:r w:rsidR="009C0357" w:rsidRPr="003A3E77">
        <w:rPr>
          <w:rFonts w:ascii="Times New Roman" w:hAnsi="Times New Roman" w:cs="Times New Roman"/>
          <w:sz w:val="24"/>
          <w:szCs w:val="24"/>
        </w:rPr>
        <w:t xml:space="preserve">zamlčí. </w:t>
      </w:r>
    </w:p>
    <w:p w14:paraId="11935DA3" w14:textId="45A1DC1D" w:rsidR="008E71E0" w:rsidRPr="003A3E77" w:rsidRDefault="008E71E0" w:rsidP="004F6601">
      <w:pPr>
        <w:widowControl w:val="0"/>
        <w:autoSpaceDE w:val="0"/>
        <w:autoSpaceDN w:val="0"/>
        <w:adjustRightInd w:val="0"/>
        <w:spacing w:after="0"/>
        <w:jc w:val="both"/>
        <w:rPr>
          <w:rFonts w:ascii="Times New Roman" w:hAnsi="Times New Roman" w:cs="Times New Roman"/>
          <w:bCs/>
          <w:sz w:val="24"/>
          <w:szCs w:val="24"/>
        </w:rPr>
      </w:pPr>
      <w:r w:rsidRPr="003A3E77">
        <w:rPr>
          <w:rFonts w:ascii="Times New Roman" w:hAnsi="Times New Roman" w:cs="Times New Roman"/>
          <w:sz w:val="24"/>
          <w:szCs w:val="24"/>
        </w:rPr>
        <w:t>Zahájení trestního stíhání pro trestný čin podle § 346</w:t>
      </w:r>
      <w:r w:rsidR="004F6601" w:rsidRPr="003A3E77">
        <w:rPr>
          <w:rFonts w:ascii="Times New Roman" w:hAnsi="Times New Roman" w:cs="Times New Roman"/>
          <w:sz w:val="24"/>
          <w:szCs w:val="24"/>
        </w:rPr>
        <w:t xml:space="preserve"> trestn</w:t>
      </w:r>
      <w:r w:rsidR="004E5049" w:rsidRPr="003A3E77">
        <w:rPr>
          <w:rFonts w:ascii="Times New Roman" w:hAnsi="Times New Roman" w:cs="Times New Roman"/>
          <w:sz w:val="24"/>
          <w:szCs w:val="24"/>
        </w:rPr>
        <w:t>í</w:t>
      </w:r>
      <w:r w:rsidR="004F6601" w:rsidRPr="003A3E77">
        <w:rPr>
          <w:rFonts w:ascii="Times New Roman" w:hAnsi="Times New Roman" w:cs="Times New Roman"/>
          <w:sz w:val="24"/>
          <w:szCs w:val="24"/>
        </w:rPr>
        <w:t>ho zákoníku</w:t>
      </w:r>
      <w:r w:rsidRPr="003A3E77">
        <w:rPr>
          <w:rFonts w:ascii="Times New Roman" w:hAnsi="Times New Roman" w:cs="Times New Roman"/>
          <w:sz w:val="24"/>
          <w:szCs w:val="24"/>
        </w:rPr>
        <w:t xml:space="preserve"> je natolik závažnou skutečností, že je v takovém případě nadbytečné, aby o pozastavení výkonu znalecké činnosti rozhodoval správní orgán. </w:t>
      </w:r>
      <w:r w:rsidR="004F6601" w:rsidRPr="003A3E77">
        <w:rPr>
          <w:rFonts w:ascii="Times New Roman" w:hAnsi="Times New Roman" w:cs="Times New Roman"/>
          <w:bCs/>
          <w:sz w:val="24"/>
          <w:szCs w:val="24"/>
        </w:rPr>
        <w:t>K pozastavení dochází</w:t>
      </w:r>
      <w:r w:rsidRPr="003A3E77">
        <w:rPr>
          <w:rFonts w:ascii="Times New Roman" w:hAnsi="Times New Roman" w:cs="Times New Roman"/>
          <w:bCs/>
          <w:sz w:val="24"/>
          <w:szCs w:val="24"/>
        </w:rPr>
        <w:t xml:space="preserve"> dnem zahájení tohoto trestního stíhání až do dne jeho pravomocného skončení </w:t>
      </w:r>
      <w:r w:rsidR="00E673FB" w:rsidRPr="003A3E77">
        <w:rPr>
          <w:rFonts w:ascii="Times New Roman" w:hAnsi="Times New Roman" w:cs="Times New Roman"/>
          <w:bCs/>
          <w:sz w:val="24"/>
          <w:szCs w:val="24"/>
        </w:rPr>
        <w:t>a v případě uložení trestu, ochranného léčení nebo zabezpečovací detence do dne nabytí právní moci rozhodnutí ministerstva o zrušení oprávnění vykonávat znaleckou činnost</w:t>
      </w:r>
      <w:r w:rsidR="003A3E77">
        <w:rPr>
          <w:rFonts w:ascii="Times New Roman" w:hAnsi="Times New Roman" w:cs="Times New Roman"/>
          <w:bCs/>
          <w:sz w:val="24"/>
          <w:szCs w:val="24"/>
        </w:rPr>
        <w:t>, pokud se na znalce nehledí, jako by nebyl odsouzen</w:t>
      </w:r>
      <w:r w:rsidR="00E673FB" w:rsidRPr="003A3E77">
        <w:rPr>
          <w:rFonts w:ascii="Times New Roman" w:hAnsi="Times New Roman" w:cs="Times New Roman"/>
          <w:bCs/>
          <w:sz w:val="24"/>
          <w:szCs w:val="24"/>
        </w:rPr>
        <w:t xml:space="preserve"> </w:t>
      </w:r>
      <w:r w:rsidRPr="003A3E77">
        <w:rPr>
          <w:rFonts w:ascii="Times New Roman" w:hAnsi="Times New Roman" w:cs="Times New Roman"/>
          <w:bCs/>
          <w:sz w:val="24"/>
          <w:szCs w:val="24"/>
        </w:rPr>
        <w:t xml:space="preserve">(§ 13 odst. 1 návrhu). </w:t>
      </w:r>
    </w:p>
    <w:p w14:paraId="1FDEFAFE" w14:textId="77777777" w:rsidR="004F6601" w:rsidRPr="003A3E77" w:rsidRDefault="004F6601" w:rsidP="004F6601">
      <w:pPr>
        <w:widowControl w:val="0"/>
        <w:autoSpaceDE w:val="0"/>
        <w:autoSpaceDN w:val="0"/>
        <w:adjustRightInd w:val="0"/>
        <w:spacing w:after="0"/>
        <w:jc w:val="both"/>
        <w:rPr>
          <w:rFonts w:ascii="Times New Roman" w:hAnsi="Times New Roman" w:cs="Times New Roman"/>
          <w:bCs/>
          <w:sz w:val="24"/>
          <w:szCs w:val="24"/>
        </w:rPr>
      </w:pPr>
    </w:p>
    <w:p w14:paraId="55C6C669" w14:textId="139619A2" w:rsidR="00256FBA" w:rsidRPr="00256FBA" w:rsidRDefault="00256FBA" w:rsidP="009C0357">
      <w:pPr>
        <w:jc w:val="both"/>
        <w:rPr>
          <w:rFonts w:ascii="Times New Roman" w:hAnsi="Times New Roman" w:cs="Times New Roman"/>
          <w:sz w:val="24"/>
          <w:szCs w:val="24"/>
        </w:rPr>
      </w:pPr>
      <w:r w:rsidRPr="003A3E77">
        <w:rPr>
          <w:rFonts w:ascii="Times New Roman" w:hAnsi="Times New Roman" w:cs="Times New Roman"/>
          <w:sz w:val="24"/>
          <w:szCs w:val="24"/>
        </w:rPr>
        <w:t>Ministerstvo v takovém případě</w:t>
      </w:r>
      <w:r w:rsidR="003563FC" w:rsidRPr="003A3E77">
        <w:rPr>
          <w:rFonts w:ascii="Times New Roman" w:hAnsi="Times New Roman" w:cs="Times New Roman"/>
          <w:sz w:val="24"/>
          <w:szCs w:val="24"/>
        </w:rPr>
        <w:t xml:space="preserve"> </w:t>
      </w:r>
      <w:r w:rsidR="009C0357" w:rsidRPr="003A3E77">
        <w:rPr>
          <w:rFonts w:ascii="Times New Roman" w:hAnsi="Times New Roman" w:cs="Times New Roman"/>
          <w:sz w:val="24"/>
          <w:szCs w:val="24"/>
        </w:rPr>
        <w:t>neprodleně, nejpozději do 15 dnů</w:t>
      </w:r>
      <w:r w:rsidR="009C0357" w:rsidRPr="00256FBA">
        <w:rPr>
          <w:rFonts w:ascii="Times New Roman" w:hAnsi="Times New Roman" w:cs="Times New Roman"/>
          <w:sz w:val="24"/>
          <w:szCs w:val="24"/>
        </w:rPr>
        <w:t xml:space="preserve"> ode dne, kdy se o </w:t>
      </w:r>
      <w:r w:rsidR="009C0357">
        <w:rPr>
          <w:rFonts w:ascii="Times New Roman" w:hAnsi="Times New Roman" w:cs="Times New Roman"/>
          <w:sz w:val="24"/>
          <w:szCs w:val="24"/>
        </w:rPr>
        <w:t>zahájení trestního stíhání nebo o jeho pravomocném skončení</w:t>
      </w:r>
      <w:r w:rsidR="009C0357" w:rsidRPr="00256FBA">
        <w:rPr>
          <w:rFonts w:ascii="Times New Roman" w:hAnsi="Times New Roman" w:cs="Times New Roman"/>
          <w:sz w:val="24"/>
          <w:szCs w:val="24"/>
        </w:rPr>
        <w:t xml:space="preserve"> dozvědělo</w:t>
      </w:r>
      <w:r w:rsidR="009C0357">
        <w:rPr>
          <w:rFonts w:ascii="Times New Roman" w:hAnsi="Times New Roman" w:cs="Times New Roman"/>
          <w:sz w:val="24"/>
          <w:szCs w:val="24"/>
        </w:rPr>
        <w:t>,</w:t>
      </w:r>
      <w:r w:rsidR="009C0357" w:rsidRPr="00256FBA">
        <w:rPr>
          <w:rFonts w:ascii="Times New Roman" w:hAnsi="Times New Roman" w:cs="Times New Roman"/>
          <w:sz w:val="24"/>
          <w:szCs w:val="24"/>
        </w:rPr>
        <w:t xml:space="preserve"> </w:t>
      </w:r>
      <w:r w:rsidRPr="00256FBA">
        <w:rPr>
          <w:rFonts w:ascii="Times New Roman" w:hAnsi="Times New Roman" w:cs="Times New Roman"/>
          <w:sz w:val="24"/>
          <w:szCs w:val="24"/>
        </w:rPr>
        <w:t xml:space="preserve">pozastavení </w:t>
      </w:r>
      <w:r w:rsidR="003563FC">
        <w:rPr>
          <w:rFonts w:ascii="Times New Roman" w:hAnsi="Times New Roman" w:cs="Times New Roman"/>
          <w:sz w:val="24"/>
          <w:szCs w:val="24"/>
        </w:rPr>
        <w:t xml:space="preserve">pouze </w:t>
      </w:r>
      <w:r w:rsidRPr="00256FBA">
        <w:rPr>
          <w:rFonts w:ascii="Times New Roman" w:hAnsi="Times New Roman" w:cs="Times New Roman"/>
          <w:sz w:val="24"/>
          <w:szCs w:val="24"/>
        </w:rPr>
        <w:t xml:space="preserve">zaznamená v seznamu </w:t>
      </w:r>
      <w:r w:rsidRPr="00256FBA">
        <w:rPr>
          <w:rFonts w:ascii="Times New Roman" w:hAnsi="Times New Roman" w:cs="Times New Roman"/>
          <w:sz w:val="24"/>
          <w:szCs w:val="24"/>
        </w:rPr>
        <w:lastRenderedPageBreak/>
        <w:t>znalců.</w:t>
      </w:r>
      <w:r w:rsidR="009C0357">
        <w:rPr>
          <w:rFonts w:ascii="Times New Roman" w:hAnsi="Times New Roman" w:cs="Times New Roman"/>
          <w:sz w:val="24"/>
          <w:szCs w:val="24"/>
        </w:rPr>
        <w:t xml:space="preserve"> Změna směřuje ke zefektivnění výkonu dohledových pravomocí ministerstva a současně k ochraně zadavatelů zejm. soukromých znaleckých posudků a účastníků řízení před orgány veřejné moci.</w:t>
      </w:r>
    </w:p>
    <w:p w14:paraId="7DA391EC" w14:textId="056D1F31" w:rsidR="00B704E1" w:rsidRDefault="004F6601" w:rsidP="00256FBA">
      <w:pPr>
        <w:jc w:val="both"/>
        <w:rPr>
          <w:rFonts w:ascii="Times New Roman" w:hAnsi="Times New Roman" w:cs="Times New Roman"/>
          <w:sz w:val="24"/>
          <w:szCs w:val="24"/>
        </w:rPr>
      </w:pPr>
      <w:r>
        <w:rPr>
          <w:rFonts w:ascii="Times New Roman" w:hAnsi="Times New Roman" w:cs="Times New Roman"/>
          <w:sz w:val="24"/>
          <w:szCs w:val="24"/>
        </w:rPr>
        <w:t xml:space="preserve">Pozastavení oprávnění vykonávat znaleckou činnost z jiných důvodů než podle § 13 odst. 1 návrhu ministerstvo zaznamená v den, kdy bylo rozhodnutí vydáno, bez ohledu na den nabytí právní moci rozhodnutí. Tento postup správního orgánu umožňuje </w:t>
      </w:r>
      <w:r w:rsidR="00B704E1">
        <w:rPr>
          <w:rFonts w:ascii="Times New Roman" w:hAnsi="Times New Roman" w:cs="Times New Roman"/>
          <w:sz w:val="24"/>
          <w:szCs w:val="24"/>
        </w:rPr>
        <w:t xml:space="preserve">předběžná vykonatelnost </w:t>
      </w:r>
      <w:r w:rsidR="002F13CB">
        <w:rPr>
          <w:rFonts w:ascii="Times New Roman" w:hAnsi="Times New Roman" w:cs="Times New Roman"/>
          <w:sz w:val="24"/>
          <w:szCs w:val="24"/>
        </w:rPr>
        <w:t xml:space="preserve">těchto </w:t>
      </w:r>
      <w:r w:rsidR="00B704E1">
        <w:rPr>
          <w:rFonts w:ascii="Times New Roman" w:hAnsi="Times New Roman" w:cs="Times New Roman"/>
          <w:sz w:val="24"/>
          <w:szCs w:val="24"/>
        </w:rPr>
        <w:t>rozhodnutí</w:t>
      </w:r>
      <w:r>
        <w:rPr>
          <w:rFonts w:ascii="Times New Roman" w:hAnsi="Times New Roman" w:cs="Times New Roman"/>
          <w:sz w:val="24"/>
          <w:szCs w:val="24"/>
        </w:rPr>
        <w:t xml:space="preserve"> o</w:t>
      </w:r>
      <w:r w:rsidR="00A778EF">
        <w:rPr>
          <w:rFonts w:ascii="Times New Roman" w:hAnsi="Times New Roman" w:cs="Times New Roman"/>
          <w:sz w:val="24"/>
          <w:szCs w:val="24"/>
        </w:rPr>
        <w:t> </w:t>
      </w:r>
      <w:r>
        <w:rPr>
          <w:rFonts w:ascii="Times New Roman" w:hAnsi="Times New Roman" w:cs="Times New Roman"/>
          <w:sz w:val="24"/>
          <w:szCs w:val="24"/>
        </w:rPr>
        <w:t>pozastavení oprávnění</w:t>
      </w:r>
      <w:r w:rsidR="00B704E1">
        <w:rPr>
          <w:rFonts w:ascii="Times New Roman" w:hAnsi="Times New Roman" w:cs="Times New Roman"/>
          <w:sz w:val="24"/>
          <w:szCs w:val="24"/>
        </w:rPr>
        <w:t xml:space="preserve"> </w:t>
      </w:r>
      <w:r>
        <w:rPr>
          <w:rFonts w:ascii="Times New Roman" w:hAnsi="Times New Roman" w:cs="Times New Roman"/>
          <w:sz w:val="24"/>
          <w:szCs w:val="24"/>
        </w:rPr>
        <w:t>(</w:t>
      </w:r>
      <w:r w:rsidR="00B704E1">
        <w:rPr>
          <w:rFonts w:ascii="Times New Roman" w:hAnsi="Times New Roman" w:cs="Times New Roman"/>
          <w:sz w:val="24"/>
          <w:szCs w:val="24"/>
        </w:rPr>
        <w:t xml:space="preserve">§ 13 odst. 7 </w:t>
      </w:r>
      <w:r w:rsidR="004E5049">
        <w:rPr>
          <w:rFonts w:ascii="Times New Roman" w:hAnsi="Times New Roman" w:cs="Times New Roman"/>
          <w:sz w:val="24"/>
          <w:szCs w:val="24"/>
        </w:rPr>
        <w:t>návrhu</w:t>
      </w:r>
      <w:r>
        <w:rPr>
          <w:rFonts w:ascii="Times New Roman" w:hAnsi="Times New Roman" w:cs="Times New Roman"/>
          <w:sz w:val="24"/>
          <w:szCs w:val="24"/>
        </w:rPr>
        <w:t>). Případný opravný prostředek proti rozhodnutí ministerstva nemá odkladný účinek.</w:t>
      </w:r>
    </w:p>
    <w:p w14:paraId="39C313AB" w14:textId="1F48CD2F" w:rsidR="007963A2" w:rsidRDefault="007963A2" w:rsidP="00256FBA">
      <w:pPr>
        <w:jc w:val="both"/>
        <w:rPr>
          <w:rFonts w:ascii="Times New Roman" w:hAnsi="Times New Roman" w:cs="Times New Roman"/>
          <w:sz w:val="24"/>
          <w:szCs w:val="24"/>
        </w:rPr>
      </w:pPr>
      <w:r>
        <w:rPr>
          <w:rFonts w:ascii="Times New Roman" w:hAnsi="Times New Roman" w:cs="Times New Roman"/>
          <w:sz w:val="24"/>
          <w:szCs w:val="24"/>
        </w:rPr>
        <w:t>K odst. 2 a 3</w:t>
      </w:r>
    </w:p>
    <w:p w14:paraId="46F43C46" w14:textId="61326D33" w:rsidR="007963A2" w:rsidRDefault="007963A2" w:rsidP="00256FBA">
      <w:pPr>
        <w:jc w:val="both"/>
        <w:rPr>
          <w:rFonts w:ascii="Times New Roman" w:hAnsi="Times New Roman" w:cs="Times New Roman"/>
          <w:sz w:val="24"/>
          <w:szCs w:val="24"/>
        </w:rPr>
      </w:pPr>
      <w:r w:rsidRPr="00C641CF">
        <w:rPr>
          <w:rFonts w:ascii="Times New Roman" w:hAnsi="Times New Roman" w:cs="Times New Roman"/>
          <w:sz w:val="24"/>
          <w:szCs w:val="24"/>
        </w:rPr>
        <w:t>Navrhovanou novelizací se sleduje sjednocení právních úprav s podmínkami ZIS s cílem zefektivnění postupu správního orgánu (využitelnost obdobné judikatury</w:t>
      </w:r>
      <w:r w:rsidR="00C641CF" w:rsidRPr="00C641CF">
        <w:rPr>
          <w:rFonts w:ascii="Times New Roman" w:hAnsi="Times New Roman" w:cs="Times New Roman"/>
          <w:sz w:val="24"/>
          <w:szCs w:val="24"/>
        </w:rPr>
        <w:t xml:space="preserve">, </w:t>
      </w:r>
      <w:r w:rsidRPr="00C641CF">
        <w:rPr>
          <w:rFonts w:ascii="Times New Roman" w:hAnsi="Times New Roman" w:cs="Times New Roman"/>
          <w:sz w:val="24"/>
          <w:szCs w:val="24"/>
        </w:rPr>
        <w:t>jakož i další rozhodovací praxe</w:t>
      </w:r>
      <w:r w:rsidR="00C641CF" w:rsidRPr="00C641CF">
        <w:rPr>
          <w:rFonts w:ascii="Times New Roman" w:hAnsi="Times New Roman" w:cs="Times New Roman"/>
          <w:sz w:val="24"/>
          <w:szCs w:val="24"/>
        </w:rPr>
        <w:t>). Správní orgán</w:t>
      </w:r>
      <w:r w:rsidRPr="00C641CF">
        <w:rPr>
          <w:rFonts w:ascii="Times New Roman" w:hAnsi="Times New Roman" w:cs="Times New Roman"/>
          <w:sz w:val="24"/>
          <w:szCs w:val="24"/>
        </w:rPr>
        <w:t xml:space="preserve"> nebud</w:t>
      </w:r>
      <w:r w:rsidR="00C641CF" w:rsidRPr="00C641CF">
        <w:rPr>
          <w:rFonts w:ascii="Times New Roman" w:hAnsi="Times New Roman" w:cs="Times New Roman"/>
          <w:sz w:val="24"/>
          <w:szCs w:val="24"/>
        </w:rPr>
        <w:t xml:space="preserve">e nucen posuzovat </w:t>
      </w:r>
      <w:r w:rsidRPr="00C641CF">
        <w:rPr>
          <w:rFonts w:ascii="Times New Roman" w:hAnsi="Times New Roman" w:cs="Times New Roman"/>
          <w:sz w:val="24"/>
          <w:szCs w:val="24"/>
        </w:rPr>
        <w:t xml:space="preserve">podle jiného měřítka pozastavení </w:t>
      </w:r>
      <w:r w:rsidR="00C641CF" w:rsidRPr="00C641CF">
        <w:rPr>
          <w:rFonts w:ascii="Times New Roman" w:hAnsi="Times New Roman" w:cs="Times New Roman"/>
          <w:sz w:val="24"/>
          <w:szCs w:val="24"/>
        </w:rPr>
        <w:t xml:space="preserve">oprávnění k výkonu činnosti </w:t>
      </w:r>
      <w:r w:rsidRPr="00C641CF">
        <w:rPr>
          <w:rFonts w:ascii="Times New Roman" w:hAnsi="Times New Roman" w:cs="Times New Roman"/>
          <w:sz w:val="24"/>
          <w:szCs w:val="24"/>
        </w:rPr>
        <w:t>znalců</w:t>
      </w:r>
      <w:r w:rsidR="00C641CF" w:rsidRPr="00C641CF">
        <w:rPr>
          <w:rFonts w:ascii="Times New Roman" w:hAnsi="Times New Roman" w:cs="Times New Roman"/>
          <w:sz w:val="24"/>
          <w:szCs w:val="24"/>
        </w:rPr>
        <w:t xml:space="preserve"> a insolvenčních správců</w:t>
      </w:r>
      <w:r w:rsidRPr="00C641CF">
        <w:rPr>
          <w:rFonts w:ascii="Times New Roman" w:hAnsi="Times New Roman" w:cs="Times New Roman"/>
          <w:sz w:val="24"/>
          <w:szCs w:val="24"/>
        </w:rPr>
        <w:t xml:space="preserve">. Současně lze uvést, že současná právní úprava </w:t>
      </w:r>
      <w:r w:rsidR="00C641CF" w:rsidRPr="00C641CF">
        <w:rPr>
          <w:rFonts w:ascii="Times New Roman" w:hAnsi="Times New Roman" w:cs="Times New Roman"/>
          <w:sz w:val="24"/>
          <w:szCs w:val="24"/>
        </w:rPr>
        <w:t xml:space="preserve">zbytečně </w:t>
      </w:r>
      <w:r w:rsidRPr="00C641CF">
        <w:rPr>
          <w:rFonts w:ascii="Times New Roman" w:hAnsi="Times New Roman" w:cs="Times New Roman"/>
          <w:sz w:val="24"/>
          <w:szCs w:val="24"/>
        </w:rPr>
        <w:t>způsobuje aplikační problémy, když ukládá správnímu orgánu nadbytečně povinnost provést dvakrát správní úvahu</w:t>
      </w:r>
      <w:r w:rsidR="00C641CF" w:rsidRPr="00C641CF">
        <w:rPr>
          <w:rFonts w:ascii="Times New Roman" w:hAnsi="Times New Roman" w:cs="Times New Roman"/>
          <w:sz w:val="24"/>
          <w:szCs w:val="24"/>
        </w:rPr>
        <w:t xml:space="preserve"> </w:t>
      </w:r>
      <w:r w:rsidR="00FE215A">
        <w:rPr>
          <w:rFonts w:ascii="Times New Roman" w:hAnsi="Times New Roman" w:cs="Times New Roman"/>
          <w:sz w:val="24"/>
          <w:szCs w:val="24"/>
        </w:rPr>
        <w:t>[</w:t>
      </w:r>
      <w:r w:rsidR="00C641CF" w:rsidRPr="00C641CF">
        <w:rPr>
          <w:rFonts w:ascii="Times New Roman" w:hAnsi="Times New Roman" w:cs="Times New Roman"/>
          <w:sz w:val="24"/>
          <w:szCs w:val="24"/>
        </w:rPr>
        <w:t xml:space="preserve">viz </w:t>
      </w:r>
      <w:r w:rsidRPr="00C641CF">
        <w:rPr>
          <w:rFonts w:ascii="Times New Roman" w:hAnsi="Times New Roman" w:cs="Times New Roman"/>
          <w:sz w:val="24"/>
          <w:szCs w:val="24"/>
        </w:rPr>
        <w:t>§</w:t>
      </w:r>
      <w:r w:rsidR="00A778EF">
        <w:rPr>
          <w:rFonts w:ascii="Times New Roman" w:hAnsi="Times New Roman" w:cs="Times New Roman"/>
          <w:sz w:val="24"/>
          <w:szCs w:val="24"/>
        </w:rPr>
        <w:t> </w:t>
      </w:r>
      <w:r w:rsidRPr="00C641CF">
        <w:rPr>
          <w:rFonts w:ascii="Times New Roman" w:hAnsi="Times New Roman" w:cs="Times New Roman"/>
          <w:sz w:val="24"/>
          <w:szCs w:val="24"/>
        </w:rPr>
        <w:t xml:space="preserve">13 odst. 2 písm. a) </w:t>
      </w:r>
      <w:r w:rsidR="00C641CF" w:rsidRPr="00C641CF">
        <w:rPr>
          <w:rFonts w:ascii="Times New Roman" w:hAnsi="Times New Roman" w:cs="Times New Roman"/>
          <w:sz w:val="24"/>
          <w:szCs w:val="24"/>
        </w:rPr>
        <w:t xml:space="preserve">stávajícího znění </w:t>
      </w:r>
      <w:r w:rsidRPr="00C641CF">
        <w:rPr>
          <w:rFonts w:ascii="Times New Roman" w:hAnsi="Times New Roman" w:cs="Times New Roman"/>
          <w:sz w:val="24"/>
          <w:szCs w:val="24"/>
        </w:rPr>
        <w:t>ZnalZ</w:t>
      </w:r>
      <w:r w:rsidR="00FE215A">
        <w:rPr>
          <w:rFonts w:ascii="Times New Roman" w:hAnsi="Times New Roman" w:cs="Times New Roman"/>
          <w:sz w:val="24"/>
          <w:szCs w:val="24"/>
        </w:rPr>
        <w:t>]</w:t>
      </w:r>
      <w:r w:rsidR="00C641CF" w:rsidRPr="00C641CF">
        <w:rPr>
          <w:rFonts w:ascii="Times New Roman" w:hAnsi="Times New Roman" w:cs="Times New Roman"/>
          <w:sz w:val="24"/>
          <w:szCs w:val="24"/>
        </w:rPr>
        <w:t xml:space="preserve">. </w:t>
      </w:r>
      <w:r w:rsidRPr="00C641CF">
        <w:rPr>
          <w:rFonts w:ascii="Times New Roman" w:hAnsi="Times New Roman" w:cs="Times New Roman"/>
          <w:sz w:val="24"/>
          <w:szCs w:val="24"/>
        </w:rPr>
        <w:t xml:space="preserve">Výše uvedené podmínky je potřeba posuzovat kumulativně, pro což není </w:t>
      </w:r>
      <w:r w:rsidR="00C641CF" w:rsidRPr="00C641CF">
        <w:rPr>
          <w:rFonts w:ascii="Times New Roman" w:hAnsi="Times New Roman" w:cs="Times New Roman"/>
          <w:sz w:val="24"/>
          <w:szCs w:val="24"/>
        </w:rPr>
        <w:t xml:space="preserve">dán </w:t>
      </w:r>
      <w:r w:rsidR="00FE215A">
        <w:rPr>
          <w:rFonts w:ascii="Times New Roman" w:hAnsi="Times New Roman" w:cs="Times New Roman"/>
          <w:sz w:val="24"/>
          <w:szCs w:val="24"/>
        </w:rPr>
        <w:t xml:space="preserve">věcný </w:t>
      </w:r>
      <w:r w:rsidRPr="00C641CF">
        <w:rPr>
          <w:rFonts w:ascii="Times New Roman" w:hAnsi="Times New Roman" w:cs="Times New Roman"/>
          <w:sz w:val="24"/>
          <w:szCs w:val="24"/>
        </w:rPr>
        <w:t xml:space="preserve">důvod, neboť trestný čin spáchaný v souvislosti s výkonem znalecké činnosti ohrožuje důvěru v řádný výkon znalecké činnosti vždy. </w:t>
      </w:r>
    </w:p>
    <w:p w14:paraId="470B333F" w14:textId="5C171C3F" w:rsidR="00256FBA" w:rsidRPr="00256FBA" w:rsidRDefault="00256FBA" w:rsidP="00256FBA">
      <w:pPr>
        <w:jc w:val="both"/>
        <w:rPr>
          <w:rFonts w:ascii="Times New Roman" w:hAnsi="Times New Roman" w:cs="Times New Roman"/>
          <w:sz w:val="24"/>
          <w:szCs w:val="24"/>
        </w:rPr>
      </w:pPr>
      <w:r w:rsidRPr="00256FBA">
        <w:rPr>
          <w:rFonts w:ascii="Times New Roman" w:hAnsi="Times New Roman" w:cs="Times New Roman"/>
          <w:sz w:val="24"/>
          <w:szCs w:val="24"/>
        </w:rPr>
        <w:t>K odst. 8</w:t>
      </w:r>
    </w:p>
    <w:p w14:paraId="18181816" w14:textId="349174CB" w:rsidR="00256FBA" w:rsidRPr="00256FBA" w:rsidRDefault="00256FBA" w:rsidP="00256FBA">
      <w:pPr>
        <w:jc w:val="both"/>
        <w:rPr>
          <w:rFonts w:ascii="Times New Roman" w:hAnsi="Times New Roman" w:cs="Times New Roman"/>
          <w:sz w:val="24"/>
          <w:szCs w:val="24"/>
        </w:rPr>
      </w:pPr>
      <w:r w:rsidRPr="00256FBA">
        <w:rPr>
          <w:rFonts w:ascii="Times New Roman" w:hAnsi="Times New Roman" w:cs="Times New Roman"/>
          <w:sz w:val="24"/>
          <w:szCs w:val="24"/>
        </w:rPr>
        <w:t>Nově je explicitně stanoveno, že osoby, které mají povinnost být pojištěny, musí tuto povinnost plnit i v době pozastavení oprávnění vykonávat znaleckou činnost. Ačkoliv v době pozastavení opráv</w:t>
      </w:r>
      <w:r w:rsidR="003E237B">
        <w:rPr>
          <w:rFonts w:ascii="Times New Roman" w:hAnsi="Times New Roman" w:cs="Times New Roman"/>
          <w:sz w:val="24"/>
          <w:szCs w:val="24"/>
        </w:rPr>
        <w:t>n</w:t>
      </w:r>
      <w:r w:rsidRPr="00256FBA">
        <w:rPr>
          <w:rFonts w:ascii="Times New Roman" w:hAnsi="Times New Roman" w:cs="Times New Roman"/>
          <w:sz w:val="24"/>
          <w:szCs w:val="24"/>
        </w:rPr>
        <w:t>ění znalec zásadně nesmí znaleckou činnost vykonávat, jsou z tohoto pravidla připuštěny výjimky (§ 13 odst. 5 návrhu). Pojistn</w:t>
      </w:r>
      <w:r w:rsidR="008E71E0">
        <w:rPr>
          <w:rFonts w:ascii="Times New Roman" w:hAnsi="Times New Roman" w:cs="Times New Roman"/>
          <w:sz w:val="24"/>
          <w:szCs w:val="24"/>
        </w:rPr>
        <w:t>á</w:t>
      </w:r>
      <w:r w:rsidRPr="00256FBA">
        <w:rPr>
          <w:rFonts w:ascii="Times New Roman" w:hAnsi="Times New Roman" w:cs="Times New Roman"/>
          <w:sz w:val="24"/>
          <w:szCs w:val="24"/>
        </w:rPr>
        <w:t xml:space="preserve"> </w:t>
      </w:r>
      <w:r w:rsidR="008E71E0">
        <w:rPr>
          <w:rFonts w:ascii="Times New Roman" w:hAnsi="Times New Roman" w:cs="Times New Roman"/>
          <w:sz w:val="24"/>
          <w:szCs w:val="24"/>
        </w:rPr>
        <w:t>smlouva</w:t>
      </w:r>
      <w:r w:rsidR="009C0357">
        <w:rPr>
          <w:rFonts w:ascii="Times New Roman" w:hAnsi="Times New Roman" w:cs="Times New Roman"/>
          <w:sz w:val="24"/>
          <w:szCs w:val="24"/>
        </w:rPr>
        <w:t xml:space="preserve"> by </w:t>
      </w:r>
      <w:r w:rsidR="008E71E0">
        <w:rPr>
          <w:rFonts w:ascii="Times New Roman" w:hAnsi="Times New Roman" w:cs="Times New Roman"/>
          <w:sz w:val="24"/>
          <w:szCs w:val="24"/>
        </w:rPr>
        <w:t xml:space="preserve">proto </w:t>
      </w:r>
      <w:r w:rsidR="009C0357">
        <w:rPr>
          <w:rFonts w:ascii="Times New Roman" w:hAnsi="Times New Roman" w:cs="Times New Roman"/>
          <w:sz w:val="24"/>
          <w:szCs w:val="24"/>
        </w:rPr>
        <w:t>měl</w:t>
      </w:r>
      <w:r w:rsidR="008E71E0">
        <w:rPr>
          <w:rFonts w:ascii="Times New Roman" w:hAnsi="Times New Roman" w:cs="Times New Roman"/>
          <w:sz w:val="24"/>
          <w:szCs w:val="24"/>
        </w:rPr>
        <w:t>a</w:t>
      </w:r>
      <w:r w:rsidR="009C0357">
        <w:rPr>
          <w:rFonts w:ascii="Times New Roman" w:hAnsi="Times New Roman" w:cs="Times New Roman"/>
          <w:sz w:val="24"/>
          <w:szCs w:val="24"/>
        </w:rPr>
        <w:t xml:space="preserve"> </w:t>
      </w:r>
      <w:r w:rsidRPr="00256FBA">
        <w:rPr>
          <w:rFonts w:ascii="Times New Roman" w:hAnsi="Times New Roman" w:cs="Times New Roman"/>
          <w:sz w:val="24"/>
          <w:szCs w:val="24"/>
        </w:rPr>
        <w:t>kr</w:t>
      </w:r>
      <w:r w:rsidR="009C0357">
        <w:rPr>
          <w:rFonts w:ascii="Times New Roman" w:hAnsi="Times New Roman" w:cs="Times New Roman"/>
          <w:sz w:val="24"/>
          <w:szCs w:val="24"/>
        </w:rPr>
        <w:t>ýt</w:t>
      </w:r>
      <w:r w:rsidRPr="00256FBA">
        <w:rPr>
          <w:rFonts w:ascii="Times New Roman" w:hAnsi="Times New Roman" w:cs="Times New Roman"/>
          <w:sz w:val="24"/>
          <w:szCs w:val="24"/>
        </w:rPr>
        <w:t xml:space="preserve"> odpovědnost znalce </w:t>
      </w:r>
      <w:r w:rsidR="009C0357">
        <w:rPr>
          <w:rFonts w:ascii="Times New Roman" w:hAnsi="Times New Roman" w:cs="Times New Roman"/>
          <w:sz w:val="24"/>
          <w:szCs w:val="24"/>
        </w:rPr>
        <w:t>i</w:t>
      </w:r>
      <w:r w:rsidR="00A778EF">
        <w:rPr>
          <w:rFonts w:ascii="Times New Roman" w:hAnsi="Times New Roman" w:cs="Times New Roman"/>
          <w:sz w:val="24"/>
          <w:szCs w:val="24"/>
        </w:rPr>
        <w:t> </w:t>
      </w:r>
      <w:r w:rsidRPr="00256FBA">
        <w:rPr>
          <w:rFonts w:ascii="Times New Roman" w:hAnsi="Times New Roman" w:cs="Times New Roman"/>
          <w:sz w:val="24"/>
          <w:szCs w:val="24"/>
        </w:rPr>
        <w:t xml:space="preserve">v případě, kdy pojistná událost vznikne v době </w:t>
      </w:r>
      <w:r w:rsidR="002F13CB">
        <w:rPr>
          <w:rFonts w:ascii="Times New Roman" w:hAnsi="Times New Roman" w:cs="Times New Roman"/>
          <w:sz w:val="24"/>
          <w:szCs w:val="24"/>
        </w:rPr>
        <w:t xml:space="preserve">tohoto </w:t>
      </w:r>
      <w:r w:rsidRPr="00256FBA">
        <w:rPr>
          <w:rFonts w:ascii="Times New Roman" w:hAnsi="Times New Roman" w:cs="Times New Roman"/>
          <w:sz w:val="24"/>
          <w:szCs w:val="24"/>
        </w:rPr>
        <w:t>poza</w:t>
      </w:r>
      <w:r w:rsidR="009C0357">
        <w:rPr>
          <w:rFonts w:ascii="Times New Roman" w:hAnsi="Times New Roman" w:cs="Times New Roman"/>
          <w:sz w:val="24"/>
          <w:szCs w:val="24"/>
        </w:rPr>
        <w:t>s</w:t>
      </w:r>
      <w:r w:rsidRPr="00256FBA">
        <w:rPr>
          <w:rFonts w:ascii="Times New Roman" w:hAnsi="Times New Roman" w:cs="Times New Roman"/>
          <w:sz w:val="24"/>
          <w:szCs w:val="24"/>
        </w:rPr>
        <w:t>tavení.</w:t>
      </w:r>
    </w:p>
    <w:p w14:paraId="76BC3001" w14:textId="70E83130" w:rsidR="00256FBA" w:rsidRPr="003A5FF4" w:rsidRDefault="00F47053" w:rsidP="00A36ECB">
      <w:pPr>
        <w:rPr>
          <w:rFonts w:ascii="Times New Roman" w:hAnsi="Times New Roman" w:cs="Times New Roman"/>
          <w:b/>
          <w:bCs/>
          <w:sz w:val="24"/>
          <w:szCs w:val="24"/>
        </w:rPr>
      </w:pPr>
      <w:r w:rsidRPr="003A5FF4">
        <w:rPr>
          <w:rFonts w:ascii="Times New Roman" w:hAnsi="Times New Roman" w:cs="Times New Roman"/>
          <w:b/>
          <w:bCs/>
          <w:sz w:val="24"/>
          <w:szCs w:val="24"/>
        </w:rPr>
        <w:t xml:space="preserve">K § </w:t>
      </w:r>
      <w:r w:rsidR="00256FBA" w:rsidRPr="003A5FF4">
        <w:rPr>
          <w:rFonts w:ascii="Times New Roman" w:hAnsi="Times New Roman" w:cs="Times New Roman"/>
          <w:b/>
          <w:bCs/>
          <w:sz w:val="24"/>
          <w:szCs w:val="24"/>
        </w:rPr>
        <w:t>14</w:t>
      </w:r>
    </w:p>
    <w:p w14:paraId="631AA9C6" w14:textId="2A2C593E" w:rsidR="00F47053" w:rsidRPr="003A5FF4" w:rsidRDefault="00F47053" w:rsidP="00755253">
      <w:pPr>
        <w:jc w:val="both"/>
        <w:rPr>
          <w:rFonts w:ascii="Times New Roman" w:hAnsi="Times New Roman" w:cs="Times New Roman"/>
          <w:sz w:val="24"/>
          <w:szCs w:val="24"/>
        </w:rPr>
      </w:pPr>
      <w:r w:rsidRPr="003A5FF4">
        <w:rPr>
          <w:rFonts w:ascii="Times New Roman" w:hAnsi="Times New Roman" w:cs="Times New Roman"/>
          <w:sz w:val="24"/>
          <w:szCs w:val="24"/>
        </w:rPr>
        <w:t>Obdobně jako u § 13 dochází v</w:t>
      </w:r>
      <w:r w:rsidR="006606BE" w:rsidRPr="003A5FF4">
        <w:rPr>
          <w:rFonts w:ascii="Times New Roman" w:hAnsi="Times New Roman" w:cs="Times New Roman"/>
          <w:sz w:val="24"/>
          <w:szCs w:val="24"/>
        </w:rPr>
        <w:t> </w:t>
      </w:r>
      <w:r w:rsidRPr="003A5FF4">
        <w:rPr>
          <w:rFonts w:ascii="Times New Roman" w:hAnsi="Times New Roman" w:cs="Times New Roman"/>
          <w:sz w:val="24"/>
          <w:szCs w:val="24"/>
        </w:rPr>
        <w:t xml:space="preserve">§ 14 </w:t>
      </w:r>
      <w:r w:rsidR="006606BE" w:rsidRPr="003A5FF4">
        <w:rPr>
          <w:rFonts w:ascii="Times New Roman" w:hAnsi="Times New Roman" w:cs="Times New Roman"/>
          <w:sz w:val="24"/>
          <w:szCs w:val="24"/>
        </w:rPr>
        <w:t>odst. 1 a 2 ke zpřesnění právn</w:t>
      </w:r>
      <w:r w:rsidRPr="003A5FF4">
        <w:rPr>
          <w:rFonts w:ascii="Times New Roman" w:hAnsi="Times New Roman" w:cs="Times New Roman"/>
          <w:sz w:val="24"/>
          <w:szCs w:val="24"/>
        </w:rPr>
        <w:t>í</w:t>
      </w:r>
      <w:r w:rsidR="006606BE" w:rsidRPr="003A5FF4">
        <w:rPr>
          <w:rFonts w:ascii="Times New Roman" w:hAnsi="Times New Roman" w:cs="Times New Roman"/>
          <w:sz w:val="24"/>
          <w:szCs w:val="24"/>
        </w:rPr>
        <w:t xml:space="preserve"> úpravy</w:t>
      </w:r>
      <w:r w:rsidRPr="003A5FF4">
        <w:rPr>
          <w:rFonts w:ascii="Times New Roman" w:hAnsi="Times New Roman" w:cs="Times New Roman"/>
          <w:sz w:val="24"/>
          <w:szCs w:val="24"/>
        </w:rPr>
        <w:t xml:space="preserve"> po vzoru ZIS</w:t>
      </w:r>
      <w:r w:rsidR="006606BE" w:rsidRPr="003A5FF4">
        <w:rPr>
          <w:rFonts w:ascii="Times New Roman" w:hAnsi="Times New Roman" w:cs="Times New Roman"/>
          <w:sz w:val="24"/>
          <w:szCs w:val="24"/>
        </w:rPr>
        <w:t>. Pakliže znalec přestal splňovat podmínky pro výkon znalecké činnosti, ministerstvo bez úvahy, pouze s přihlédnutím k možnému postupu podle § 14 odst. 3 návrhu (výzva k nápravě ve stanovené přiměřené lhůtě),  zruší jeho oprávnění k výkonu znalecké činnosti (§ 14 odst. 1 návrhu). V ostatních případech uvedených v § 14 o</w:t>
      </w:r>
      <w:r w:rsidR="003E237B" w:rsidRPr="003A5FF4">
        <w:rPr>
          <w:rFonts w:ascii="Times New Roman" w:hAnsi="Times New Roman" w:cs="Times New Roman"/>
          <w:sz w:val="24"/>
          <w:szCs w:val="24"/>
        </w:rPr>
        <w:t>d</w:t>
      </w:r>
      <w:r w:rsidR="006606BE" w:rsidRPr="003A5FF4">
        <w:rPr>
          <w:rFonts w:ascii="Times New Roman" w:hAnsi="Times New Roman" w:cs="Times New Roman"/>
          <w:sz w:val="24"/>
          <w:szCs w:val="24"/>
        </w:rPr>
        <w:t>st. 2 písm. a) až c) návrhu je připouštěna možnost správní úvahy ministerstva, zda ke zrušení znaleckého oprávně</w:t>
      </w:r>
      <w:r w:rsidRPr="003A5FF4">
        <w:rPr>
          <w:rFonts w:ascii="Times New Roman" w:hAnsi="Times New Roman" w:cs="Times New Roman"/>
          <w:sz w:val="24"/>
          <w:szCs w:val="24"/>
        </w:rPr>
        <w:t>n</w:t>
      </w:r>
      <w:r w:rsidR="006606BE" w:rsidRPr="003A5FF4">
        <w:rPr>
          <w:rFonts w:ascii="Times New Roman" w:hAnsi="Times New Roman" w:cs="Times New Roman"/>
          <w:sz w:val="24"/>
          <w:szCs w:val="24"/>
        </w:rPr>
        <w:t>í přistoupí.</w:t>
      </w:r>
    </w:p>
    <w:p w14:paraId="47AC848C" w14:textId="01C94D85" w:rsidR="005E6A6B" w:rsidRDefault="005E6A6B" w:rsidP="00A36ECB">
      <w:pPr>
        <w:rPr>
          <w:rFonts w:ascii="Times New Roman" w:hAnsi="Times New Roman" w:cs="Times New Roman"/>
          <w:sz w:val="24"/>
          <w:szCs w:val="24"/>
        </w:rPr>
      </w:pPr>
      <w:r w:rsidRPr="003A5FF4">
        <w:rPr>
          <w:rFonts w:ascii="Times New Roman" w:hAnsi="Times New Roman" w:cs="Times New Roman"/>
          <w:b/>
          <w:bCs/>
          <w:sz w:val="24"/>
          <w:szCs w:val="24"/>
        </w:rPr>
        <w:t>K § 16</w:t>
      </w:r>
      <w:r w:rsidR="00DD521E" w:rsidRPr="003A5FF4">
        <w:rPr>
          <w:rFonts w:ascii="Times New Roman" w:hAnsi="Times New Roman" w:cs="Times New Roman"/>
          <w:b/>
          <w:bCs/>
          <w:sz w:val="24"/>
          <w:szCs w:val="24"/>
        </w:rPr>
        <w:t xml:space="preserve"> odst. 1</w:t>
      </w:r>
      <w:r w:rsidRPr="003A5FF4">
        <w:rPr>
          <w:rFonts w:ascii="Times New Roman" w:hAnsi="Times New Roman" w:cs="Times New Roman"/>
          <w:b/>
          <w:bCs/>
          <w:sz w:val="24"/>
          <w:szCs w:val="24"/>
        </w:rPr>
        <w:t xml:space="preserve">, § 27 odst. 2 </w:t>
      </w:r>
      <w:r w:rsidR="00610987" w:rsidRPr="003A5FF4">
        <w:rPr>
          <w:rFonts w:ascii="Times New Roman" w:hAnsi="Times New Roman" w:cs="Times New Roman"/>
          <w:b/>
          <w:bCs/>
          <w:sz w:val="24"/>
          <w:szCs w:val="24"/>
        </w:rPr>
        <w:t>(doplnění údaje o příjmení)</w:t>
      </w:r>
    </w:p>
    <w:p w14:paraId="43F362D0" w14:textId="5EB37264" w:rsidR="009C228D" w:rsidRDefault="009C228D" w:rsidP="004D58E4">
      <w:pPr>
        <w:jc w:val="both"/>
        <w:rPr>
          <w:rFonts w:ascii="Times New Roman" w:hAnsi="Times New Roman" w:cs="Times New Roman"/>
          <w:sz w:val="24"/>
          <w:szCs w:val="24"/>
        </w:rPr>
      </w:pPr>
      <w:r>
        <w:rPr>
          <w:rFonts w:ascii="Times New Roman" w:hAnsi="Times New Roman" w:cs="Times New Roman"/>
          <w:sz w:val="24"/>
          <w:szCs w:val="24"/>
        </w:rPr>
        <w:t>Navrhuje se zpřesnění právní úpravy doplněním údaje o příjmení, který je obsažen i na jiných místech znalecké právní úpravy</w:t>
      </w:r>
      <w:r w:rsidR="00FE215A">
        <w:rPr>
          <w:rFonts w:ascii="Times New Roman" w:hAnsi="Times New Roman" w:cs="Times New Roman"/>
          <w:sz w:val="24"/>
          <w:szCs w:val="24"/>
        </w:rPr>
        <w:t>,</w:t>
      </w:r>
      <w:r>
        <w:rPr>
          <w:rFonts w:ascii="Times New Roman" w:hAnsi="Times New Roman" w:cs="Times New Roman"/>
          <w:sz w:val="24"/>
          <w:szCs w:val="24"/>
        </w:rPr>
        <w:t xml:space="preserve"> </w:t>
      </w:r>
      <w:r w:rsidR="003A3E77">
        <w:rPr>
          <w:rFonts w:ascii="Times New Roman" w:hAnsi="Times New Roman" w:cs="Times New Roman"/>
          <w:sz w:val="24"/>
          <w:szCs w:val="24"/>
        </w:rPr>
        <w:t>např.</w:t>
      </w:r>
      <w:r>
        <w:rPr>
          <w:rFonts w:ascii="Times New Roman" w:hAnsi="Times New Roman" w:cs="Times New Roman"/>
          <w:sz w:val="24"/>
          <w:szCs w:val="24"/>
        </w:rPr>
        <w:t xml:space="preserve"> v prováděcím právním předpisu </w:t>
      </w:r>
      <w:r w:rsidR="00FE215A">
        <w:rPr>
          <w:rFonts w:ascii="Times New Roman" w:hAnsi="Times New Roman" w:cs="Times New Roman"/>
          <w:sz w:val="24"/>
          <w:szCs w:val="24"/>
        </w:rPr>
        <w:t>[</w:t>
      </w:r>
      <w:r w:rsidR="00610987">
        <w:rPr>
          <w:rFonts w:ascii="Times New Roman" w:hAnsi="Times New Roman" w:cs="Times New Roman"/>
          <w:sz w:val="24"/>
          <w:szCs w:val="24"/>
        </w:rPr>
        <w:t>§</w:t>
      </w:r>
      <w:r w:rsidR="00A778EF">
        <w:rPr>
          <w:rFonts w:ascii="Times New Roman" w:hAnsi="Times New Roman" w:cs="Times New Roman"/>
          <w:sz w:val="24"/>
          <w:szCs w:val="24"/>
        </w:rPr>
        <w:t> </w:t>
      </w:r>
      <w:r w:rsidR="00610987">
        <w:rPr>
          <w:rFonts w:ascii="Times New Roman" w:hAnsi="Times New Roman" w:cs="Times New Roman"/>
          <w:sz w:val="24"/>
          <w:szCs w:val="24"/>
        </w:rPr>
        <w:t>2</w:t>
      </w:r>
      <w:r w:rsidR="00C93A2F">
        <w:rPr>
          <w:rFonts w:ascii="Times New Roman" w:hAnsi="Times New Roman" w:cs="Times New Roman"/>
          <w:sz w:val="24"/>
          <w:szCs w:val="24"/>
        </w:rPr>
        <w:t> </w:t>
      </w:r>
      <w:r w:rsidR="00610987">
        <w:rPr>
          <w:rFonts w:ascii="Times New Roman" w:hAnsi="Times New Roman" w:cs="Times New Roman"/>
          <w:sz w:val="24"/>
          <w:szCs w:val="24"/>
        </w:rPr>
        <w:t xml:space="preserve">písm. a) a § 33 odst. 1 písm. a) </w:t>
      </w:r>
      <w:r>
        <w:rPr>
          <w:rFonts w:ascii="Times New Roman" w:hAnsi="Times New Roman" w:cs="Times New Roman"/>
          <w:sz w:val="24"/>
          <w:szCs w:val="24"/>
        </w:rPr>
        <w:t>vyhlášk</w:t>
      </w:r>
      <w:r w:rsidR="00610987">
        <w:rPr>
          <w:rFonts w:ascii="Times New Roman" w:hAnsi="Times New Roman" w:cs="Times New Roman"/>
          <w:sz w:val="24"/>
          <w:szCs w:val="24"/>
        </w:rPr>
        <w:t>y</w:t>
      </w:r>
      <w:r>
        <w:rPr>
          <w:rFonts w:ascii="Times New Roman" w:hAnsi="Times New Roman" w:cs="Times New Roman"/>
          <w:sz w:val="24"/>
          <w:szCs w:val="24"/>
        </w:rPr>
        <w:t xml:space="preserve"> č. 503/2020 Sb., o výkonu znalecké činnosti</w:t>
      </w:r>
      <w:r w:rsidR="00FE215A">
        <w:rPr>
          <w:rFonts w:ascii="Times New Roman" w:hAnsi="Times New Roman" w:cs="Times New Roman"/>
          <w:sz w:val="24"/>
          <w:szCs w:val="24"/>
        </w:rPr>
        <w:t>]</w:t>
      </w:r>
      <w:r>
        <w:rPr>
          <w:rFonts w:ascii="Times New Roman" w:hAnsi="Times New Roman" w:cs="Times New Roman"/>
          <w:sz w:val="24"/>
          <w:szCs w:val="24"/>
        </w:rPr>
        <w:t xml:space="preserve">.  </w:t>
      </w:r>
    </w:p>
    <w:p w14:paraId="27515D63" w14:textId="4267D5DB" w:rsidR="009C228D" w:rsidRDefault="009C228D" w:rsidP="00A36ECB">
      <w:pPr>
        <w:rPr>
          <w:rFonts w:ascii="Times New Roman" w:hAnsi="Times New Roman" w:cs="Times New Roman"/>
          <w:b/>
          <w:bCs/>
          <w:sz w:val="24"/>
          <w:szCs w:val="24"/>
        </w:rPr>
      </w:pPr>
      <w:r w:rsidRPr="009C228D">
        <w:rPr>
          <w:rFonts w:ascii="Times New Roman" w:hAnsi="Times New Roman" w:cs="Times New Roman"/>
          <w:b/>
          <w:bCs/>
          <w:sz w:val="24"/>
          <w:szCs w:val="24"/>
        </w:rPr>
        <w:t>K § 16</w:t>
      </w:r>
      <w:r w:rsidR="001024A1">
        <w:rPr>
          <w:rFonts w:ascii="Times New Roman" w:hAnsi="Times New Roman" w:cs="Times New Roman"/>
          <w:b/>
          <w:bCs/>
          <w:sz w:val="24"/>
          <w:szCs w:val="24"/>
        </w:rPr>
        <w:t xml:space="preserve"> </w:t>
      </w:r>
    </w:p>
    <w:p w14:paraId="0D3DED61" w14:textId="1AC7BEEC" w:rsidR="0047668F" w:rsidRPr="00A36ECB" w:rsidRDefault="0047668F" w:rsidP="0047668F">
      <w:pPr>
        <w:spacing w:before="120" w:after="240"/>
        <w:jc w:val="both"/>
        <w:rPr>
          <w:rFonts w:ascii="Times New Roman" w:hAnsi="Times New Roman" w:cs="Times New Roman"/>
          <w:sz w:val="24"/>
          <w:szCs w:val="24"/>
        </w:rPr>
      </w:pPr>
      <w:r w:rsidRPr="00A36ECB">
        <w:rPr>
          <w:rFonts w:ascii="Times New Roman" w:hAnsi="Times New Roman" w:cs="Times New Roman"/>
          <w:sz w:val="24"/>
          <w:szCs w:val="24"/>
        </w:rPr>
        <w:t xml:space="preserve">Jako veřejný údaj </w:t>
      </w:r>
      <w:r w:rsidR="00D23945">
        <w:rPr>
          <w:rFonts w:ascii="Times New Roman" w:hAnsi="Times New Roman" w:cs="Times New Roman"/>
          <w:sz w:val="24"/>
          <w:szCs w:val="24"/>
        </w:rPr>
        <w:t xml:space="preserve">zapisuje </w:t>
      </w:r>
      <w:r w:rsidRPr="00A36ECB">
        <w:rPr>
          <w:rFonts w:ascii="Times New Roman" w:hAnsi="Times New Roman" w:cs="Times New Roman"/>
          <w:sz w:val="24"/>
          <w:szCs w:val="24"/>
        </w:rPr>
        <w:t xml:space="preserve">ministerstvo do seznamu znalců údaj o spáchaném přestupku podle nového znaleckého zákona a o uloženém správním trestu, neuplynulo-li více než 5 let ode dne nabytí právní </w:t>
      </w:r>
      <w:r w:rsidRPr="00A36ECB">
        <w:rPr>
          <w:rFonts w:ascii="Times New Roman" w:hAnsi="Times New Roman" w:cs="Times New Roman"/>
          <w:sz w:val="24"/>
          <w:szCs w:val="24"/>
        </w:rPr>
        <w:lastRenderedPageBreak/>
        <w:t xml:space="preserve">moci rozhodnutí o přestupku </w:t>
      </w:r>
      <w:r w:rsidR="00D23945">
        <w:rPr>
          <w:rFonts w:ascii="Times New Roman" w:hAnsi="Times New Roman" w:cs="Times New Roman"/>
          <w:sz w:val="24"/>
          <w:szCs w:val="24"/>
        </w:rPr>
        <w:t>[</w:t>
      </w:r>
      <w:r w:rsidRPr="00A36ECB">
        <w:rPr>
          <w:rFonts w:ascii="Times New Roman" w:hAnsi="Times New Roman" w:cs="Times New Roman"/>
          <w:sz w:val="24"/>
          <w:szCs w:val="24"/>
        </w:rPr>
        <w:t>§ 16 odst. 1 písm. k)</w:t>
      </w:r>
      <w:r w:rsidR="00D23945">
        <w:rPr>
          <w:rFonts w:ascii="Times New Roman" w:hAnsi="Times New Roman" w:cs="Times New Roman"/>
          <w:sz w:val="24"/>
          <w:szCs w:val="24"/>
        </w:rPr>
        <w:t>]</w:t>
      </w:r>
      <w:r w:rsidRPr="00A36ECB">
        <w:rPr>
          <w:rFonts w:ascii="Times New Roman" w:hAnsi="Times New Roman" w:cs="Times New Roman"/>
          <w:sz w:val="24"/>
          <w:szCs w:val="24"/>
        </w:rPr>
        <w:t xml:space="preserve">. Po uplynutí delší doby je údaj o spáchaném přestupku a uloženém správním trestu zapsán v seznamu znalců jako neveřejný údaj </w:t>
      </w:r>
      <w:r w:rsidR="00FE215A">
        <w:rPr>
          <w:rFonts w:ascii="Times New Roman" w:hAnsi="Times New Roman" w:cs="Times New Roman"/>
          <w:sz w:val="24"/>
          <w:szCs w:val="24"/>
        </w:rPr>
        <w:t>[</w:t>
      </w:r>
      <w:r w:rsidRPr="00A36ECB">
        <w:rPr>
          <w:rFonts w:ascii="Times New Roman" w:hAnsi="Times New Roman" w:cs="Times New Roman"/>
          <w:sz w:val="24"/>
          <w:szCs w:val="24"/>
        </w:rPr>
        <w:t>§ 16 odst. 3 písm. a)</w:t>
      </w:r>
      <w:r w:rsidR="00FE215A">
        <w:rPr>
          <w:rFonts w:ascii="Times New Roman" w:hAnsi="Times New Roman" w:cs="Times New Roman"/>
          <w:sz w:val="24"/>
          <w:szCs w:val="24"/>
        </w:rPr>
        <w:t>]</w:t>
      </w:r>
      <w:r w:rsidRPr="00A36ECB">
        <w:rPr>
          <w:rFonts w:ascii="Times New Roman" w:hAnsi="Times New Roman" w:cs="Times New Roman"/>
          <w:sz w:val="24"/>
          <w:szCs w:val="24"/>
        </w:rPr>
        <w:t xml:space="preserve">. </w:t>
      </w:r>
    </w:p>
    <w:p w14:paraId="33FF678A" w14:textId="2D0DCD80" w:rsidR="0047668F" w:rsidRDefault="00994CF0" w:rsidP="00994CF0">
      <w:pPr>
        <w:tabs>
          <w:tab w:val="left" w:pos="426"/>
        </w:tabs>
        <w:jc w:val="both"/>
        <w:rPr>
          <w:rFonts w:ascii="Times New Roman" w:hAnsi="Times New Roman" w:cs="Times New Roman"/>
          <w:sz w:val="24"/>
          <w:szCs w:val="24"/>
        </w:rPr>
      </w:pPr>
      <w:r w:rsidRPr="00994CF0">
        <w:rPr>
          <w:rFonts w:ascii="Times New Roman" w:hAnsi="Times New Roman" w:cs="Times New Roman"/>
          <w:sz w:val="24"/>
          <w:szCs w:val="24"/>
        </w:rPr>
        <w:t>Předpokládalo se, že n</w:t>
      </w:r>
      <w:r w:rsidR="004A0A37" w:rsidRPr="00994CF0">
        <w:rPr>
          <w:rFonts w:ascii="Times New Roman" w:hAnsi="Times New Roman" w:cs="Times New Roman"/>
          <w:sz w:val="24"/>
          <w:szCs w:val="24"/>
        </w:rPr>
        <w:t xml:space="preserve">ejvětším </w:t>
      </w:r>
      <w:r>
        <w:rPr>
          <w:rFonts w:ascii="Times New Roman" w:hAnsi="Times New Roman" w:cs="Times New Roman"/>
          <w:sz w:val="24"/>
          <w:szCs w:val="24"/>
        </w:rPr>
        <w:t>přínosem</w:t>
      </w:r>
      <w:r w:rsidR="004A0A37" w:rsidRPr="00994CF0">
        <w:rPr>
          <w:rFonts w:ascii="Times New Roman" w:hAnsi="Times New Roman" w:cs="Times New Roman"/>
          <w:sz w:val="24"/>
          <w:szCs w:val="24"/>
        </w:rPr>
        <w:t xml:space="preserve"> </w:t>
      </w:r>
      <w:r w:rsidR="00D23945">
        <w:rPr>
          <w:rFonts w:ascii="Times New Roman" w:hAnsi="Times New Roman" w:cs="Times New Roman"/>
          <w:sz w:val="24"/>
          <w:szCs w:val="24"/>
        </w:rPr>
        <w:t xml:space="preserve">této </w:t>
      </w:r>
      <w:r w:rsidRPr="00994CF0">
        <w:rPr>
          <w:rFonts w:ascii="Times New Roman" w:hAnsi="Times New Roman" w:cs="Times New Roman"/>
          <w:sz w:val="24"/>
          <w:szCs w:val="24"/>
        </w:rPr>
        <w:t xml:space="preserve">změny sankčního systému bude </w:t>
      </w:r>
      <w:r w:rsidR="004A0A37" w:rsidRPr="00994CF0">
        <w:rPr>
          <w:rFonts w:ascii="Times New Roman" w:hAnsi="Times New Roman" w:cs="Times New Roman"/>
          <w:sz w:val="24"/>
          <w:szCs w:val="24"/>
        </w:rPr>
        <w:t>veřejná kontrola</w:t>
      </w:r>
      <w:r w:rsidRPr="00994CF0">
        <w:rPr>
          <w:rFonts w:ascii="Times New Roman" w:hAnsi="Times New Roman" w:cs="Times New Roman"/>
          <w:sz w:val="24"/>
          <w:szCs w:val="24"/>
        </w:rPr>
        <w:t xml:space="preserve">, která </w:t>
      </w:r>
      <w:r w:rsidR="00D23945">
        <w:rPr>
          <w:rFonts w:ascii="Times New Roman" w:hAnsi="Times New Roman" w:cs="Times New Roman"/>
          <w:sz w:val="24"/>
          <w:szCs w:val="24"/>
        </w:rPr>
        <w:t>by</w:t>
      </w:r>
      <w:r w:rsidR="004A0A37" w:rsidRPr="00994CF0">
        <w:rPr>
          <w:rFonts w:ascii="Times New Roman" w:hAnsi="Times New Roman" w:cs="Times New Roman"/>
          <w:sz w:val="24"/>
          <w:szCs w:val="24"/>
        </w:rPr>
        <w:t xml:space="preserve"> </w:t>
      </w:r>
      <w:r w:rsidRPr="00994CF0">
        <w:rPr>
          <w:rFonts w:ascii="Times New Roman" w:hAnsi="Times New Roman" w:cs="Times New Roman"/>
          <w:sz w:val="24"/>
          <w:szCs w:val="24"/>
        </w:rPr>
        <w:t xml:space="preserve">měla mít </w:t>
      </w:r>
      <w:r w:rsidR="004A0A37" w:rsidRPr="00994CF0">
        <w:rPr>
          <w:rFonts w:ascii="Times New Roman" w:hAnsi="Times New Roman" w:cs="Times New Roman"/>
          <w:sz w:val="24"/>
          <w:szCs w:val="24"/>
        </w:rPr>
        <w:t>významný preventivní účinek odraz</w:t>
      </w:r>
      <w:r w:rsidRPr="00994CF0">
        <w:rPr>
          <w:rFonts w:ascii="Times New Roman" w:hAnsi="Times New Roman" w:cs="Times New Roman"/>
          <w:sz w:val="24"/>
          <w:szCs w:val="24"/>
        </w:rPr>
        <w:t xml:space="preserve">ující </w:t>
      </w:r>
      <w:r w:rsidR="004A0A37" w:rsidRPr="00994CF0">
        <w:rPr>
          <w:rFonts w:ascii="Times New Roman" w:hAnsi="Times New Roman" w:cs="Times New Roman"/>
          <w:sz w:val="24"/>
          <w:szCs w:val="24"/>
        </w:rPr>
        <w:t>od páchání přestupků</w:t>
      </w:r>
      <w:r w:rsidR="00D23945">
        <w:rPr>
          <w:rFonts w:ascii="Times New Roman" w:hAnsi="Times New Roman" w:cs="Times New Roman"/>
          <w:sz w:val="24"/>
          <w:szCs w:val="24"/>
        </w:rPr>
        <w:t xml:space="preserve"> ze strany znalců</w:t>
      </w:r>
      <w:r w:rsidR="004A0A37" w:rsidRPr="00994CF0">
        <w:rPr>
          <w:rFonts w:ascii="Times New Roman" w:hAnsi="Times New Roman" w:cs="Times New Roman"/>
          <w:sz w:val="24"/>
          <w:szCs w:val="24"/>
        </w:rPr>
        <w:t>. Toto opatření</w:t>
      </w:r>
      <w:r w:rsidR="00D23945">
        <w:rPr>
          <w:rFonts w:ascii="Times New Roman" w:hAnsi="Times New Roman" w:cs="Times New Roman"/>
          <w:sz w:val="24"/>
          <w:szCs w:val="24"/>
        </w:rPr>
        <w:t xml:space="preserve"> (bez ohledu na závažnost spáchaného přestupku) je</w:t>
      </w:r>
      <w:r>
        <w:rPr>
          <w:rFonts w:ascii="Times New Roman" w:hAnsi="Times New Roman" w:cs="Times New Roman"/>
          <w:sz w:val="24"/>
          <w:szCs w:val="24"/>
        </w:rPr>
        <w:t xml:space="preserve"> nicméně znalci vnímáno jako samostatná sankce odrazující </w:t>
      </w:r>
      <w:r w:rsidR="00D23945">
        <w:rPr>
          <w:rFonts w:ascii="Times New Roman" w:hAnsi="Times New Roman" w:cs="Times New Roman"/>
          <w:sz w:val="24"/>
          <w:szCs w:val="24"/>
        </w:rPr>
        <w:t xml:space="preserve">od samotného </w:t>
      </w:r>
      <w:r>
        <w:rPr>
          <w:rFonts w:ascii="Times New Roman" w:hAnsi="Times New Roman" w:cs="Times New Roman"/>
          <w:sz w:val="24"/>
          <w:szCs w:val="24"/>
        </w:rPr>
        <w:t>výkonu znalecké činnosti</w:t>
      </w:r>
      <w:r w:rsidR="00D23945">
        <w:rPr>
          <w:rFonts w:ascii="Times New Roman" w:hAnsi="Times New Roman" w:cs="Times New Roman"/>
          <w:sz w:val="24"/>
          <w:szCs w:val="24"/>
        </w:rPr>
        <w:t>. Z</w:t>
      </w:r>
      <w:r w:rsidR="00FE215A">
        <w:rPr>
          <w:rFonts w:ascii="Times New Roman" w:hAnsi="Times New Roman" w:cs="Times New Roman"/>
          <w:sz w:val="24"/>
          <w:szCs w:val="24"/>
        </w:rPr>
        <w:t xml:space="preserve">veřejnění rozhodnutí o přestupku spadá </w:t>
      </w:r>
      <w:r w:rsidR="0057662B">
        <w:rPr>
          <w:rFonts w:ascii="Times New Roman" w:hAnsi="Times New Roman" w:cs="Times New Roman"/>
          <w:sz w:val="24"/>
          <w:szCs w:val="24"/>
        </w:rPr>
        <w:t xml:space="preserve">do výčtu </w:t>
      </w:r>
      <w:r w:rsidR="00FE215A">
        <w:rPr>
          <w:rFonts w:ascii="Times New Roman" w:hAnsi="Times New Roman" w:cs="Times New Roman"/>
          <w:sz w:val="24"/>
          <w:szCs w:val="24"/>
        </w:rPr>
        <w:t xml:space="preserve">správních trestů podle § 35 </w:t>
      </w:r>
      <w:r w:rsidR="0057662B">
        <w:rPr>
          <w:rFonts w:ascii="Times New Roman" w:hAnsi="Times New Roman" w:cs="Times New Roman"/>
          <w:sz w:val="24"/>
          <w:szCs w:val="24"/>
        </w:rPr>
        <w:t xml:space="preserve">písm. e) </w:t>
      </w:r>
      <w:r w:rsidR="00FE215A">
        <w:rPr>
          <w:rFonts w:ascii="Times New Roman" w:hAnsi="Times New Roman" w:cs="Times New Roman"/>
          <w:sz w:val="24"/>
          <w:szCs w:val="24"/>
        </w:rPr>
        <w:t xml:space="preserve">zákona č. 250/2016 Sb., </w:t>
      </w:r>
      <w:r w:rsidR="00FE215A" w:rsidRPr="00FE215A">
        <w:rPr>
          <w:rFonts w:ascii="Times New Roman" w:hAnsi="Times New Roman" w:cs="Times New Roman"/>
          <w:sz w:val="24"/>
          <w:szCs w:val="24"/>
        </w:rPr>
        <w:t>o odpovědnosti za přestupky a</w:t>
      </w:r>
      <w:r w:rsidR="00C93A2F">
        <w:rPr>
          <w:rFonts w:ascii="Times New Roman" w:hAnsi="Times New Roman" w:cs="Times New Roman"/>
          <w:sz w:val="24"/>
          <w:szCs w:val="24"/>
        </w:rPr>
        <w:t> </w:t>
      </w:r>
      <w:r w:rsidR="00FE215A" w:rsidRPr="00FE215A">
        <w:rPr>
          <w:rFonts w:ascii="Times New Roman" w:hAnsi="Times New Roman" w:cs="Times New Roman"/>
          <w:sz w:val="24"/>
          <w:szCs w:val="24"/>
        </w:rPr>
        <w:t>řízení o nich</w:t>
      </w:r>
      <w:r w:rsidR="0057662B">
        <w:rPr>
          <w:rFonts w:ascii="Times New Roman" w:hAnsi="Times New Roman" w:cs="Times New Roman"/>
          <w:sz w:val="24"/>
          <w:szCs w:val="24"/>
        </w:rPr>
        <w:t>, ve znění pozdějších předpisů</w:t>
      </w:r>
      <w:r>
        <w:rPr>
          <w:rFonts w:ascii="Times New Roman" w:hAnsi="Times New Roman" w:cs="Times New Roman"/>
          <w:sz w:val="24"/>
          <w:szCs w:val="24"/>
        </w:rPr>
        <w:t xml:space="preserve">. </w:t>
      </w:r>
      <w:r w:rsidR="0057662B">
        <w:rPr>
          <w:rFonts w:ascii="Times New Roman" w:hAnsi="Times New Roman" w:cs="Times New Roman"/>
          <w:sz w:val="24"/>
          <w:szCs w:val="24"/>
        </w:rPr>
        <w:t>N</w:t>
      </w:r>
      <w:r w:rsidRPr="00994CF0">
        <w:rPr>
          <w:rFonts w:ascii="Times New Roman" w:hAnsi="Times New Roman" w:cs="Times New Roman"/>
          <w:sz w:val="24"/>
          <w:szCs w:val="24"/>
        </w:rPr>
        <w:t xml:space="preserve">ávrhem novelizace </w:t>
      </w:r>
      <w:r w:rsidR="0057662B">
        <w:rPr>
          <w:rFonts w:ascii="Times New Roman" w:hAnsi="Times New Roman" w:cs="Times New Roman"/>
          <w:sz w:val="24"/>
          <w:szCs w:val="24"/>
        </w:rPr>
        <w:t xml:space="preserve">je toto </w:t>
      </w:r>
      <w:r w:rsidR="00D23945">
        <w:rPr>
          <w:rFonts w:ascii="Times New Roman" w:hAnsi="Times New Roman" w:cs="Times New Roman"/>
          <w:sz w:val="24"/>
          <w:szCs w:val="24"/>
        </w:rPr>
        <w:t xml:space="preserve">opatření proto </w:t>
      </w:r>
      <w:r w:rsidRPr="00994CF0">
        <w:rPr>
          <w:rFonts w:ascii="Times New Roman" w:hAnsi="Times New Roman" w:cs="Times New Roman"/>
          <w:sz w:val="24"/>
          <w:szCs w:val="24"/>
        </w:rPr>
        <w:t>revidováno a</w:t>
      </w:r>
      <w:r w:rsidR="00C93A2F">
        <w:rPr>
          <w:rFonts w:ascii="Times New Roman" w:hAnsi="Times New Roman" w:cs="Times New Roman"/>
          <w:sz w:val="24"/>
          <w:szCs w:val="24"/>
        </w:rPr>
        <w:t> </w:t>
      </w:r>
      <w:r w:rsidRPr="00994CF0">
        <w:rPr>
          <w:rFonts w:ascii="Times New Roman" w:hAnsi="Times New Roman" w:cs="Times New Roman"/>
          <w:sz w:val="24"/>
          <w:szCs w:val="24"/>
        </w:rPr>
        <w:t xml:space="preserve">od </w:t>
      </w:r>
      <w:r w:rsidR="004A0A37" w:rsidRPr="00994CF0">
        <w:rPr>
          <w:rFonts w:ascii="Times New Roman" w:hAnsi="Times New Roman" w:cs="Times New Roman"/>
          <w:sz w:val="24"/>
          <w:szCs w:val="24"/>
        </w:rPr>
        <w:t>možnost</w:t>
      </w:r>
      <w:r w:rsidRPr="00994CF0">
        <w:rPr>
          <w:rFonts w:ascii="Times New Roman" w:hAnsi="Times New Roman" w:cs="Times New Roman"/>
          <w:sz w:val="24"/>
          <w:szCs w:val="24"/>
        </w:rPr>
        <w:t>i</w:t>
      </w:r>
      <w:r w:rsidR="004A0A37" w:rsidRPr="00994CF0">
        <w:rPr>
          <w:rFonts w:ascii="Times New Roman" w:hAnsi="Times New Roman" w:cs="Times New Roman"/>
          <w:sz w:val="24"/>
          <w:szCs w:val="24"/>
        </w:rPr>
        <w:t xml:space="preserve"> uveřejnit udělenou sankci v</w:t>
      </w:r>
      <w:r w:rsidR="0057662B">
        <w:rPr>
          <w:rFonts w:ascii="Times New Roman" w:hAnsi="Times New Roman" w:cs="Times New Roman"/>
          <w:sz w:val="24"/>
          <w:szCs w:val="24"/>
        </w:rPr>
        <w:t> </w:t>
      </w:r>
      <w:r w:rsidR="004A0A37" w:rsidRPr="00994CF0">
        <w:rPr>
          <w:rFonts w:ascii="Times New Roman" w:hAnsi="Times New Roman" w:cs="Times New Roman"/>
          <w:sz w:val="24"/>
          <w:szCs w:val="24"/>
        </w:rPr>
        <w:t>seznamu</w:t>
      </w:r>
      <w:r w:rsidR="0057662B">
        <w:rPr>
          <w:rFonts w:ascii="Times New Roman" w:hAnsi="Times New Roman" w:cs="Times New Roman"/>
          <w:sz w:val="24"/>
          <w:szCs w:val="24"/>
        </w:rPr>
        <w:t xml:space="preserve"> znalců</w:t>
      </w:r>
      <w:r w:rsidR="004A0A37" w:rsidRPr="00994CF0">
        <w:rPr>
          <w:rFonts w:ascii="Times New Roman" w:hAnsi="Times New Roman" w:cs="Times New Roman"/>
          <w:sz w:val="24"/>
          <w:szCs w:val="24"/>
        </w:rPr>
        <w:t xml:space="preserve"> </w:t>
      </w:r>
      <w:r w:rsidRPr="00994CF0">
        <w:rPr>
          <w:rFonts w:ascii="Times New Roman" w:hAnsi="Times New Roman" w:cs="Times New Roman"/>
          <w:sz w:val="24"/>
          <w:szCs w:val="24"/>
        </w:rPr>
        <w:t>je upuštěno</w:t>
      </w:r>
      <w:r w:rsidR="004A0A37" w:rsidRPr="00994CF0">
        <w:rPr>
          <w:rFonts w:ascii="Times New Roman" w:hAnsi="Times New Roman" w:cs="Times New Roman"/>
          <w:sz w:val="24"/>
          <w:szCs w:val="24"/>
        </w:rPr>
        <w:t xml:space="preserve">. </w:t>
      </w:r>
      <w:r>
        <w:rPr>
          <w:rFonts w:ascii="Times New Roman" w:hAnsi="Times New Roman" w:cs="Times New Roman"/>
          <w:sz w:val="24"/>
          <w:szCs w:val="24"/>
        </w:rPr>
        <w:t xml:space="preserve">Údaj o spáchání přestupku bude bez ohledu na dobu, která uplynula ode dne nabytí právní moci rozhodnutí o přestupku, veden pouze jako údaj neveřejné části seznamu znalců přístupný ministerstvu. </w:t>
      </w:r>
      <w:r w:rsidRPr="00994CF0">
        <w:rPr>
          <w:rFonts w:ascii="Times New Roman" w:hAnsi="Times New Roman" w:cs="Times New Roman"/>
          <w:sz w:val="24"/>
          <w:szCs w:val="24"/>
        </w:rPr>
        <w:t>Přestupky znalce, znalecké kanceláře nebo znaleckého ústavu budou nadále sankcionovány ve třech pásmech pokut (do</w:t>
      </w:r>
      <w:r w:rsidR="003A5FF4">
        <w:rPr>
          <w:rFonts w:ascii="Times New Roman" w:hAnsi="Times New Roman" w:cs="Times New Roman"/>
          <w:sz w:val="24"/>
          <w:szCs w:val="24"/>
        </w:rPr>
        <w:t> </w:t>
      </w:r>
      <w:r w:rsidRPr="00994CF0">
        <w:rPr>
          <w:rFonts w:ascii="Times New Roman" w:hAnsi="Times New Roman" w:cs="Times New Roman"/>
          <w:sz w:val="24"/>
          <w:szCs w:val="24"/>
        </w:rPr>
        <w:t>75</w:t>
      </w:r>
      <w:r w:rsidR="00C93A2F">
        <w:rPr>
          <w:rFonts w:ascii="Times New Roman" w:hAnsi="Times New Roman" w:cs="Times New Roman"/>
          <w:sz w:val="24"/>
          <w:szCs w:val="24"/>
        </w:rPr>
        <w:t> </w:t>
      </w:r>
      <w:r w:rsidRPr="00994CF0">
        <w:rPr>
          <w:rFonts w:ascii="Times New Roman" w:hAnsi="Times New Roman" w:cs="Times New Roman"/>
          <w:sz w:val="24"/>
          <w:szCs w:val="24"/>
        </w:rPr>
        <w:t>000</w:t>
      </w:r>
      <w:r w:rsidR="00C93A2F">
        <w:rPr>
          <w:rFonts w:ascii="Times New Roman" w:hAnsi="Times New Roman" w:cs="Times New Roman"/>
          <w:sz w:val="24"/>
          <w:szCs w:val="24"/>
        </w:rPr>
        <w:t> </w:t>
      </w:r>
      <w:r w:rsidRPr="00994CF0">
        <w:rPr>
          <w:rFonts w:ascii="Times New Roman" w:hAnsi="Times New Roman" w:cs="Times New Roman"/>
          <w:sz w:val="24"/>
          <w:szCs w:val="24"/>
        </w:rPr>
        <w:t>Kč, do 250 000 Kč</w:t>
      </w:r>
      <w:r w:rsidR="003A5FF4">
        <w:rPr>
          <w:rFonts w:ascii="Times New Roman" w:hAnsi="Times New Roman" w:cs="Times New Roman"/>
          <w:sz w:val="24"/>
          <w:szCs w:val="24"/>
        </w:rPr>
        <w:t xml:space="preserve"> a</w:t>
      </w:r>
      <w:r w:rsidRPr="00994CF0">
        <w:rPr>
          <w:rFonts w:ascii="Times New Roman" w:hAnsi="Times New Roman" w:cs="Times New Roman"/>
          <w:sz w:val="24"/>
          <w:szCs w:val="24"/>
        </w:rPr>
        <w:t xml:space="preserve"> do 500 000 Kč). </w:t>
      </w:r>
    </w:p>
    <w:p w14:paraId="60C133DD" w14:textId="4B9F1492" w:rsidR="001024A1" w:rsidRPr="00D23945" w:rsidRDefault="00D23945" w:rsidP="00A36ECB">
      <w:pPr>
        <w:rPr>
          <w:rFonts w:ascii="Times New Roman" w:hAnsi="Times New Roman" w:cs="Times New Roman"/>
          <w:sz w:val="24"/>
          <w:szCs w:val="24"/>
        </w:rPr>
      </w:pPr>
      <w:r w:rsidRPr="00D23945">
        <w:rPr>
          <w:rFonts w:ascii="Times New Roman" w:hAnsi="Times New Roman" w:cs="Times New Roman"/>
          <w:sz w:val="24"/>
          <w:szCs w:val="24"/>
        </w:rPr>
        <w:t>K o</w:t>
      </w:r>
      <w:r w:rsidR="0047668F" w:rsidRPr="00D23945">
        <w:rPr>
          <w:rFonts w:ascii="Times New Roman" w:hAnsi="Times New Roman" w:cs="Times New Roman"/>
          <w:sz w:val="24"/>
          <w:szCs w:val="24"/>
        </w:rPr>
        <w:t>dst. 2</w:t>
      </w:r>
    </w:p>
    <w:p w14:paraId="78A5569C" w14:textId="210B9ABB" w:rsidR="00741219" w:rsidRDefault="00D23945" w:rsidP="00D23945">
      <w:pPr>
        <w:jc w:val="both"/>
        <w:rPr>
          <w:rFonts w:ascii="Times New Roman" w:hAnsi="Times New Roman" w:cs="Times New Roman"/>
          <w:sz w:val="24"/>
          <w:szCs w:val="24"/>
        </w:rPr>
      </w:pPr>
      <w:r>
        <w:rPr>
          <w:rFonts w:ascii="Times New Roman" w:hAnsi="Times New Roman" w:cs="Times New Roman"/>
          <w:sz w:val="24"/>
          <w:szCs w:val="24"/>
        </w:rPr>
        <w:t>Nově se navrhuje umožnit znalcům provedení zápisu některých údajů v seznamu znalců samostatně (nikoliv na žádost). Kromě údaje o e-mailové adrese znalce a internetové strán</w:t>
      </w:r>
      <w:r w:rsidR="002F13CB">
        <w:rPr>
          <w:rFonts w:ascii="Times New Roman" w:hAnsi="Times New Roman" w:cs="Times New Roman"/>
          <w:sz w:val="24"/>
          <w:szCs w:val="24"/>
        </w:rPr>
        <w:t>ce</w:t>
      </w:r>
      <w:r>
        <w:rPr>
          <w:rFonts w:ascii="Times New Roman" w:hAnsi="Times New Roman" w:cs="Times New Roman"/>
          <w:sz w:val="24"/>
          <w:szCs w:val="24"/>
        </w:rPr>
        <w:t xml:space="preserve"> týkající se znalecké činnosti bude znalec oprávně</w:t>
      </w:r>
      <w:r w:rsidR="002F13CB">
        <w:rPr>
          <w:rFonts w:ascii="Times New Roman" w:hAnsi="Times New Roman" w:cs="Times New Roman"/>
          <w:sz w:val="24"/>
          <w:szCs w:val="24"/>
        </w:rPr>
        <w:t>n</w:t>
      </w:r>
      <w:r>
        <w:rPr>
          <w:rFonts w:ascii="Times New Roman" w:hAnsi="Times New Roman" w:cs="Times New Roman"/>
          <w:sz w:val="24"/>
          <w:szCs w:val="24"/>
        </w:rPr>
        <w:t xml:space="preserve"> si zapsat i údaje týkající se dobrovolně sjednaného pojištění (</w:t>
      </w:r>
      <w:r w:rsidRPr="00EC4EC1">
        <w:rPr>
          <w:rFonts w:ascii="Times New Roman" w:hAnsi="Times New Roman" w:cs="Times New Roman"/>
          <w:sz w:val="24"/>
          <w:szCs w:val="24"/>
        </w:rPr>
        <w:t>údaj o</w:t>
      </w:r>
      <w:r w:rsidR="00C93A2F">
        <w:rPr>
          <w:rFonts w:ascii="Times New Roman" w:hAnsi="Times New Roman" w:cs="Times New Roman"/>
          <w:sz w:val="24"/>
          <w:szCs w:val="24"/>
        </w:rPr>
        <w:t> </w:t>
      </w:r>
      <w:r w:rsidRPr="00EC4EC1">
        <w:rPr>
          <w:rFonts w:ascii="Times New Roman" w:hAnsi="Times New Roman" w:cs="Times New Roman"/>
          <w:sz w:val="24"/>
          <w:szCs w:val="24"/>
        </w:rPr>
        <w:t>pojistiteli, době trvání pojištění a limitu pojistného plnění dobrovolně sjednaného pojištění pro</w:t>
      </w:r>
      <w:r w:rsidR="00BF3550">
        <w:rPr>
          <w:rFonts w:ascii="Times New Roman" w:hAnsi="Times New Roman" w:cs="Times New Roman"/>
          <w:sz w:val="24"/>
          <w:szCs w:val="24"/>
        </w:rPr>
        <w:t> </w:t>
      </w:r>
      <w:r w:rsidRPr="00EC4EC1">
        <w:rPr>
          <w:rFonts w:ascii="Times New Roman" w:hAnsi="Times New Roman" w:cs="Times New Roman"/>
          <w:sz w:val="24"/>
          <w:szCs w:val="24"/>
        </w:rPr>
        <w:t>případ povinnosti nahradit újmu způsobenou v souvislosti s výkonem znalecké činnosti</w:t>
      </w:r>
      <w:r>
        <w:rPr>
          <w:rFonts w:ascii="Times New Roman" w:hAnsi="Times New Roman" w:cs="Times New Roman"/>
          <w:sz w:val="24"/>
          <w:szCs w:val="24"/>
        </w:rPr>
        <w:t>). Případné relevantní změny těchto údajů bude znalec povinen neprodleně, nejpozději do 15 dnů ode dne, kdy ke</w:t>
      </w:r>
      <w:r w:rsidR="00C93A2F">
        <w:rPr>
          <w:rFonts w:ascii="Times New Roman" w:hAnsi="Times New Roman" w:cs="Times New Roman"/>
          <w:sz w:val="24"/>
          <w:szCs w:val="24"/>
        </w:rPr>
        <w:t> </w:t>
      </w:r>
      <w:r>
        <w:rPr>
          <w:rFonts w:ascii="Times New Roman" w:hAnsi="Times New Roman" w:cs="Times New Roman"/>
          <w:sz w:val="24"/>
          <w:szCs w:val="24"/>
        </w:rPr>
        <w:t>změně došlo</w:t>
      </w:r>
      <w:r w:rsidR="008A6C7A">
        <w:rPr>
          <w:rFonts w:ascii="Times New Roman" w:hAnsi="Times New Roman" w:cs="Times New Roman"/>
          <w:sz w:val="24"/>
          <w:szCs w:val="24"/>
        </w:rPr>
        <w:t>,</w:t>
      </w:r>
      <w:r>
        <w:rPr>
          <w:rFonts w:ascii="Times New Roman" w:hAnsi="Times New Roman" w:cs="Times New Roman"/>
          <w:sz w:val="24"/>
          <w:szCs w:val="24"/>
        </w:rPr>
        <w:t xml:space="preserve"> zapsat </w:t>
      </w:r>
      <w:r w:rsidR="005F1F83">
        <w:rPr>
          <w:rFonts w:ascii="Times New Roman" w:hAnsi="Times New Roman" w:cs="Times New Roman"/>
          <w:sz w:val="24"/>
          <w:szCs w:val="24"/>
        </w:rPr>
        <w:t xml:space="preserve">[§ </w:t>
      </w:r>
      <w:r w:rsidRPr="00A32497">
        <w:rPr>
          <w:rFonts w:ascii="Times New Roman" w:hAnsi="Times New Roman" w:cs="Times New Roman"/>
          <w:sz w:val="24"/>
          <w:szCs w:val="24"/>
        </w:rPr>
        <w:t>16 odst. 2 a 5</w:t>
      </w:r>
      <w:r w:rsidR="005F1F83">
        <w:rPr>
          <w:rFonts w:ascii="Times New Roman" w:hAnsi="Times New Roman" w:cs="Times New Roman"/>
          <w:sz w:val="24"/>
          <w:szCs w:val="24"/>
        </w:rPr>
        <w:t>, § 39 odst. 1 písm. d) a e)</w:t>
      </w:r>
      <w:r w:rsidR="00A6716A">
        <w:rPr>
          <w:rFonts w:ascii="Times New Roman" w:hAnsi="Times New Roman" w:cs="Times New Roman"/>
          <w:sz w:val="24"/>
          <w:szCs w:val="24"/>
        </w:rPr>
        <w:t xml:space="preserve"> návrhu</w:t>
      </w:r>
      <w:r w:rsidR="005F1F83">
        <w:rPr>
          <w:rFonts w:ascii="Times New Roman" w:hAnsi="Times New Roman" w:cs="Times New Roman"/>
          <w:sz w:val="24"/>
          <w:szCs w:val="24"/>
        </w:rPr>
        <w:t>]</w:t>
      </w:r>
      <w:r>
        <w:rPr>
          <w:rFonts w:ascii="Times New Roman" w:hAnsi="Times New Roman" w:cs="Times New Roman"/>
          <w:sz w:val="24"/>
          <w:szCs w:val="24"/>
        </w:rPr>
        <w:t xml:space="preserve">. </w:t>
      </w:r>
    </w:p>
    <w:p w14:paraId="6286F500" w14:textId="6566B00D" w:rsidR="00411ED6" w:rsidRPr="00D23945" w:rsidRDefault="00411ED6" w:rsidP="00D23945">
      <w:pPr>
        <w:jc w:val="both"/>
        <w:rPr>
          <w:rFonts w:ascii="Times New Roman" w:hAnsi="Times New Roman" w:cs="Times New Roman"/>
          <w:sz w:val="24"/>
          <w:szCs w:val="24"/>
        </w:rPr>
      </w:pPr>
      <w:r>
        <w:rPr>
          <w:rFonts w:ascii="Times New Roman" w:hAnsi="Times New Roman" w:cs="Times New Roman"/>
          <w:sz w:val="24"/>
          <w:szCs w:val="24"/>
        </w:rPr>
        <w:t>Ostatní změny § 16 jsou legislativně-technické povahy.</w:t>
      </w:r>
    </w:p>
    <w:p w14:paraId="6D894B36" w14:textId="77777777" w:rsidR="00621D96" w:rsidRPr="00EE3480" w:rsidRDefault="00621D96" w:rsidP="00621D96">
      <w:pPr>
        <w:rPr>
          <w:rFonts w:ascii="Times New Roman" w:hAnsi="Times New Roman" w:cs="Times New Roman"/>
          <w:b/>
          <w:bCs/>
          <w:sz w:val="24"/>
          <w:szCs w:val="24"/>
        </w:rPr>
      </w:pPr>
      <w:r w:rsidRPr="00EE3480">
        <w:rPr>
          <w:rFonts w:ascii="Times New Roman" w:hAnsi="Times New Roman" w:cs="Times New Roman"/>
          <w:b/>
          <w:bCs/>
          <w:sz w:val="24"/>
          <w:szCs w:val="24"/>
        </w:rPr>
        <w:t xml:space="preserve">K § 17 </w:t>
      </w:r>
    </w:p>
    <w:p w14:paraId="47173C72" w14:textId="77777777" w:rsidR="00621D96" w:rsidRPr="00EE3480" w:rsidRDefault="00621D96" w:rsidP="00621D96">
      <w:pPr>
        <w:jc w:val="both"/>
        <w:rPr>
          <w:rFonts w:ascii="Times New Roman" w:hAnsi="Times New Roman" w:cs="Times New Roman"/>
          <w:sz w:val="24"/>
          <w:szCs w:val="24"/>
        </w:rPr>
      </w:pPr>
      <w:r w:rsidRPr="00EE3480">
        <w:rPr>
          <w:rFonts w:ascii="Times New Roman" w:hAnsi="Times New Roman" w:cs="Times New Roman"/>
          <w:sz w:val="24"/>
          <w:szCs w:val="24"/>
        </w:rPr>
        <w:t xml:space="preserve">Zákon č. 12/2020 Sb., o právu na digitální služby a o změně některých zákonů, zavedl novou koncepci využívání údajů ze základních registrů a agendových informačních systémů. Oprávnění jednotlivých orgánů veřejné moci k čerpání údajů ze základních registrů a agendových informačních systémů se nově odvíjí od registrace agendy v registru práv a povinností a registrace působnosti konkrétního orgánu veřejné moci v agendě (§ 5 zákona č. 111/2009 Sb., o základních registrech). </w:t>
      </w:r>
    </w:p>
    <w:p w14:paraId="6176B58F" w14:textId="1547F2F9" w:rsidR="00621D96" w:rsidRPr="00EE3480" w:rsidRDefault="00621D96" w:rsidP="00621D96">
      <w:pPr>
        <w:jc w:val="both"/>
        <w:rPr>
          <w:rFonts w:ascii="Times New Roman" w:hAnsi="Times New Roman" w:cs="Times New Roman"/>
          <w:sz w:val="24"/>
          <w:szCs w:val="24"/>
        </w:rPr>
      </w:pPr>
      <w:r w:rsidRPr="00EE3480">
        <w:rPr>
          <w:rFonts w:ascii="Times New Roman" w:hAnsi="Times New Roman" w:cs="Times New Roman"/>
          <w:sz w:val="24"/>
          <w:szCs w:val="24"/>
        </w:rPr>
        <w:t>Ústřední správní úřad ohlašující agendu (gestor agendy) vyhodnocuje, které údaje, ze kterých informačních systémů veřejné správy jsou potřeba využívat pro výkon jím ohlašované agendy, přičemž potřebu těchto údajů odůvodňuje. Množina těchto údajů je v rámci procesu ohlášení agendy předána Ministerstvu vnitra, jakožto orgánu veřejné moci provádějícímu registraci všech agend, které ji zasílá ke stanovisku správci příslušného základního registru nebo agendového informačního systému a</w:t>
      </w:r>
      <w:r w:rsidR="00CC2AD6">
        <w:rPr>
          <w:rFonts w:ascii="Times New Roman" w:hAnsi="Times New Roman" w:cs="Times New Roman"/>
          <w:sz w:val="24"/>
          <w:szCs w:val="24"/>
        </w:rPr>
        <w:t> </w:t>
      </w:r>
      <w:r w:rsidRPr="00EE3480">
        <w:rPr>
          <w:rFonts w:ascii="Times New Roman" w:hAnsi="Times New Roman" w:cs="Times New Roman"/>
          <w:sz w:val="24"/>
          <w:szCs w:val="24"/>
        </w:rPr>
        <w:t xml:space="preserve">správci referenčního rozhraní. Správce příslušného základního registru nebo agendového informačního systému posuzuje vhodnost zpřístupnění navrhovaných údajů a v případě nutnosti navrhuje redukci či naopak rozšíření. Nesouhlasí-li ohlašovatel agendy s touto modifikací, rozhodne v případě těch ohlašovatelů, kteří jsou podřízeni vládě, o konečném rozsahu údajů vláda jako vrcholný orgán moci výkonné a subjekt odpovědný Poslanecké sněmovně mj. za výkon veřejné správy, a to </w:t>
      </w:r>
      <w:r w:rsidRPr="00EE3480">
        <w:rPr>
          <w:rFonts w:ascii="Times New Roman" w:hAnsi="Times New Roman" w:cs="Times New Roman"/>
          <w:sz w:val="24"/>
          <w:szCs w:val="24"/>
        </w:rPr>
        <w:lastRenderedPageBreak/>
        <w:t>s</w:t>
      </w:r>
      <w:r w:rsidR="00CC2AD6">
        <w:rPr>
          <w:rFonts w:ascii="Times New Roman" w:hAnsi="Times New Roman" w:cs="Times New Roman"/>
          <w:sz w:val="24"/>
          <w:szCs w:val="24"/>
        </w:rPr>
        <w:t> </w:t>
      </w:r>
      <w:r w:rsidRPr="00EE3480">
        <w:rPr>
          <w:rFonts w:ascii="Times New Roman" w:hAnsi="Times New Roman" w:cs="Times New Roman"/>
          <w:sz w:val="24"/>
          <w:szCs w:val="24"/>
        </w:rPr>
        <w:t>využitím stanoviska Úřadu pro ochranu osobních údajů. V případě ostatních ohlašovatelů agend je množina údajů stanovena podle stanoviska správce příslušného informačního systému veřejné správy.</w:t>
      </w:r>
    </w:p>
    <w:p w14:paraId="2220081E" w14:textId="2FF214D4" w:rsidR="00621D96" w:rsidRPr="00EE3480" w:rsidRDefault="00621D96" w:rsidP="00621D96">
      <w:pPr>
        <w:jc w:val="both"/>
        <w:rPr>
          <w:rFonts w:ascii="Times New Roman" w:hAnsi="Times New Roman" w:cs="Times New Roman"/>
          <w:sz w:val="24"/>
          <w:szCs w:val="24"/>
        </w:rPr>
      </w:pPr>
      <w:r w:rsidRPr="00EE3480">
        <w:rPr>
          <w:rFonts w:ascii="Times New Roman" w:hAnsi="Times New Roman" w:cs="Times New Roman"/>
          <w:sz w:val="24"/>
          <w:szCs w:val="24"/>
        </w:rPr>
        <w:t xml:space="preserve">Tato nová koncepce využívání údajů ze základních registrů a agendových informačních systémů nekoresponduje s výčty údajů, které jsou orgány veřejné moci oprávněny využívat ze základních registrů a agendových informačních systémů, které jsou v jednotlivých agendových zákonech </w:t>
      </w:r>
      <w:r w:rsidR="00EE3480" w:rsidRPr="00EE3480">
        <w:rPr>
          <w:rFonts w:ascii="Times New Roman" w:hAnsi="Times New Roman" w:cs="Times New Roman"/>
          <w:sz w:val="24"/>
          <w:szCs w:val="24"/>
        </w:rPr>
        <w:t xml:space="preserve">(včetně ZnalZ) </w:t>
      </w:r>
      <w:r w:rsidRPr="00EE3480">
        <w:rPr>
          <w:rFonts w:ascii="Times New Roman" w:hAnsi="Times New Roman" w:cs="Times New Roman"/>
          <w:sz w:val="24"/>
          <w:szCs w:val="24"/>
        </w:rPr>
        <w:t>v současné době obsaženy. Stávající legislativně-technická praxe kromě toho neumožňuje rozšíření sdílení údajů vedených v různých informačních systémech veřejné správy, neboť již tak rozsáhlá ustanovení zákonů regulující využívání údajů by bylo nutno znásobit doplněním dalších v</w:t>
      </w:r>
      <w:r w:rsidR="00EE3480" w:rsidRPr="00EE3480">
        <w:rPr>
          <w:rFonts w:ascii="Times New Roman" w:hAnsi="Times New Roman" w:cs="Times New Roman"/>
          <w:sz w:val="24"/>
          <w:szCs w:val="24"/>
        </w:rPr>
        <w:t> </w:t>
      </w:r>
      <w:r w:rsidRPr="00EE3480">
        <w:rPr>
          <w:rFonts w:ascii="Times New Roman" w:hAnsi="Times New Roman" w:cs="Times New Roman"/>
          <w:sz w:val="24"/>
          <w:szCs w:val="24"/>
        </w:rPr>
        <w:t xml:space="preserve">úvahu připadajících informačních systémů veřejné správy. </w:t>
      </w:r>
    </w:p>
    <w:p w14:paraId="41E42038" w14:textId="4C33A1A1" w:rsidR="00621D96" w:rsidRPr="00621D96" w:rsidRDefault="00621D96" w:rsidP="00621D96">
      <w:pPr>
        <w:jc w:val="both"/>
        <w:rPr>
          <w:rFonts w:ascii="Times New Roman" w:hAnsi="Times New Roman" w:cs="Times New Roman"/>
          <w:sz w:val="24"/>
          <w:szCs w:val="24"/>
        </w:rPr>
      </w:pPr>
      <w:r w:rsidRPr="00EE3480">
        <w:rPr>
          <w:rFonts w:ascii="Times New Roman" w:hAnsi="Times New Roman" w:cs="Times New Roman"/>
          <w:sz w:val="24"/>
          <w:szCs w:val="24"/>
        </w:rPr>
        <w:t>Z výše uvedeného je patrné, že k využívání údajů ze strany ministerstva již není nutné výslovné zákonné zmocnění v rozsahu konkrétních údajů (tzv. položková skladba). Položkové skladby ve</w:t>
      </w:r>
      <w:r w:rsidR="00CC2AD6">
        <w:rPr>
          <w:rFonts w:ascii="Times New Roman" w:hAnsi="Times New Roman" w:cs="Times New Roman"/>
          <w:sz w:val="24"/>
          <w:szCs w:val="24"/>
        </w:rPr>
        <w:t> </w:t>
      </w:r>
      <w:r w:rsidRPr="00EE3480">
        <w:rPr>
          <w:rFonts w:ascii="Times New Roman" w:hAnsi="Times New Roman" w:cs="Times New Roman"/>
          <w:sz w:val="24"/>
          <w:szCs w:val="24"/>
        </w:rPr>
        <w:t>většině zákonů byly zákonem č. 261/2021 Sb., kterým se mění některé zákony v souvislosti s další elektronizací postupů orgánů veřejné moci, zrušeny. Z uvedených důvodů je navrhováno zrušení i § 17 ZnalZ.</w:t>
      </w:r>
      <w:r w:rsidRPr="00621D96">
        <w:rPr>
          <w:rFonts w:ascii="Times New Roman" w:hAnsi="Times New Roman" w:cs="Times New Roman"/>
          <w:sz w:val="24"/>
          <w:szCs w:val="24"/>
        </w:rPr>
        <w:t xml:space="preserve"> </w:t>
      </w:r>
    </w:p>
    <w:p w14:paraId="4065B777" w14:textId="3BB6048C" w:rsidR="005E6A6B" w:rsidRPr="00A36ECB" w:rsidRDefault="005E6A6B" w:rsidP="00A36ECB">
      <w:pPr>
        <w:rPr>
          <w:rFonts w:ascii="Times New Roman" w:hAnsi="Times New Roman" w:cs="Times New Roman"/>
          <w:b/>
          <w:bCs/>
          <w:sz w:val="24"/>
          <w:szCs w:val="24"/>
        </w:rPr>
      </w:pPr>
      <w:r w:rsidRPr="00A36ECB">
        <w:rPr>
          <w:rFonts w:ascii="Times New Roman" w:hAnsi="Times New Roman" w:cs="Times New Roman"/>
          <w:b/>
          <w:bCs/>
          <w:sz w:val="24"/>
          <w:szCs w:val="24"/>
        </w:rPr>
        <w:t>K § 22 (pojištění)</w:t>
      </w:r>
    </w:p>
    <w:p w14:paraId="20AFD883" w14:textId="7A310D0F" w:rsidR="007422C2" w:rsidRPr="00A36ECB" w:rsidRDefault="007422C2" w:rsidP="007422C2">
      <w:pPr>
        <w:spacing w:before="120" w:after="240"/>
        <w:jc w:val="both"/>
        <w:rPr>
          <w:rFonts w:ascii="Times New Roman" w:hAnsi="Times New Roman" w:cs="Times New Roman"/>
          <w:sz w:val="24"/>
          <w:szCs w:val="24"/>
        </w:rPr>
      </w:pPr>
      <w:r w:rsidRPr="00A36ECB">
        <w:rPr>
          <w:rFonts w:ascii="Times New Roman" w:hAnsi="Times New Roman" w:cs="Times New Roman"/>
          <w:sz w:val="24"/>
          <w:szCs w:val="24"/>
        </w:rPr>
        <w:t xml:space="preserve">Podle </w:t>
      </w:r>
      <w:r w:rsidR="006141C1">
        <w:rPr>
          <w:rFonts w:ascii="Times New Roman" w:hAnsi="Times New Roman" w:cs="Times New Roman"/>
          <w:sz w:val="24"/>
          <w:szCs w:val="24"/>
        </w:rPr>
        <w:t xml:space="preserve">stávajícího </w:t>
      </w:r>
      <w:r w:rsidRPr="00A36ECB">
        <w:rPr>
          <w:rFonts w:ascii="Times New Roman" w:hAnsi="Times New Roman" w:cs="Times New Roman"/>
          <w:sz w:val="24"/>
          <w:szCs w:val="24"/>
        </w:rPr>
        <w:t>§ 22 ZnalZ musí být znalec, znalecká kancelář nebo znalecký ústav pojištěn pro</w:t>
      </w:r>
      <w:r w:rsidR="00C93A2F">
        <w:rPr>
          <w:rFonts w:ascii="Times New Roman" w:hAnsi="Times New Roman" w:cs="Times New Roman"/>
          <w:sz w:val="24"/>
          <w:szCs w:val="24"/>
        </w:rPr>
        <w:t> </w:t>
      </w:r>
      <w:r w:rsidRPr="00A36ECB">
        <w:rPr>
          <w:rFonts w:ascii="Times New Roman" w:hAnsi="Times New Roman" w:cs="Times New Roman"/>
          <w:sz w:val="24"/>
          <w:szCs w:val="24"/>
        </w:rPr>
        <w:t xml:space="preserve">případ povinnosti nahradit újmu způsobenou v souvislosti s výkonem znalecké činnosti po celou dobu výkonu znalecké činnosti tak, aby výše limitu pojistného plnění byla úměrná možným újmám, které lze v rozumné míře předpokládat. Z této povinnosti jsou </w:t>
      </w:r>
      <w:r w:rsidR="006141C1">
        <w:rPr>
          <w:rFonts w:ascii="Times New Roman" w:hAnsi="Times New Roman" w:cs="Times New Roman"/>
          <w:sz w:val="24"/>
          <w:szCs w:val="24"/>
        </w:rPr>
        <w:t xml:space="preserve">dosud </w:t>
      </w:r>
      <w:r w:rsidRPr="00A36ECB">
        <w:rPr>
          <w:rFonts w:ascii="Times New Roman" w:hAnsi="Times New Roman" w:cs="Times New Roman"/>
          <w:sz w:val="24"/>
          <w:szCs w:val="24"/>
        </w:rPr>
        <w:t>vyjmuty pouze osoby vykonávající znaleckou činnost jednorázově podle § 26, znalecký ústav podle § 7 odst. 2 ZnalZ a</w:t>
      </w:r>
      <w:r w:rsidR="00C93A2F">
        <w:rPr>
          <w:rFonts w:ascii="Times New Roman" w:hAnsi="Times New Roman" w:cs="Times New Roman"/>
          <w:sz w:val="24"/>
          <w:szCs w:val="24"/>
        </w:rPr>
        <w:t> </w:t>
      </w:r>
      <w:r w:rsidRPr="00A36ECB">
        <w:rPr>
          <w:rFonts w:ascii="Times New Roman" w:hAnsi="Times New Roman" w:cs="Times New Roman"/>
          <w:sz w:val="24"/>
          <w:szCs w:val="24"/>
        </w:rPr>
        <w:t>znalec, který vykonává znaleckou činnost jako zaměstnanec, společník nebo člen znalecké kanceláře (§ 22 odst. 2 ZnalZ).</w:t>
      </w:r>
      <w:r w:rsidR="006141C1">
        <w:rPr>
          <w:rFonts w:ascii="Times New Roman" w:hAnsi="Times New Roman" w:cs="Times New Roman"/>
          <w:sz w:val="24"/>
          <w:szCs w:val="24"/>
        </w:rPr>
        <w:t xml:space="preserve"> </w:t>
      </w:r>
      <w:r w:rsidRPr="00A36ECB">
        <w:rPr>
          <w:rFonts w:ascii="Times New Roman" w:hAnsi="Times New Roman" w:cs="Times New Roman"/>
          <w:sz w:val="24"/>
          <w:szCs w:val="24"/>
        </w:rPr>
        <w:t>Minimální limit pojistného plnění z pojištění znalce pro jednotlivé obory a odvětví přitom stanoví ministerstvo vyhláškou. Podle § 38 vyhlášky č. 503/2020 Sb., o výkonu znalecké činnosti, činí pro znalce 1 000 000 Kč a pro znaleckou kancelář nebo znalecký ústav 5 000 000 Kč.</w:t>
      </w:r>
      <w:r w:rsidR="006141C1">
        <w:rPr>
          <w:rFonts w:ascii="Times New Roman" w:hAnsi="Times New Roman" w:cs="Times New Roman"/>
          <w:sz w:val="24"/>
          <w:szCs w:val="24"/>
        </w:rPr>
        <w:t xml:space="preserve"> Ná</w:t>
      </w:r>
      <w:r>
        <w:rPr>
          <w:rFonts w:ascii="Times New Roman" w:hAnsi="Times New Roman" w:cs="Times New Roman"/>
          <w:sz w:val="24"/>
          <w:szCs w:val="24"/>
        </w:rPr>
        <w:t>klad</w:t>
      </w:r>
      <w:r w:rsidR="006141C1">
        <w:rPr>
          <w:rFonts w:ascii="Times New Roman" w:hAnsi="Times New Roman" w:cs="Times New Roman"/>
          <w:sz w:val="24"/>
          <w:szCs w:val="24"/>
        </w:rPr>
        <w:t>y vynaložené na úhradu pojistného</w:t>
      </w:r>
      <w:r>
        <w:rPr>
          <w:rFonts w:ascii="Times New Roman" w:hAnsi="Times New Roman" w:cs="Times New Roman"/>
          <w:sz w:val="24"/>
          <w:szCs w:val="24"/>
        </w:rPr>
        <w:t xml:space="preserve"> nelze účtovat separátně vedle odměny za výkon znalecké činnosti jako hotový výdaj znalce </w:t>
      </w:r>
      <w:r w:rsidR="009E072A">
        <w:rPr>
          <w:rFonts w:ascii="Times New Roman" w:hAnsi="Times New Roman" w:cs="Times New Roman"/>
          <w:sz w:val="24"/>
          <w:szCs w:val="24"/>
        </w:rPr>
        <w:t>[</w:t>
      </w:r>
      <w:r>
        <w:rPr>
          <w:rFonts w:ascii="Times New Roman" w:hAnsi="Times New Roman" w:cs="Times New Roman"/>
          <w:sz w:val="24"/>
          <w:szCs w:val="24"/>
        </w:rPr>
        <w:t>§ 10 odst. 3 písm. a) vyhlášky o</w:t>
      </w:r>
      <w:r w:rsidR="00C93A2F">
        <w:rPr>
          <w:rFonts w:ascii="Times New Roman" w:hAnsi="Times New Roman" w:cs="Times New Roman"/>
          <w:sz w:val="24"/>
          <w:szCs w:val="24"/>
        </w:rPr>
        <w:t> </w:t>
      </w:r>
      <w:r>
        <w:rPr>
          <w:rFonts w:ascii="Times New Roman" w:hAnsi="Times New Roman" w:cs="Times New Roman"/>
          <w:sz w:val="24"/>
          <w:szCs w:val="24"/>
        </w:rPr>
        <w:t>znalečném</w:t>
      </w:r>
      <w:r w:rsidR="009E072A">
        <w:rPr>
          <w:rFonts w:ascii="Times New Roman" w:hAnsi="Times New Roman" w:cs="Times New Roman"/>
          <w:sz w:val="24"/>
          <w:szCs w:val="24"/>
        </w:rPr>
        <w:t>]</w:t>
      </w:r>
      <w:r>
        <w:rPr>
          <w:rFonts w:ascii="Times New Roman" w:hAnsi="Times New Roman" w:cs="Times New Roman"/>
          <w:sz w:val="24"/>
          <w:szCs w:val="24"/>
        </w:rPr>
        <w:t xml:space="preserve">. </w:t>
      </w:r>
    </w:p>
    <w:p w14:paraId="3AC1E33E" w14:textId="1B00FE64" w:rsidR="006141C1" w:rsidRPr="00016205" w:rsidRDefault="006141C1" w:rsidP="006141C1">
      <w:pPr>
        <w:jc w:val="both"/>
        <w:rPr>
          <w:rFonts w:ascii="Times New Roman" w:hAnsi="Times New Roman" w:cs="Times New Roman"/>
          <w:sz w:val="24"/>
          <w:szCs w:val="24"/>
        </w:rPr>
      </w:pPr>
      <w:r w:rsidRPr="00016205">
        <w:rPr>
          <w:rFonts w:ascii="Times New Roman" w:hAnsi="Times New Roman" w:cs="Times New Roman"/>
          <w:sz w:val="24"/>
          <w:szCs w:val="24"/>
        </w:rPr>
        <w:t xml:space="preserve">Povinné pojištění bude nově zrušeno u znalců – fyzických osob. </w:t>
      </w:r>
    </w:p>
    <w:p w14:paraId="193C2A72" w14:textId="109CA5F7" w:rsidR="005E6A6B" w:rsidRPr="00A36ECB" w:rsidRDefault="00A6716A" w:rsidP="00A36ECB">
      <w:pPr>
        <w:jc w:val="both"/>
        <w:rPr>
          <w:rFonts w:ascii="Times New Roman" w:hAnsi="Times New Roman" w:cs="Times New Roman"/>
          <w:sz w:val="24"/>
          <w:szCs w:val="24"/>
        </w:rPr>
      </w:pPr>
      <w:r>
        <w:rPr>
          <w:rFonts w:ascii="Times New Roman" w:hAnsi="Times New Roman" w:cs="Times New Roman"/>
          <w:sz w:val="24"/>
          <w:szCs w:val="24"/>
        </w:rPr>
        <w:t xml:space="preserve">Bylo </w:t>
      </w:r>
      <w:r w:rsidR="005E6A6B" w:rsidRPr="00A36ECB">
        <w:rPr>
          <w:rFonts w:ascii="Times New Roman" w:hAnsi="Times New Roman" w:cs="Times New Roman"/>
          <w:sz w:val="24"/>
          <w:szCs w:val="24"/>
        </w:rPr>
        <w:t>přihlédn</w:t>
      </w:r>
      <w:r>
        <w:rPr>
          <w:rFonts w:ascii="Times New Roman" w:hAnsi="Times New Roman" w:cs="Times New Roman"/>
          <w:sz w:val="24"/>
          <w:szCs w:val="24"/>
        </w:rPr>
        <w:t>uto</w:t>
      </w:r>
      <w:r w:rsidR="005E6A6B" w:rsidRPr="00A36ECB">
        <w:rPr>
          <w:rFonts w:ascii="Times New Roman" w:hAnsi="Times New Roman" w:cs="Times New Roman"/>
          <w:sz w:val="24"/>
          <w:szCs w:val="24"/>
        </w:rPr>
        <w:t xml:space="preserve"> ke skutečnosti, že řada znalců znaleckou činnost </w:t>
      </w:r>
      <w:r w:rsidR="006141C1">
        <w:rPr>
          <w:rFonts w:ascii="Times New Roman" w:hAnsi="Times New Roman" w:cs="Times New Roman"/>
          <w:sz w:val="24"/>
          <w:szCs w:val="24"/>
        </w:rPr>
        <w:t>(</w:t>
      </w:r>
      <w:r w:rsidR="005E6A6B" w:rsidRPr="00A36ECB">
        <w:rPr>
          <w:rFonts w:ascii="Times New Roman" w:hAnsi="Times New Roman" w:cs="Times New Roman"/>
          <w:sz w:val="24"/>
          <w:szCs w:val="24"/>
        </w:rPr>
        <w:t>i přes potenc</w:t>
      </w:r>
      <w:r w:rsidR="006141C1">
        <w:rPr>
          <w:rFonts w:ascii="Times New Roman" w:hAnsi="Times New Roman" w:cs="Times New Roman"/>
          <w:sz w:val="24"/>
          <w:szCs w:val="24"/>
        </w:rPr>
        <w:t>iální</w:t>
      </w:r>
      <w:r w:rsidR="005E6A6B" w:rsidRPr="00A36ECB">
        <w:rPr>
          <w:rFonts w:ascii="Times New Roman" w:hAnsi="Times New Roman" w:cs="Times New Roman"/>
          <w:sz w:val="24"/>
          <w:szCs w:val="24"/>
        </w:rPr>
        <w:t xml:space="preserve"> vyšší počet zpracovaných znaleckých posudků a původní záměr více profesionalizovat výkon jejich činnosti</w:t>
      </w:r>
      <w:r w:rsidR="006141C1">
        <w:rPr>
          <w:rFonts w:ascii="Times New Roman" w:hAnsi="Times New Roman" w:cs="Times New Roman"/>
          <w:sz w:val="24"/>
          <w:szCs w:val="24"/>
        </w:rPr>
        <w:t>)</w:t>
      </w:r>
      <w:r w:rsidR="005E6A6B" w:rsidRPr="00A36ECB">
        <w:rPr>
          <w:rFonts w:ascii="Times New Roman" w:hAnsi="Times New Roman" w:cs="Times New Roman"/>
          <w:sz w:val="24"/>
          <w:szCs w:val="24"/>
        </w:rPr>
        <w:t xml:space="preserve"> vykonává nadále v rámci své vedlejší výdělečné činnosti</w:t>
      </w:r>
      <w:r w:rsidR="006141C1">
        <w:rPr>
          <w:rFonts w:ascii="Times New Roman" w:hAnsi="Times New Roman" w:cs="Times New Roman"/>
          <w:sz w:val="24"/>
          <w:szCs w:val="24"/>
        </w:rPr>
        <w:t xml:space="preserve"> a povinné pojištění je odbornou veřejností vnímáno jako významný odrazující faktor</w:t>
      </w:r>
      <w:r w:rsidR="005E6A6B" w:rsidRPr="00A36ECB">
        <w:rPr>
          <w:rFonts w:ascii="Times New Roman" w:hAnsi="Times New Roman" w:cs="Times New Roman"/>
          <w:sz w:val="24"/>
          <w:szCs w:val="24"/>
        </w:rPr>
        <w:t xml:space="preserve">. </w:t>
      </w:r>
    </w:p>
    <w:p w14:paraId="34352591" w14:textId="505E3500" w:rsidR="005E6A6B" w:rsidRPr="00A36ECB" w:rsidRDefault="005E6A6B" w:rsidP="00A36ECB">
      <w:pPr>
        <w:jc w:val="both"/>
        <w:rPr>
          <w:rFonts w:ascii="Times New Roman" w:hAnsi="Times New Roman" w:cs="Times New Roman"/>
          <w:sz w:val="24"/>
          <w:szCs w:val="24"/>
        </w:rPr>
      </w:pPr>
      <w:r w:rsidRPr="00A36ECB">
        <w:rPr>
          <w:rFonts w:ascii="Times New Roman" w:hAnsi="Times New Roman" w:cs="Times New Roman"/>
          <w:sz w:val="24"/>
          <w:szCs w:val="24"/>
        </w:rPr>
        <w:t>Sjednání pojištění odpovědnosti lze znalcům přesto především ve vlastním zájmu, ale i z důvodu ochrany zadavatelů znaleckých posudků nebo účastníků řízení, doporučit. Výše limitu pojistného plnění by v takovém případě měla být nadále úměrná možným újmám, které lze v rozumné míře předpoklád</w:t>
      </w:r>
      <w:r w:rsidR="00C00F78">
        <w:rPr>
          <w:rFonts w:ascii="Times New Roman" w:hAnsi="Times New Roman" w:cs="Times New Roman"/>
          <w:sz w:val="24"/>
          <w:szCs w:val="24"/>
        </w:rPr>
        <w:t>a</w:t>
      </w:r>
      <w:r w:rsidRPr="00A36ECB">
        <w:rPr>
          <w:rFonts w:ascii="Times New Roman" w:hAnsi="Times New Roman" w:cs="Times New Roman"/>
          <w:sz w:val="24"/>
          <w:szCs w:val="24"/>
        </w:rPr>
        <w:t xml:space="preserve">t, optimálně se shodným minimálním limitem pojistného plnění z pojištění jako tomu je pro fyzické osoby dosud podle § 38 vyhlášky č. 503/2020 Sb., o výkonu znalecké činnosti – tzn. 1 000 000 Kč na pojistnou událost. </w:t>
      </w:r>
    </w:p>
    <w:p w14:paraId="75EEF075" w14:textId="1FC695D4" w:rsidR="005E6A6B" w:rsidRPr="00A36ECB" w:rsidRDefault="005E6A6B" w:rsidP="00A36ECB">
      <w:pPr>
        <w:jc w:val="both"/>
        <w:rPr>
          <w:rFonts w:ascii="Times New Roman" w:hAnsi="Times New Roman" w:cs="Times New Roman"/>
          <w:sz w:val="24"/>
          <w:szCs w:val="24"/>
        </w:rPr>
      </w:pPr>
      <w:r w:rsidRPr="00A36ECB">
        <w:rPr>
          <w:rFonts w:ascii="Times New Roman" w:hAnsi="Times New Roman" w:cs="Times New Roman"/>
          <w:sz w:val="24"/>
          <w:szCs w:val="24"/>
        </w:rPr>
        <w:lastRenderedPageBreak/>
        <w:t>Údaj o dobrovolně sjedn</w:t>
      </w:r>
      <w:r w:rsidR="00C00F78">
        <w:rPr>
          <w:rFonts w:ascii="Times New Roman" w:hAnsi="Times New Roman" w:cs="Times New Roman"/>
          <w:sz w:val="24"/>
          <w:szCs w:val="24"/>
        </w:rPr>
        <w:t>an</w:t>
      </w:r>
      <w:r w:rsidRPr="00A36ECB">
        <w:rPr>
          <w:rFonts w:ascii="Times New Roman" w:hAnsi="Times New Roman" w:cs="Times New Roman"/>
          <w:sz w:val="24"/>
          <w:szCs w:val="24"/>
        </w:rPr>
        <w:t xml:space="preserve">ém pojištění (o pojistiteli, době trvání pojištění a limitu pojistného plnění) bude znalec nově oprávněn si samostatně zapsat do seznamu znalců jako veřejný údaj </w:t>
      </w:r>
      <w:r w:rsidR="00954329">
        <w:rPr>
          <w:rFonts w:ascii="Times New Roman" w:hAnsi="Times New Roman" w:cs="Times New Roman"/>
          <w:sz w:val="24"/>
          <w:szCs w:val="24"/>
        </w:rPr>
        <w:t>[</w:t>
      </w:r>
      <w:r w:rsidRPr="00A36ECB">
        <w:rPr>
          <w:rFonts w:ascii="Times New Roman" w:hAnsi="Times New Roman" w:cs="Times New Roman"/>
          <w:sz w:val="24"/>
          <w:szCs w:val="24"/>
        </w:rPr>
        <w:t>§ 16 odst. 2 písm. c)</w:t>
      </w:r>
      <w:r w:rsidR="00653A46">
        <w:rPr>
          <w:rFonts w:ascii="Times New Roman" w:hAnsi="Times New Roman" w:cs="Times New Roman"/>
          <w:sz w:val="24"/>
          <w:szCs w:val="24"/>
        </w:rPr>
        <w:t xml:space="preserve"> návrhu</w:t>
      </w:r>
      <w:r w:rsidR="00954329">
        <w:rPr>
          <w:rFonts w:ascii="Times New Roman" w:hAnsi="Times New Roman" w:cs="Times New Roman"/>
          <w:sz w:val="24"/>
          <w:szCs w:val="24"/>
        </w:rPr>
        <w:t>]</w:t>
      </w:r>
      <w:r w:rsidRPr="00A36ECB">
        <w:rPr>
          <w:rFonts w:ascii="Times New Roman" w:hAnsi="Times New Roman" w:cs="Times New Roman"/>
          <w:sz w:val="24"/>
          <w:szCs w:val="24"/>
        </w:rPr>
        <w:t xml:space="preserve"> s tím, že případnou změnu údajů bude povinen ministerstvu oznámit a doložit neprodleně, nejpozději ve lhůtě do 15 dnů ode dne, kdy ke změně došlo (§ 11 odst. 5 zákona). Případné porušení této povinnosti bude možné sankcionovat jako přestupek podle § 39 odst. 1 písm. d) nebo e). Za</w:t>
      </w:r>
      <w:r w:rsidR="00C93A2F">
        <w:rPr>
          <w:rFonts w:ascii="Times New Roman" w:hAnsi="Times New Roman" w:cs="Times New Roman"/>
          <w:sz w:val="24"/>
          <w:szCs w:val="24"/>
        </w:rPr>
        <w:t> </w:t>
      </w:r>
      <w:r w:rsidRPr="00A36ECB">
        <w:rPr>
          <w:rFonts w:ascii="Times New Roman" w:hAnsi="Times New Roman" w:cs="Times New Roman"/>
          <w:sz w:val="24"/>
          <w:szCs w:val="24"/>
        </w:rPr>
        <w:t>nepravdivé uvedení údaje o dobrovolně sjednaném pojištění v seznamu znalců bude možné uložit pokutu až do výše 250 000 Kč</w:t>
      </w:r>
      <w:r w:rsidR="00653A46">
        <w:rPr>
          <w:rFonts w:ascii="Times New Roman" w:hAnsi="Times New Roman" w:cs="Times New Roman"/>
          <w:sz w:val="24"/>
          <w:szCs w:val="24"/>
        </w:rPr>
        <w:t xml:space="preserve"> a za porušení povinnosti zapsat změnu údajů pokutu až do výše 75 000 Kč </w:t>
      </w:r>
      <w:r w:rsidR="00653A46" w:rsidRPr="00653A46">
        <w:rPr>
          <w:rFonts w:ascii="Times New Roman" w:hAnsi="Times New Roman" w:cs="Times New Roman"/>
          <w:sz w:val="24"/>
          <w:szCs w:val="24"/>
        </w:rPr>
        <w:t>(§ 39 odst. 2</w:t>
      </w:r>
      <w:r w:rsidR="00653A46">
        <w:rPr>
          <w:rFonts w:ascii="Times New Roman" w:hAnsi="Times New Roman" w:cs="Times New Roman"/>
          <w:sz w:val="24"/>
          <w:szCs w:val="24"/>
        </w:rPr>
        <w:t xml:space="preserve"> ZnalZ).</w:t>
      </w:r>
      <w:r w:rsidR="004E3491">
        <w:rPr>
          <w:rFonts w:ascii="Times New Roman" w:hAnsi="Times New Roman" w:cs="Times New Roman"/>
          <w:sz w:val="24"/>
          <w:szCs w:val="24"/>
        </w:rPr>
        <w:t xml:space="preserve"> </w:t>
      </w:r>
    </w:p>
    <w:p w14:paraId="6A8BAEF7" w14:textId="7DE600CE" w:rsidR="005E6A6B" w:rsidRPr="00A36ECB" w:rsidRDefault="00407C89" w:rsidP="00A36ECB">
      <w:pPr>
        <w:jc w:val="both"/>
        <w:rPr>
          <w:rFonts w:ascii="Times New Roman" w:hAnsi="Times New Roman" w:cs="Times New Roman"/>
          <w:sz w:val="24"/>
          <w:szCs w:val="24"/>
        </w:rPr>
      </w:pPr>
      <w:r>
        <w:rPr>
          <w:rFonts w:ascii="Times New Roman" w:hAnsi="Times New Roman" w:cs="Times New Roman"/>
          <w:sz w:val="24"/>
          <w:szCs w:val="24"/>
        </w:rPr>
        <w:t>Lze předpokládat</w:t>
      </w:r>
      <w:r w:rsidR="005E6A6B" w:rsidRPr="00A36ECB">
        <w:rPr>
          <w:rFonts w:ascii="Times New Roman" w:hAnsi="Times New Roman" w:cs="Times New Roman"/>
          <w:sz w:val="24"/>
          <w:szCs w:val="24"/>
        </w:rPr>
        <w:t>, že znalci s dobrovolně sjednaným pojištěním, kteří údaj o pojištění uvedou ve</w:t>
      </w:r>
      <w:r w:rsidR="00C93A2F">
        <w:rPr>
          <w:rFonts w:ascii="Times New Roman" w:hAnsi="Times New Roman" w:cs="Times New Roman"/>
          <w:sz w:val="24"/>
          <w:szCs w:val="24"/>
        </w:rPr>
        <w:t> </w:t>
      </w:r>
      <w:r w:rsidR="005E6A6B" w:rsidRPr="00A36ECB">
        <w:rPr>
          <w:rFonts w:ascii="Times New Roman" w:hAnsi="Times New Roman" w:cs="Times New Roman"/>
          <w:sz w:val="24"/>
          <w:szCs w:val="24"/>
        </w:rPr>
        <w:t xml:space="preserve">veřejné části seznamu znalců, získají </w:t>
      </w:r>
      <w:r w:rsidR="00A6716A">
        <w:rPr>
          <w:rFonts w:ascii="Times New Roman" w:hAnsi="Times New Roman" w:cs="Times New Roman"/>
          <w:sz w:val="24"/>
          <w:szCs w:val="24"/>
        </w:rPr>
        <w:t xml:space="preserve">ve vztahu k zadavatelům znaleckých posudků </w:t>
      </w:r>
      <w:r w:rsidR="005E6A6B" w:rsidRPr="00A36ECB">
        <w:rPr>
          <w:rFonts w:ascii="Times New Roman" w:hAnsi="Times New Roman" w:cs="Times New Roman"/>
          <w:sz w:val="24"/>
          <w:szCs w:val="24"/>
        </w:rPr>
        <w:t>konkure</w:t>
      </w:r>
      <w:r w:rsidR="00C00F78">
        <w:rPr>
          <w:rFonts w:ascii="Times New Roman" w:hAnsi="Times New Roman" w:cs="Times New Roman"/>
          <w:sz w:val="24"/>
          <w:szCs w:val="24"/>
        </w:rPr>
        <w:t>n</w:t>
      </w:r>
      <w:r w:rsidR="005E6A6B" w:rsidRPr="00A36ECB">
        <w:rPr>
          <w:rFonts w:ascii="Times New Roman" w:hAnsi="Times New Roman" w:cs="Times New Roman"/>
          <w:sz w:val="24"/>
          <w:szCs w:val="24"/>
        </w:rPr>
        <w:t>ční výhodu oproti znalcům, kteří se dobrovolně nepojistí.</w:t>
      </w:r>
    </w:p>
    <w:p w14:paraId="7D324E11" w14:textId="46FB1FE3" w:rsidR="005E6A6B" w:rsidRPr="00A36ECB" w:rsidRDefault="005E6A6B" w:rsidP="00A36ECB">
      <w:pPr>
        <w:jc w:val="both"/>
        <w:rPr>
          <w:rFonts w:ascii="Times New Roman" w:hAnsi="Times New Roman" w:cs="Times New Roman"/>
          <w:sz w:val="24"/>
          <w:szCs w:val="24"/>
        </w:rPr>
      </w:pPr>
      <w:bookmarkStart w:id="6" w:name="_Hlk146119310"/>
      <w:r w:rsidRPr="00A36ECB">
        <w:rPr>
          <w:rFonts w:ascii="Times New Roman" w:hAnsi="Times New Roman" w:cs="Times New Roman"/>
          <w:sz w:val="24"/>
          <w:szCs w:val="24"/>
        </w:rPr>
        <w:t>Zachování povinného profesního pojištění znaleckých kanceláří a znaleckých ústavů podle § 22 odst.</w:t>
      </w:r>
      <w:r w:rsidR="00425AE3">
        <w:rPr>
          <w:rFonts w:ascii="Times New Roman" w:hAnsi="Times New Roman" w:cs="Times New Roman"/>
          <w:sz w:val="24"/>
          <w:szCs w:val="24"/>
        </w:rPr>
        <w:t> </w:t>
      </w:r>
      <w:r w:rsidRPr="00A36ECB">
        <w:rPr>
          <w:rFonts w:ascii="Times New Roman" w:hAnsi="Times New Roman" w:cs="Times New Roman"/>
          <w:sz w:val="24"/>
          <w:szCs w:val="24"/>
        </w:rPr>
        <w:t xml:space="preserve">1 </w:t>
      </w:r>
      <w:bookmarkEnd w:id="6"/>
      <w:r w:rsidRPr="00A36ECB">
        <w:rPr>
          <w:rFonts w:ascii="Times New Roman" w:hAnsi="Times New Roman" w:cs="Times New Roman"/>
          <w:sz w:val="24"/>
          <w:szCs w:val="24"/>
        </w:rPr>
        <w:t xml:space="preserve">návrhu je odůvodněno převážně limitovanou odpovědností těchto </w:t>
      </w:r>
      <w:r w:rsidR="00A6716A">
        <w:rPr>
          <w:rFonts w:ascii="Times New Roman" w:hAnsi="Times New Roman" w:cs="Times New Roman"/>
          <w:sz w:val="24"/>
          <w:szCs w:val="24"/>
        </w:rPr>
        <w:t>subjektů</w:t>
      </w:r>
      <w:r w:rsidRPr="00A36ECB">
        <w:rPr>
          <w:rFonts w:ascii="Times New Roman" w:hAnsi="Times New Roman" w:cs="Times New Roman"/>
          <w:sz w:val="24"/>
          <w:szCs w:val="24"/>
        </w:rPr>
        <w:t xml:space="preserve"> a dále složitější povahou znaleckých posudků, k jejichž zpracování jsou zpravidla ustanoveny (podle § 25 odst. 2 </w:t>
      </w:r>
      <w:r w:rsidR="006141C1">
        <w:rPr>
          <w:rFonts w:ascii="Times New Roman" w:hAnsi="Times New Roman" w:cs="Times New Roman"/>
          <w:sz w:val="24"/>
          <w:szCs w:val="24"/>
        </w:rPr>
        <w:t xml:space="preserve">ZnalZ </w:t>
      </w:r>
      <w:r w:rsidRPr="00A36ECB">
        <w:rPr>
          <w:rFonts w:ascii="Times New Roman" w:hAnsi="Times New Roman" w:cs="Times New Roman"/>
          <w:sz w:val="24"/>
          <w:szCs w:val="24"/>
        </w:rPr>
        <w:t>především ke zpracování znaleckých posudků ve zvlášť obtížných případech vyžadujících zvláštního posouzení). Stávající výjimky ze sjednání povinného pojištění budou nadále zachovány, a to jak pro</w:t>
      </w:r>
      <w:r w:rsidR="00C93A2F">
        <w:rPr>
          <w:rFonts w:ascii="Times New Roman" w:hAnsi="Times New Roman" w:cs="Times New Roman"/>
          <w:sz w:val="24"/>
          <w:szCs w:val="24"/>
        </w:rPr>
        <w:t> </w:t>
      </w:r>
      <w:r w:rsidRPr="00A36ECB">
        <w:rPr>
          <w:rFonts w:ascii="Times New Roman" w:hAnsi="Times New Roman" w:cs="Times New Roman"/>
          <w:sz w:val="24"/>
          <w:szCs w:val="24"/>
        </w:rPr>
        <w:t xml:space="preserve">všechny osoby vykonávající znaleckou činnost jednorázově, tak i pro organizační složky státu nebo vnitřní organizační složky těchto složek </w:t>
      </w:r>
      <w:r w:rsidR="00C00F78">
        <w:rPr>
          <w:rFonts w:ascii="Times New Roman" w:hAnsi="Times New Roman" w:cs="Times New Roman"/>
          <w:sz w:val="24"/>
          <w:szCs w:val="24"/>
        </w:rPr>
        <w:t>ve smyslu</w:t>
      </w:r>
      <w:r w:rsidRPr="00A36ECB">
        <w:rPr>
          <w:rFonts w:ascii="Times New Roman" w:hAnsi="Times New Roman" w:cs="Times New Roman"/>
          <w:sz w:val="24"/>
          <w:szCs w:val="24"/>
        </w:rPr>
        <w:t xml:space="preserve"> stávajícího </w:t>
      </w:r>
      <w:r w:rsidR="00407C89">
        <w:rPr>
          <w:rFonts w:ascii="Times New Roman" w:hAnsi="Times New Roman" w:cs="Times New Roman"/>
          <w:sz w:val="24"/>
          <w:szCs w:val="24"/>
        </w:rPr>
        <w:t xml:space="preserve">znění </w:t>
      </w:r>
      <w:r w:rsidRPr="00A36ECB">
        <w:rPr>
          <w:rFonts w:ascii="Times New Roman" w:hAnsi="Times New Roman" w:cs="Times New Roman"/>
          <w:sz w:val="24"/>
          <w:szCs w:val="24"/>
        </w:rPr>
        <w:t xml:space="preserve">§ 7 odst. 2 zákona. </w:t>
      </w:r>
    </w:p>
    <w:p w14:paraId="3BF870B7" w14:textId="607744F9" w:rsidR="001E696F" w:rsidRDefault="005E6A6B" w:rsidP="00A36ECB">
      <w:pPr>
        <w:jc w:val="both"/>
        <w:rPr>
          <w:rFonts w:ascii="Times New Roman" w:hAnsi="Times New Roman" w:cs="Times New Roman"/>
          <w:sz w:val="24"/>
          <w:szCs w:val="24"/>
        </w:rPr>
      </w:pPr>
      <w:r w:rsidRPr="00A36ECB">
        <w:rPr>
          <w:rFonts w:ascii="Times New Roman" w:hAnsi="Times New Roman" w:cs="Times New Roman"/>
          <w:sz w:val="24"/>
          <w:szCs w:val="24"/>
        </w:rPr>
        <w:t xml:space="preserve">Podmínka povinného pojištění </w:t>
      </w:r>
      <w:r w:rsidR="00A6716A" w:rsidRPr="00A36ECB">
        <w:rPr>
          <w:rFonts w:ascii="Times New Roman" w:hAnsi="Times New Roman" w:cs="Times New Roman"/>
          <w:sz w:val="24"/>
          <w:szCs w:val="24"/>
        </w:rPr>
        <w:t>znalecké kanceláře nebo znaleckého ústavu podle § 22 odst. 1</w:t>
      </w:r>
      <w:r w:rsidR="00A6716A">
        <w:rPr>
          <w:rFonts w:ascii="Times New Roman" w:hAnsi="Times New Roman" w:cs="Times New Roman"/>
          <w:sz w:val="24"/>
          <w:szCs w:val="24"/>
        </w:rPr>
        <w:t xml:space="preserve"> </w:t>
      </w:r>
      <w:r w:rsidRPr="00A36ECB">
        <w:rPr>
          <w:rFonts w:ascii="Times New Roman" w:hAnsi="Times New Roman" w:cs="Times New Roman"/>
          <w:sz w:val="24"/>
          <w:szCs w:val="24"/>
        </w:rPr>
        <w:t>byla nově systematicky zahrnuta mezi podmínky výkonu znalecké činnosti</w:t>
      </w:r>
      <w:r w:rsidR="00A6716A">
        <w:rPr>
          <w:rFonts w:ascii="Times New Roman" w:hAnsi="Times New Roman" w:cs="Times New Roman"/>
          <w:sz w:val="24"/>
          <w:szCs w:val="24"/>
        </w:rPr>
        <w:t xml:space="preserve"> [</w:t>
      </w:r>
      <w:r w:rsidRPr="00A36ECB">
        <w:rPr>
          <w:rFonts w:ascii="Times New Roman" w:hAnsi="Times New Roman" w:cs="Times New Roman"/>
          <w:sz w:val="24"/>
          <w:szCs w:val="24"/>
        </w:rPr>
        <w:t>§ 6 odst. 1 písm. h) a § 7 odst. j)</w:t>
      </w:r>
      <w:r w:rsidR="00425AE3">
        <w:rPr>
          <w:rFonts w:ascii="Times New Roman" w:hAnsi="Times New Roman" w:cs="Times New Roman"/>
          <w:sz w:val="24"/>
          <w:szCs w:val="24"/>
        </w:rPr>
        <w:t xml:space="preserve"> návrhu</w:t>
      </w:r>
      <w:r w:rsidR="00A6716A">
        <w:rPr>
          <w:rFonts w:ascii="Times New Roman" w:hAnsi="Times New Roman" w:cs="Times New Roman"/>
          <w:sz w:val="24"/>
          <w:szCs w:val="24"/>
        </w:rPr>
        <w:t>]</w:t>
      </w:r>
      <w:r w:rsidRPr="00A36ECB">
        <w:rPr>
          <w:rFonts w:ascii="Times New Roman" w:hAnsi="Times New Roman" w:cs="Times New Roman"/>
          <w:sz w:val="24"/>
          <w:szCs w:val="24"/>
        </w:rPr>
        <w:t xml:space="preserve">. </w:t>
      </w:r>
    </w:p>
    <w:p w14:paraId="0DE9EEAB" w14:textId="4F2036BD" w:rsidR="005E6A6B" w:rsidRPr="00A36ECB" w:rsidRDefault="005E6A6B" w:rsidP="00A36ECB">
      <w:pPr>
        <w:jc w:val="both"/>
        <w:rPr>
          <w:rFonts w:ascii="Times New Roman" w:hAnsi="Times New Roman" w:cs="Times New Roman"/>
          <w:sz w:val="24"/>
          <w:szCs w:val="24"/>
        </w:rPr>
      </w:pPr>
      <w:r w:rsidRPr="00A36ECB">
        <w:rPr>
          <w:rFonts w:ascii="Times New Roman" w:hAnsi="Times New Roman" w:cs="Times New Roman"/>
          <w:sz w:val="24"/>
          <w:szCs w:val="24"/>
        </w:rPr>
        <w:t>Je zřejmé, že povinné pojištění nebude vždy možné doložit již k okamžiku podání žádosti o zápis do</w:t>
      </w:r>
      <w:r w:rsidR="00C93A2F">
        <w:rPr>
          <w:rFonts w:ascii="Times New Roman" w:hAnsi="Times New Roman" w:cs="Times New Roman"/>
          <w:sz w:val="24"/>
          <w:szCs w:val="24"/>
        </w:rPr>
        <w:t> </w:t>
      </w:r>
      <w:r w:rsidRPr="00A36ECB">
        <w:rPr>
          <w:rFonts w:ascii="Times New Roman" w:hAnsi="Times New Roman" w:cs="Times New Roman"/>
          <w:sz w:val="24"/>
          <w:szCs w:val="24"/>
        </w:rPr>
        <w:t xml:space="preserve">seznamu znalců. Ministerstvu proto postačí doložení čestného prohlášení o tom, že ke sjednání pojištění </w:t>
      </w:r>
      <w:r w:rsidR="00425AE3">
        <w:rPr>
          <w:rFonts w:ascii="Times New Roman" w:hAnsi="Times New Roman" w:cs="Times New Roman"/>
          <w:sz w:val="24"/>
          <w:szCs w:val="24"/>
        </w:rPr>
        <w:t xml:space="preserve">došlo </w:t>
      </w:r>
      <w:r w:rsidRPr="00A36ECB">
        <w:rPr>
          <w:rFonts w:ascii="Times New Roman" w:hAnsi="Times New Roman" w:cs="Times New Roman"/>
          <w:sz w:val="24"/>
          <w:szCs w:val="24"/>
        </w:rPr>
        <w:t xml:space="preserve">a k doložení dokladu </w:t>
      </w:r>
      <w:r w:rsidR="001E696F">
        <w:rPr>
          <w:rFonts w:ascii="Times New Roman" w:hAnsi="Times New Roman" w:cs="Times New Roman"/>
          <w:sz w:val="24"/>
          <w:szCs w:val="24"/>
        </w:rPr>
        <w:t xml:space="preserve">dojde </w:t>
      </w:r>
      <w:r w:rsidRPr="00A36ECB">
        <w:rPr>
          <w:rFonts w:ascii="Times New Roman" w:hAnsi="Times New Roman" w:cs="Times New Roman"/>
          <w:sz w:val="24"/>
          <w:szCs w:val="24"/>
        </w:rPr>
        <w:t>ve stanovené šedesátidenní zákonné lhůtě ode dne zápisu do</w:t>
      </w:r>
      <w:r w:rsidR="00C93A2F">
        <w:rPr>
          <w:rFonts w:ascii="Times New Roman" w:hAnsi="Times New Roman" w:cs="Times New Roman"/>
          <w:sz w:val="24"/>
          <w:szCs w:val="24"/>
        </w:rPr>
        <w:t> </w:t>
      </w:r>
      <w:r w:rsidRPr="00A36ECB">
        <w:rPr>
          <w:rFonts w:ascii="Times New Roman" w:hAnsi="Times New Roman" w:cs="Times New Roman"/>
          <w:sz w:val="24"/>
          <w:szCs w:val="24"/>
        </w:rPr>
        <w:t xml:space="preserve">seznamu </w:t>
      </w:r>
      <w:r w:rsidR="001E696F">
        <w:rPr>
          <w:rFonts w:ascii="Times New Roman" w:hAnsi="Times New Roman" w:cs="Times New Roman"/>
          <w:sz w:val="24"/>
          <w:szCs w:val="24"/>
        </w:rPr>
        <w:t>znalců [</w:t>
      </w:r>
      <w:r w:rsidR="001E696F" w:rsidRPr="00A36ECB">
        <w:rPr>
          <w:rFonts w:ascii="Times New Roman" w:hAnsi="Times New Roman" w:cs="Times New Roman"/>
          <w:sz w:val="24"/>
          <w:szCs w:val="24"/>
        </w:rPr>
        <w:t xml:space="preserve">§ 22 odst. 3 písm. a) </w:t>
      </w:r>
      <w:r w:rsidR="001E696F">
        <w:rPr>
          <w:rFonts w:ascii="Times New Roman" w:hAnsi="Times New Roman" w:cs="Times New Roman"/>
          <w:sz w:val="24"/>
          <w:szCs w:val="24"/>
        </w:rPr>
        <w:t>ZnalZ]</w:t>
      </w:r>
      <w:r w:rsidRPr="00A36ECB">
        <w:rPr>
          <w:rFonts w:ascii="Times New Roman" w:hAnsi="Times New Roman" w:cs="Times New Roman"/>
          <w:sz w:val="24"/>
          <w:szCs w:val="24"/>
        </w:rPr>
        <w:t xml:space="preserve">. </w:t>
      </w:r>
      <w:r w:rsidR="001E696F">
        <w:rPr>
          <w:rFonts w:ascii="Times New Roman" w:hAnsi="Times New Roman" w:cs="Times New Roman"/>
          <w:sz w:val="24"/>
          <w:szCs w:val="24"/>
        </w:rPr>
        <w:t>V opačném příp</w:t>
      </w:r>
      <w:r w:rsidR="00C93A2F">
        <w:rPr>
          <w:rFonts w:ascii="Times New Roman" w:hAnsi="Times New Roman" w:cs="Times New Roman"/>
          <w:sz w:val="24"/>
          <w:szCs w:val="24"/>
        </w:rPr>
        <w:t>a</w:t>
      </w:r>
      <w:r w:rsidR="001E696F">
        <w:rPr>
          <w:rFonts w:ascii="Times New Roman" w:hAnsi="Times New Roman" w:cs="Times New Roman"/>
          <w:sz w:val="24"/>
          <w:szCs w:val="24"/>
        </w:rPr>
        <w:t>dě by m</w:t>
      </w:r>
      <w:r w:rsidRPr="00A36ECB">
        <w:rPr>
          <w:rFonts w:ascii="Times New Roman" w:hAnsi="Times New Roman" w:cs="Times New Roman"/>
          <w:sz w:val="24"/>
          <w:szCs w:val="24"/>
        </w:rPr>
        <w:t>i</w:t>
      </w:r>
      <w:r w:rsidR="001E696F">
        <w:rPr>
          <w:rFonts w:ascii="Times New Roman" w:hAnsi="Times New Roman" w:cs="Times New Roman"/>
          <w:sz w:val="24"/>
          <w:szCs w:val="24"/>
        </w:rPr>
        <w:t>ni</w:t>
      </w:r>
      <w:r w:rsidRPr="00A36ECB">
        <w:rPr>
          <w:rFonts w:ascii="Times New Roman" w:hAnsi="Times New Roman" w:cs="Times New Roman"/>
          <w:sz w:val="24"/>
          <w:szCs w:val="24"/>
        </w:rPr>
        <w:t xml:space="preserve">sterstvo bylo oprávněno v souladu s § 14 odst. 1 a § 14 odst. </w:t>
      </w:r>
      <w:r w:rsidR="00532F9A">
        <w:rPr>
          <w:rFonts w:ascii="Times New Roman" w:hAnsi="Times New Roman" w:cs="Times New Roman"/>
          <w:sz w:val="24"/>
          <w:szCs w:val="24"/>
        </w:rPr>
        <w:t>3</w:t>
      </w:r>
      <w:r w:rsidRPr="00A36ECB">
        <w:rPr>
          <w:rFonts w:ascii="Times New Roman" w:hAnsi="Times New Roman" w:cs="Times New Roman"/>
          <w:sz w:val="24"/>
          <w:szCs w:val="24"/>
        </w:rPr>
        <w:t xml:space="preserve"> </w:t>
      </w:r>
      <w:r w:rsidR="001E696F">
        <w:rPr>
          <w:rFonts w:ascii="Times New Roman" w:hAnsi="Times New Roman" w:cs="Times New Roman"/>
          <w:sz w:val="24"/>
          <w:szCs w:val="24"/>
        </w:rPr>
        <w:t xml:space="preserve">návrhu </w:t>
      </w:r>
      <w:r w:rsidRPr="00A36ECB">
        <w:rPr>
          <w:rFonts w:ascii="Times New Roman" w:hAnsi="Times New Roman" w:cs="Times New Roman"/>
          <w:sz w:val="24"/>
          <w:szCs w:val="24"/>
        </w:rPr>
        <w:t>rozhodnout o zrušení oprávnění k výkonu znalecké činnosti.</w:t>
      </w:r>
    </w:p>
    <w:p w14:paraId="6275DFC6" w14:textId="77777777" w:rsidR="005E6A6B" w:rsidRPr="00A36ECB" w:rsidRDefault="005E6A6B" w:rsidP="00A36ECB">
      <w:pPr>
        <w:jc w:val="both"/>
        <w:rPr>
          <w:rFonts w:ascii="Times New Roman" w:hAnsi="Times New Roman" w:cs="Times New Roman"/>
          <w:sz w:val="24"/>
          <w:szCs w:val="24"/>
        </w:rPr>
      </w:pPr>
      <w:r w:rsidRPr="00A36ECB">
        <w:rPr>
          <w:rFonts w:ascii="Times New Roman" w:hAnsi="Times New Roman" w:cs="Times New Roman"/>
          <w:sz w:val="24"/>
          <w:szCs w:val="24"/>
        </w:rPr>
        <w:t xml:space="preserve">Z důvodu zjednodušení počítání zmíněné šedesátidenní lhůty bylo z § 22 odst. 3 písm. a) návrhu vyňato slovo „pracovních“. </w:t>
      </w:r>
    </w:p>
    <w:p w14:paraId="5F169DF9" w14:textId="65B82BB7" w:rsidR="005E6A6B" w:rsidRPr="00A36ECB" w:rsidRDefault="005E6A6B" w:rsidP="00A36ECB">
      <w:pPr>
        <w:jc w:val="both"/>
        <w:rPr>
          <w:rFonts w:ascii="Times New Roman" w:hAnsi="Times New Roman" w:cs="Times New Roman"/>
          <w:sz w:val="24"/>
          <w:szCs w:val="24"/>
        </w:rPr>
      </w:pPr>
      <w:r w:rsidRPr="00A36ECB">
        <w:rPr>
          <w:rFonts w:ascii="Times New Roman" w:hAnsi="Times New Roman" w:cs="Times New Roman"/>
          <w:sz w:val="24"/>
          <w:szCs w:val="24"/>
        </w:rPr>
        <w:t>V </w:t>
      </w:r>
      <w:r w:rsidR="00A6716A">
        <w:rPr>
          <w:rFonts w:ascii="Times New Roman" w:hAnsi="Times New Roman" w:cs="Times New Roman"/>
          <w:sz w:val="24"/>
          <w:szCs w:val="24"/>
        </w:rPr>
        <w:t>zájmu</w:t>
      </w:r>
      <w:r w:rsidRPr="00A36ECB">
        <w:rPr>
          <w:rFonts w:ascii="Times New Roman" w:hAnsi="Times New Roman" w:cs="Times New Roman"/>
          <w:sz w:val="24"/>
          <w:szCs w:val="24"/>
        </w:rPr>
        <w:t xml:space="preserve"> sn</w:t>
      </w:r>
      <w:r w:rsidR="002B20D8">
        <w:rPr>
          <w:rFonts w:ascii="Times New Roman" w:hAnsi="Times New Roman" w:cs="Times New Roman"/>
          <w:sz w:val="24"/>
          <w:szCs w:val="24"/>
        </w:rPr>
        <w:t>í</w:t>
      </w:r>
      <w:r w:rsidRPr="00A36ECB">
        <w:rPr>
          <w:rFonts w:ascii="Times New Roman" w:hAnsi="Times New Roman" w:cs="Times New Roman"/>
          <w:sz w:val="24"/>
          <w:szCs w:val="24"/>
        </w:rPr>
        <w:t>ž</w:t>
      </w:r>
      <w:r w:rsidR="00A6716A">
        <w:rPr>
          <w:rFonts w:ascii="Times New Roman" w:hAnsi="Times New Roman" w:cs="Times New Roman"/>
          <w:sz w:val="24"/>
          <w:szCs w:val="24"/>
        </w:rPr>
        <w:t>ení</w:t>
      </w:r>
      <w:r w:rsidRPr="00A36ECB">
        <w:rPr>
          <w:rFonts w:ascii="Times New Roman" w:hAnsi="Times New Roman" w:cs="Times New Roman"/>
          <w:sz w:val="24"/>
          <w:szCs w:val="24"/>
        </w:rPr>
        <w:t xml:space="preserve"> administrativní zátěž</w:t>
      </w:r>
      <w:r w:rsidR="00A6716A">
        <w:rPr>
          <w:rFonts w:ascii="Times New Roman" w:hAnsi="Times New Roman" w:cs="Times New Roman"/>
          <w:sz w:val="24"/>
          <w:szCs w:val="24"/>
        </w:rPr>
        <w:t>e</w:t>
      </w:r>
      <w:r w:rsidRPr="00A36ECB">
        <w:rPr>
          <w:rFonts w:ascii="Times New Roman" w:hAnsi="Times New Roman" w:cs="Times New Roman"/>
          <w:sz w:val="24"/>
          <w:szCs w:val="24"/>
        </w:rPr>
        <w:t xml:space="preserve"> znalců i ministerstva dochází ke zrušení povinnosti každoročního dokládání dokladu o uzavřeném povinném pojištění stávající </w:t>
      </w:r>
      <w:r w:rsidR="00A6716A">
        <w:rPr>
          <w:rFonts w:ascii="Times New Roman" w:hAnsi="Times New Roman" w:cs="Times New Roman"/>
          <w:sz w:val="24"/>
          <w:szCs w:val="24"/>
        </w:rPr>
        <w:t>[</w:t>
      </w:r>
      <w:r w:rsidRPr="00A36ECB">
        <w:rPr>
          <w:rFonts w:ascii="Times New Roman" w:hAnsi="Times New Roman" w:cs="Times New Roman"/>
          <w:sz w:val="24"/>
          <w:szCs w:val="24"/>
        </w:rPr>
        <w:t>§ 22 odst. 4 písm. b)</w:t>
      </w:r>
      <w:r w:rsidR="00A6716A">
        <w:rPr>
          <w:rFonts w:ascii="Times New Roman" w:hAnsi="Times New Roman" w:cs="Times New Roman"/>
          <w:sz w:val="24"/>
          <w:szCs w:val="24"/>
        </w:rPr>
        <w:t>]</w:t>
      </w:r>
      <w:r w:rsidRPr="00A36ECB">
        <w:rPr>
          <w:rFonts w:ascii="Times New Roman" w:hAnsi="Times New Roman" w:cs="Times New Roman"/>
          <w:sz w:val="24"/>
          <w:szCs w:val="24"/>
        </w:rPr>
        <w:t>. Další povinnost informovat ministerstvo o případně změně v trvání nebo podmínkách pojištění a</w:t>
      </w:r>
      <w:r w:rsidR="00C93A2F">
        <w:rPr>
          <w:rFonts w:ascii="Times New Roman" w:hAnsi="Times New Roman" w:cs="Times New Roman"/>
          <w:sz w:val="24"/>
          <w:szCs w:val="24"/>
        </w:rPr>
        <w:t> </w:t>
      </w:r>
      <w:r w:rsidRPr="00A36ECB">
        <w:rPr>
          <w:rFonts w:ascii="Times New Roman" w:hAnsi="Times New Roman" w:cs="Times New Roman"/>
          <w:sz w:val="24"/>
          <w:szCs w:val="24"/>
        </w:rPr>
        <w:t xml:space="preserve">povinnost tuto změnu doložit ve lhůtě do 15 dnů ode dne, kdy ke změně došlo, zůstává </w:t>
      </w:r>
      <w:proofErr w:type="gramStart"/>
      <w:r w:rsidRPr="00A36ECB">
        <w:rPr>
          <w:rFonts w:ascii="Times New Roman" w:hAnsi="Times New Roman" w:cs="Times New Roman"/>
          <w:sz w:val="24"/>
          <w:szCs w:val="24"/>
        </w:rPr>
        <w:t>nedotčena -</w:t>
      </w:r>
      <w:r w:rsidR="002D1193">
        <w:rPr>
          <w:rFonts w:ascii="Times New Roman" w:hAnsi="Times New Roman" w:cs="Times New Roman"/>
          <w:sz w:val="24"/>
          <w:szCs w:val="24"/>
        </w:rPr>
        <w:t xml:space="preserve"> </w:t>
      </w:r>
      <w:r w:rsidRPr="00A36ECB">
        <w:rPr>
          <w:rFonts w:ascii="Times New Roman" w:hAnsi="Times New Roman" w:cs="Times New Roman"/>
          <w:sz w:val="24"/>
          <w:szCs w:val="24"/>
        </w:rPr>
        <w:t>spadá</w:t>
      </w:r>
      <w:proofErr w:type="gramEnd"/>
      <w:r w:rsidRPr="00A36ECB">
        <w:rPr>
          <w:rFonts w:ascii="Times New Roman" w:hAnsi="Times New Roman" w:cs="Times New Roman"/>
          <w:sz w:val="24"/>
          <w:szCs w:val="24"/>
        </w:rPr>
        <w:t xml:space="preserve"> mezi obecné povinnosti vyplývající z § 11 odst. 5 a § 16 odst. 5 a 6 znaleckého zákona. </w:t>
      </w:r>
      <w:r w:rsidR="00A6716A">
        <w:rPr>
          <w:rFonts w:ascii="Times New Roman" w:hAnsi="Times New Roman" w:cs="Times New Roman"/>
          <w:sz w:val="24"/>
          <w:szCs w:val="24"/>
        </w:rPr>
        <w:t xml:space="preserve">Dosavadní ustanovení § 22 odst. 4 písm. c) ZnalZ </w:t>
      </w:r>
      <w:r w:rsidRPr="00A36ECB">
        <w:rPr>
          <w:rFonts w:ascii="Times New Roman" w:hAnsi="Times New Roman" w:cs="Times New Roman"/>
          <w:sz w:val="24"/>
          <w:szCs w:val="24"/>
        </w:rPr>
        <w:t>proto byl</w:t>
      </w:r>
      <w:r w:rsidR="00A6716A">
        <w:rPr>
          <w:rFonts w:ascii="Times New Roman" w:hAnsi="Times New Roman" w:cs="Times New Roman"/>
          <w:sz w:val="24"/>
          <w:szCs w:val="24"/>
        </w:rPr>
        <w:t>o</w:t>
      </w:r>
      <w:r w:rsidRPr="00A36ECB">
        <w:rPr>
          <w:rFonts w:ascii="Times New Roman" w:hAnsi="Times New Roman" w:cs="Times New Roman"/>
          <w:sz w:val="24"/>
          <w:szCs w:val="24"/>
        </w:rPr>
        <w:t xml:space="preserve"> pro nadbytečnost vypuštěn</w:t>
      </w:r>
      <w:r w:rsidR="00A6716A">
        <w:rPr>
          <w:rFonts w:ascii="Times New Roman" w:hAnsi="Times New Roman" w:cs="Times New Roman"/>
          <w:sz w:val="24"/>
          <w:szCs w:val="24"/>
        </w:rPr>
        <w:t>o</w:t>
      </w:r>
      <w:r w:rsidRPr="00A36ECB">
        <w:rPr>
          <w:rFonts w:ascii="Times New Roman" w:hAnsi="Times New Roman" w:cs="Times New Roman"/>
          <w:sz w:val="24"/>
          <w:szCs w:val="24"/>
        </w:rPr>
        <w:t>.</w:t>
      </w:r>
    </w:p>
    <w:p w14:paraId="01B73AA5" w14:textId="73C34167" w:rsidR="005E6A6B" w:rsidRPr="00A36ECB" w:rsidRDefault="005E6A6B" w:rsidP="00A36ECB">
      <w:pPr>
        <w:jc w:val="both"/>
        <w:rPr>
          <w:rFonts w:ascii="Times New Roman" w:hAnsi="Times New Roman" w:cs="Times New Roman"/>
          <w:sz w:val="24"/>
          <w:szCs w:val="24"/>
        </w:rPr>
      </w:pPr>
      <w:r w:rsidRPr="00A36ECB">
        <w:rPr>
          <w:rFonts w:ascii="Times New Roman" w:hAnsi="Times New Roman" w:cs="Times New Roman"/>
          <w:sz w:val="24"/>
          <w:szCs w:val="24"/>
        </w:rPr>
        <w:t xml:space="preserve">Současně dochází k prodloužení lhůty pro </w:t>
      </w:r>
      <w:r w:rsidR="00425AE3">
        <w:rPr>
          <w:rFonts w:ascii="Times New Roman" w:hAnsi="Times New Roman" w:cs="Times New Roman"/>
          <w:sz w:val="24"/>
          <w:szCs w:val="24"/>
        </w:rPr>
        <w:t xml:space="preserve">splnění </w:t>
      </w:r>
      <w:r w:rsidRPr="00A36ECB">
        <w:rPr>
          <w:rFonts w:ascii="Times New Roman" w:hAnsi="Times New Roman" w:cs="Times New Roman"/>
          <w:sz w:val="24"/>
          <w:szCs w:val="24"/>
        </w:rPr>
        <w:t>povinnost</w:t>
      </w:r>
      <w:r w:rsidR="00425AE3">
        <w:rPr>
          <w:rFonts w:ascii="Times New Roman" w:hAnsi="Times New Roman" w:cs="Times New Roman"/>
          <w:sz w:val="24"/>
          <w:szCs w:val="24"/>
        </w:rPr>
        <w:t>i</w:t>
      </w:r>
      <w:r w:rsidRPr="00A36ECB">
        <w:rPr>
          <w:rFonts w:ascii="Times New Roman" w:hAnsi="Times New Roman" w:cs="Times New Roman"/>
          <w:sz w:val="24"/>
          <w:szCs w:val="24"/>
        </w:rPr>
        <w:t xml:space="preserve"> doložit doklad o uzavřeném pojištění podle § 22</w:t>
      </w:r>
      <w:r w:rsidR="004E3491">
        <w:rPr>
          <w:rFonts w:ascii="Times New Roman" w:hAnsi="Times New Roman" w:cs="Times New Roman"/>
          <w:sz w:val="24"/>
          <w:szCs w:val="24"/>
        </w:rPr>
        <w:t xml:space="preserve">; </w:t>
      </w:r>
      <w:r w:rsidRPr="00A36ECB">
        <w:rPr>
          <w:rFonts w:ascii="Times New Roman" w:hAnsi="Times New Roman" w:cs="Times New Roman"/>
          <w:sz w:val="24"/>
          <w:szCs w:val="24"/>
        </w:rPr>
        <w:t xml:space="preserve">místo </w:t>
      </w:r>
      <w:r w:rsidR="004E3491">
        <w:rPr>
          <w:rFonts w:ascii="Times New Roman" w:hAnsi="Times New Roman" w:cs="Times New Roman"/>
          <w:sz w:val="24"/>
          <w:szCs w:val="24"/>
        </w:rPr>
        <w:t xml:space="preserve">do </w:t>
      </w:r>
      <w:r w:rsidRPr="00A36ECB">
        <w:rPr>
          <w:rFonts w:ascii="Times New Roman" w:hAnsi="Times New Roman" w:cs="Times New Roman"/>
          <w:sz w:val="24"/>
          <w:szCs w:val="24"/>
        </w:rPr>
        <w:t>jednoho týdne</w:t>
      </w:r>
      <w:r w:rsidR="004E3491">
        <w:rPr>
          <w:rFonts w:ascii="Times New Roman" w:hAnsi="Times New Roman" w:cs="Times New Roman"/>
          <w:sz w:val="24"/>
          <w:szCs w:val="24"/>
        </w:rPr>
        <w:t xml:space="preserve">, </w:t>
      </w:r>
      <w:r w:rsidR="004E3491" w:rsidRPr="00A36ECB">
        <w:rPr>
          <w:rFonts w:ascii="Times New Roman" w:hAnsi="Times New Roman" w:cs="Times New Roman"/>
          <w:sz w:val="24"/>
          <w:szCs w:val="24"/>
        </w:rPr>
        <w:t>do 15 dnů</w:t>
      </w:r>
      <w:r w:rsidR="00425AE3">
        <w:rPr>
          <w:rFonts w:ascii="Times New Roman" w:hAnsi="Times New Roman" w:cs="Times New Roman"/>
          <w:sz w:val="24"/>
          <w:szCs w:val="24"/>
        </w:rPr>
        <w:t xml:space="preserve"> ode dne</w:t>
      </w:r>
      <w:r w:rsidR="004E3491" w:rsidRPr="00A36ECB">
        <w:rPr>
          <w:rFonts w:ascii="Times New Roman" w:hAnsi="Times New Roman" w:cs="Times New Roman"/>
          <w:sz w:val="24"/>
          <w:szCs w:val="24"/>
        </w:rPr>
        <w:t>, kdy o to ministerstvo požádá</w:t>
      </w:r>
      <w:r w:rsidRPr="00A36ECB">
        <w:rPr>
          <w:rFonts w:ascii="Times New Roman" w:hAnsi="Times New Roman" w:cs="Times New Roman"/>
          <w:sz w:val="24"/>
          <w:szCs w:val="24"/>
        </w:rPr>
        <w:t xml:space="preserve"> </w:t>
      </w:r>
      <w:r w:rsidR="004E3491">
        <w:rPr>
          <w:rFonts w:ascii="Times New Roman" w:hAnsi="Times New Roman" w:cs="Times New Roman"/>
          <w:sz w:val="24"/>
          <w:szCs w:val="24"/>
        </w:rPr>
        <w:t>(</w:t>
      </w:r>
      <w:r w:rsidRPr="00A36ECB">
        <w:rPr>
          <w:rFonts w:ascii="Times New Roman" w:hAnsi="Times New Roman" w:cs="Times New Roman"/>
          <w:sz w:val="24"/>
          <w:szCs w:val="24"/>
        </w:rPr>
        <w:t>§ 22 odst. 3 písm. b) návrhu</w:t>
      </w:r>
      <w:r w:rsidR="004E3491">
        <w:rPr>
          <w:rFonts w:ascii="Times New Roman" w:hAnsi="Times New Roman" w:cs="Times New Roman"/>
          <w:sz w:val="24"/>
          <w:szCs w:val="24"/>
        </w:rPr>
        <w:t>)</w:t>
      </w:r>
      <w:r w:rsidRPr="00A36ECB">
        <w:rPr>
          <w:rFonts w:ascii="Times New Roman" w:hAnsi="Times New Roman" w:cs="Times New Roman"/>
          <w:sz w:val="24"/>
          <w:szCs w:val="24"/>
        </w:rPr>
        <w:t>.</w:t>
      </w:r>
    </w:p>
    <w:p w14:paraId="439FCDA3" w14:textId="5C77421E" w:rsidR="005F5C2C" w:rsidRPr="005F5C2C" w:rsidRDefault="005F5C2C" w:rsidP="005F5C2C">
      <w:pPr>
        <w:spacing w:before="120" w:after="240"/>
        <w:jc w:val="both"/>
        <w:rPr>
          <w:rFonts w:ascii="Times New Roman" w:hAnsi="Times New Roman" w:cs="Times New Roman"/>
          <w:b/>
          <w:bCs/>
          <w:sz w:val="24"/>
          <w:szCs w:val="24"/>
        </w:rPr>
      </w:pPr>
      <w:r w:rsidRPr="005F5C2C">
        <w:rPr>
          <w:rFonts w:ascii="Times New Roman" w:hAnsi="Times New Roman" w:cs="Times New Roman"/>
          <w:b/>
          <w:bCs/>
          <w:sz w:val="24"/>
          <w:szCs w:val="24"/>
        </w:rPr>
        <w:t>K § 27 odst. 2</w:t>
      </w:r>
    </w:p>
    <w:p w14:paraId="6C855D70" w14:textId="6A0F8545" w:rsidR="005F5C2C" w:rsidRPr="00A36ECB" w:rsidRDefault="005F5C2C" w:rsidP="005F5C2C">
      <w:pPr>
        <w:spacing w:before="120" w:after="240"/>
        <w:jc w:val="both"/>
        <w:rPr>
          <w:rFonts w:ascii="Times New Roman" w:hAnsi="Times New Roman" w:cs="Times New Roman"/>
          <w:sz w:val="24"/>
          <w:szCs w:val="24"/>
        </w:rPr>
      </w:pPr>
      <w:r w:rsidRPr="00A36ECB">
        <w:rPr>
          <w:rFonts w:ascii="Times New Roman" w:hAnsi="Times New Roman" w:cs="Times New Roman"/>
          <w:sz w:val="24"/>
          <w:szCs w:val="24"/>
        </w:rPr>
        <w:lastRenderedPageBreak/>
        <w:t>Znalecký posudek se podává v listinné podobě nebo, souhlasí-li s tím zadavatel, v elektronické podobě; lze jej podat též ústně do protokolu. Podává-li se znalecký posudek v listinné podobě, musí být každé jeho vyhotovení vlastnoručně podepsané a musí být připojen otisk znalecké pečeti. Podává-li se znalecký posudek v elektronické podobě, musí být každé jeho vyhotovení podepsáno kvalifikovaným elektronickým podpisem, musí být připojen certifikát pro elektronický podpis, na kterém je kvalifikovaný elektronický podpis založen a který obsahuje jméno znalce nebo název znalecké kanceláře nebo znaleckého ústavu a označení "znalec", "</w:t>
      </w:r>
      <w:r w:rsidRPr="004E3491">
        <w:rPr>
          <w:rFonts w:ascii="Times New Roman" w:hAnsi="Times New Roman" w:cs="Times New Roman"/>
          <w:sz w:val="24"/>
          <w:szCs w:val="24"/>
        </w:rPr>
        <w:t>znalecká kancelář" nebo "znalecký ústav", a</w:t>
      </w:r>
      <w:r w:rsidR="00C93A2F">
        <w:rPr>
          <w:rFonts w:ascii="Times New Roman" w:hAnsi="Times New Roman" w:cs="Times New Roman"/>
          <w:sz w:val="24"/>
          <w:szCs w:val="24"/>
        </w:rPr>
        <w:t> </w:t>
      </w:r>
      <w:r w:rsidRPr="004E3491">
        <w:rPr>
          <w:rFonts w:ascii="Times New Roman" w:hAnsi="Times New Roman" w:cs="Times New Roman"/>
          <w:sz w:val="24"/>
          <w:szCs w:val="24"/>
        </w:rPr>
        <w:t>musí být opatřen kvalifikovaným elektronickým časovým razítkem. Certifikát, na kterém je založeno elektronické časové razítko, musí mít platnost nejméně 5 let ode dne vyhotovení znaleckého posudku (§ 27 odst. 2 ZnalZ).</w:t>
      </w:r>
    </w:p>
    <w:p w14:paraId="1E95AAB7" w14:textId="06BECEC5" w:rsidR="0047668F" w:rsidRPr="004E1420" w:rsidRDefault="005F5C2C" w:rsidP="004E3491">
      <w:pPr>
        <w:pStyle w:val="pf0"/>
        <w:spacing w:line="276" w:lineRule="auto"/>
        <w:jc w:val="both"/>
      </w:pPr>
      <w:r w:rsidRPr="00A36ECB">
        <w:t xml:space="preserve">Ukazuje se, že na trhu v této oblasti </w:t>
      </w:r>
      <w:r w:rsidRPr="00A36ECB">
        <w:rPr>
          <w:rStyle w:val="cf01"/>
          <w:rFonts w:ascii="Times New Roman" w:hAnsi="Times New Roman" w:cs="Times New Roman"/>
          <w:sz w:val="24"/>
          <w:szCs w:val="24"/>
        </w:rPr>
        <w:t xml:space="preserve">existují z bezpečnostních důvodů převážně </w:t>
      </w:r>
      <w:r w:rsidR="00152B46">
        <w:rPr>
          <w:rStyle w:val="cf01"/>
          <w:rFonts w:ascii="Times New Roman" w:hAnsi="Times New Roman" w:cs="Times New Roman"/>
          <w:sz w:val="24"/>
          <w:szCs w:val="24"/>
        </w:rPr>
        <w:t xml:space="preserve">certifikáty </w:t>
      </w:r>
      <w:r w:rsidRPr="00A36ECB">
        <w:rPr>
          <w:rStyle w:val="cf01"/>
          <w:rFonts w:ascii="Times New Roman" w:hAnsi="Times New Roman" w:cs="Times New Roman"/>
          <w:sz w:val="24"/>
          <w:szCs w:val="24"/>
        </w:rPr>
        <w:t>s</w:t>
      </w:r>
      <w:r w:rsidR="00C93A2F">
        <w:rPr>
          <w:rStyle w:val="cf01"/>
          <w:rFonts w:ascii="Times New Roman" w:hAnsi="Times New Roman" w:cs="Times New Roman"/>
          <w:sz w:val="24"/>
          <w:szCs w:val="24"/>
        </w:rPr>
        <w:t> </w:t>
      </w:r>
      <w:r w:rsidRPr="00A36ECB">
        <w:rPr>
          <w:rStyle w:val="cf01"/>
          <w:rFonts w:ascii="Times New Roman" w:hAnsi="Times New Roman" w:cs="Times New Roman"/>
          <w:sz w:val="24"/>
          <w:szCs w:val="24"/>
        </w:rPr>
        <w:t>maximálně pětiletou platností, což znalci může komplikovat podání znaleckého posudku v elektronické podobě.</w:t>
      </w:r>
      <w:r w:rsidR="004E3491">
        <w:rPr>
          <w:rStyle w:val="cf01"/>
          <w:rFonts w:ascii="Times New Roman" w:hAnsi="Times New Roman" w:cs="Times New Roman"/>
          <w:sz w:val="24"/>
          <w:szCs w:val="24"/>
        </w:rPr>
        <w:t xml:space="preserve"> V souladu se Zásadami pro tvorbu digitálně přívětivé legislativy (DPL) je proto vhodné dobu minimální platnosti certifikátu, na kterém je založeno elektronické časové razítko, zkrátit na 3 roky</w:t>
      </w:r>
      <w:r w:rsidR="00367A77">
        <w:rPr>
          <w:rStyle w:val="cf01"/>
          <w:rFonts w:ascii="Times New Roman" w:hAnsi="Times New Roman" w:cs="Times New Roman"/>
          <w:sz w:val="24"/>
          <w:szCs w:val="24"/>
        </w:rPr>
        <w:t xml:space="preserve"> ode dne vyhotov</w:t>
      </w:r>
      <w:r w:rsidR="00C00F78">
        <w:rPr>
          <w:rStyle w:val="cf01"/>
          <w:rFonts w:ascii="Times New Roman" w:hAnsi="Times New Roman" w:cs="Times New Roman"/>
          <w:sz w:val="24"/>
          <w:szCs w:val="24"/>
        </w:rPr>
        <w:t>e</w:t>
      </w:r>
      <w:r w:rsidR="00367A77">
        <w:rPr>
          <w:rStyle w:val="cf01"/>
          <w:rFonts w:ascii="Times New Roman" w:hAnsi="Times New Roman" w:cs="Times New Roman"/>
          <w:sz w:val="24"/>
          <w:szCs w:val="24"/>
        </w:rPr>
        <w:t>ní znaleckého posudku</w:t>
      </w:r>
      <w:r w:rsidR="004E3491">
        <w:rPr>
          <w:rStyle w:val="cf01"/>
          <w:rFonts w:ascii="Times New Roman" w:hAnsi="Times New Roman" w:cs="Times New Roman"/>
          <w:sz w:val="24"/>
          <w:szCs w:val="24"/>
        </w:rPr>
        <w:t>.</w:t>
      </w:r>
    </w:p>
    <w:p w14:paraId="0F542117" w14:textId="32AA8DE0" w:rsidR="00813B06" w:rsidRPr="00813B06" w:rsidRDefault="00813B06" w:rsidP="00A36ECB">
      <w:pPr>
        <w:jc w:val="both"/>
        <w:rPr>
          <w:rFonts w:ascii="Times New Roman" w:hAnsi="Times New Roman" w:cs="Times New Roman"/>
          <w:sz w:val="24"/>
          <w:szCs w:val="24"/>
        </w:rPr>
      </w:pPr>
      <w:r>
        <w:rPr>
          <w:rFonts w:ascii="Times New Roman" w:hAnsi="Times New Roman" w:cs="Times New Roman"/>
          <w:b/>
          <w:bCs/>
          <w:sz w:val="24"/>
          <w:szCs w:val="24"/>
        </w:rPr>
        <w:t>K § 28</w:t>
      </w:r>
    </w:p>
    <w:p w14:paraId="54119C7F" w14:textId="27D50193" w:rsidR="00813B06" w:rsidRPr="00813B06" w:rsidRDefault="00813B06" w:rsidP="00A36ECB">
      <w:pPr>
        <w:jc w:val="both"/>
        <w:rPr>
          <w:rFonts w:ascii="Times New Roman" w:hAnsi="Times New Roman" w:cs="Times New Roman"/>
          <w:sz w:val="24"/>
          <w:szCs w:val="24"/>
        </w:rPr>
      </w:pPr>
      <w:r w:rsidRPr="00813B06">
        <w:rPr>
          <w:rFonts w:ascii="Times New Roman" w:hAnsi="Times New Roman" w:cs="Times New Roman"/>
          <w:sz w:val="24"/>
          <w:szCs w:val="24"/>
        </w:rPr>
        <w:t>Jedná se o legislativně</w:t>
      </w:r>
      <w:r w:rsidR="00362EB6">
        <w:rPr>
          <w:rFonts w:ascii="Times New Roman" w:hAnsi="Times New Roman" w:cs="Times New Roman"/>
          <w:sz w:val="24"/>
          <w:szCs w:val="24"/>
        </w:rPr>
        <w:t>-</w:t>
      </w:r>
      <w:r w:rsidRPr="00813B06">
        <w:rPr>
          <w:rFonts w:ascii="Times New Roman" w:hAnsi="Times New Roman" w:cs="Times New Roman"/>
          <w:sz w:val="24"/>
          <w:szCs w:val="24"/>
        </w:rPr>
        <w:t>technickou úpravu navazující na změny § 7.</w:t>
      </w:r>
    </w:p>
    <w:p w14:paraId="7F1BFC07" w14:textId="6F74A7D4" w:rsidR="00813B06" w:rsidRDefault="00813B06" w:rsidP="00A36ECB">
      <w:pPr>
        <w:jc w:val="both"/>
        <w:rPr>
          <w:rFonts w:ascii="Times New Roman" w:hAnsi="Times New Roman" w:cs="Times New Roman"/>
          <w:b/>
          <w:bCs/>
          <w:sz w:val="24"/>
          <w:szCs w:val="24"/>
        </w:rPr>
      </w:pPr>
      <w:r>
        <w:rPr>
          <w:rFonts w:ascii="Times New Roman" w:hAnsi="Times New Roman" w:cs="Times New Roman"/>
          <w:b/>
          <w:bCs/>
          <w:sz w:val="24"/>
          <w:szCs w:val="24"/>
        </w:rPr>
        <w:t xml:space="preserve">K § 29 </w:t>
      </w:r>
    </w:p>
    <w:p w14:paraId="320A46B2" w14:textId="77777777" w:rsidR="001E4704" w:rsidRDefault="001E4704" w:rsidP="00A506E1">
      <w:pPr>
        <w:jc w:val="both"/>
        <w:rPr>
          <w:rFonts w:ascii="Times New Roman" w:hAnsi="Times New Roman" w:cs="Times New Roman"/>
          <w:sz w:val="24"/>
          <w:szCs w:val="24"/>
        </w:rPr>
      </w:pPr>
      <w:r>
        <w:rPr>
          <w:rFonts w:ascii="Times New Roman" w:hAnsi="Times New Roman" w:cs="Times New Roman"/>
          <w:sz w:val="24"/>
          <w:szCs w:val="24"/>
        </w:rPr>
        <w:t>K odst. 3</w:t>
      </w:r>
    </w:p>
    <w:p w14:paraId="6158CCF5" w14:textId="27593287" w:rsidR="00A506E1" w:rsidRPr="00741219" w:rsidRDefault="007422C2" w:rsidP="00A506E1">
      <w:pPr>
        <w:jc w:val="both"/>
        <w:rPr>
          <w:rFonts w:ascii="Times New Roman" w:hAnsi="Times New Roman" w:cs="Times New Roman"/>
          <w:sz w:val="24"/>
          <w:szCs w:val="24"/>
        </w:rPr>
      </w:pPr>
      <w:r w:rsidRPr="00A36ECB">
        <w:rPr>
          <w:rFonts w:ascii="Times New Roman" w:hAnsi="Times New Roman" w:cs="Times New Roman"/>
          <w:sz w:val="24"/>
          <w:szCs w:val="24"/>
        </w:rPr>
        <w:t xml:space="preserve">Znalec je povinen zapisovat základní údaje o výkonu znalecké činnosti vymezené </w:t>
      </w:r>
      <w:r w:rsidR="00362EB6">
        <w:rPr>
          <w:rFonts w:ascii="Times New Roman" w:hAnsi="Times New Roman" w:cs="Times New Roman"/>
          <w:sz w:val="24"/>
          <w:szCs w:val="24"/>
        </w:rPr>
        <w:t xml:space="preserve">v </w:t>
      </w:r>
      <w:r w:rsidRPr="00A36ECB">
        <w:rPr>
          <w:rFonts w:ascii="Times New Roman" w:hAnsi="Times New Roman" w:cs="Times New Roman"/>
          <w:sz w:val="24"/>
          <w:szCs w:val="24"/>
        </w:rPr>
        <w:t xml:space="preserve">§ 29 odst. 3 ZnalZ do evidence posudků (na místo dřívějších znaleckých deníků), a to ve lhůtě do 5 pracovních dnů ode dne zadání znaleckého posudku nebo ode dne, kdy nastala skutečnost, ke které se povinnost zápisu váže. Evidence posudků je informačním systémem veřejné správy, která je vedena způsobem umožňujícím dálkový přístup, a má veřejnou a neveřejnou část. </w:t>
      </w:r>
    </w:p>
    <w:p w14:paraId="5B22E693" w14:textId="0DE49D66" w:rsidR="007422C2" w:rsidRPr="00A36ECB" w:rsidRDefault="00362EB6" w:rsidP="00A506E1">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Evidence posudků </w:t>
      </w:r>
      <w:r w:rsidR="00A506E1" w:rsidRPr="00741219">
        <w:rPr>
          <w:rFonts w:ascii="Times New Roman" w:hAnsi="Times New Roman" w:cs="Times New Roman"/>
          <w:sz w:val="24"/>
          <w:szCs w:val="24"/>
        </w:rPr>
        <w:t xml:space="preserve">umožňuje dohledovému orgánu nebo zadavateli z řad orgánů veřejné moci aktuálně zhodnotit situaci znalce a případně si vyhodnotit, že je zbytečné jej kontaktovat, neboť je dostatečně vytížen jinou </w:t>
      </w:r>
      <w:r>
        <w:rPr>
          <w:rFonts w:ascii="Times New Roman" w:hAnsi="Times New Roman" w:cs="Times New Roman"/>
          <w:sz w:val="24"/>
          <w:szCs w:val="24"/>
        </w:rPr>
        <w:t>znaleckou činností</w:t>
      </w:r>
      <w:r w:rsidR="00A506E1" w:rsidRPr="00741219">
        <w:rPr>
          <w:rFonts w:ascii="Times New Roman" w:hAnsi="Times New Roman" w:cs="Times New Roman"/>
          <w:sz w:val="24"/>
          <w:szCs w:val="24"/>
        </w:rPr>
        <w:t>. I přes zpoždění s implementací elektronické evidence posudků do</w:t>
      </w:r>
      <w:r w:rsidR="00C93A2F">
        <w:rPr>
          <w:rFonts w:ascii="Times New Roman" w:hAnsi="Times New Roman" w:cs="Times New Roman"/>
          <w:sz w:val="24"/>
          <w:szCs w:val="24"/>
        </w:rPr>
        <w:t> </w:t>
      </w:r>
      <w:r w:rsidR="00A506E1" w:rsidRPr="00741219">
        <w:rPr>
          <w:rFonts w:ascii="Times New Roman" w:hAnsi="Times New Roman" w:cs="Times New Roman"/>
          <w:sz w:val="24"/>
          <w:szCs w:val="24"/>
        </w:rPr>
        <w:t xml:space="preserve">praxe (v závěru roku r. 2022) </w:t>
      </w:r>
      <w:r>
        <w:rPr>
          <w:rFonts w:ascii="Times New Roman" w:hAnsi="Times New Roman" w:cs="Times New Roman"/>
          <w:sz w:val="24"/>
          <w:szCs w:val="24"/>
        </w:rPr>
        <w:t xml:space="preserve">potvrzuje </w:t>
      </w:r>
      <w:r w:rsidR="00A506E1">
        <w:rPr>
          <w:rFonts w:ascii="Times New Roman" w:hAnsi="Times New Roman" w:cs="Times New Roman"/>
          <w:sz w:val="24"/>
          <w:szCs w:val="24"/>
        </w:rPr>
        <w:t>aktuální fungování</w:t>
      </w:r>
      <w:r w:rsidR="00A506E1" w:rsidRPr="00A36ECB">
        <w:rPr>
          <w:rFonts w:ascii="Times New Roman" w:hAnsi="Times New Roman" w:cs="Times New Roman"/>
          <w:sz w:val="24"/>
          <w:szCs w:val="24"/>
        </w:rPr>
        <w:t xml:space="preserve"> </w:t>
      </w:r>
      <w:r w:rsidR="00A506E1">
        <w:rPr>
          <w:rFonts w:ascii="Times New Roman" w:hAnsi="Times New Roman" w:cs="Times New Roman"/>
          <w:sz w:val="24"/>
          <w:szCs w:val="24"/>
        </w:rPr>
        <w:t xml:space="preserve">její </w:t>
      </w:r>
      <w:r w:rsidR="00A506E1" w:rsidRPr="00A36ECB">
        <w:rPr>
          <w:rFonts w:ascii="Times New Roman" w:hAnsi="Times New Roman" w:cs="Times New Roman"/>
          <w:sz w:val="24"/>
          <w:szCs w:val="24"/>
        </w:rPr>
        <w:t>přínosy</w:t>
      </w:r>
      <w:r w:rsidR="00C00F78">
        <w:rPr>
          <w:rFonts w:ascii="Times New Roman" w:hAnsi="Times New Roman" w:cs="Times New Roman"/>
          <w:sz w:val="24"/>
          <w:szCs w:val="24"/>
        </w:rPr>
        <w:t xml:space="preserve"> (sběr dat)</w:t>
      </w:r>
      <w:r w:rsidR="00A506E1">
        <w:rPr>
          <w:rFonts w:ascii="Times New Roman" w:hAnsi="Times New Roman" w:cs="Times New Roman"/>
          <w:sz w:val="24"/>
          <w:szCs w:val="24"/>
        </w:rPr>
        <w:t>.</w:t>
      </w:r>
      <w:r w:rsidR="00A506E1" w:rsidRPr="00A36ECB">
        <w:rPr>
          <w:rFonts w:ascii="Times New Roman" w:hAnsi="Times New Roman" w:cs="Times New Roman"/>
          <w:sz w:val="24"/>
          <w:szCs w:val="24"/>
        </w:rPr>
        <w:t xml:space="preserve"> </w:t>
      </w:r>
    </w:p>
    <w:p w14:paraId="64F46E0A" w14:textId="5A0A0AA6" w:rsidR="007422C2" w:rsidRPr="00A36ECB" w:rsidRDefault="007422C2" w:rsidP="007422C2">
      <w:pPr>
        <w:spacing w:before="120" w:after="240"/>
        <w:jc w:val="both"/>
        <w:rPr>
          <w:rFonts w:ascii="Times New Roman" w:hAnsi="Times New Roman" w:cs="Times New Roman"/>
          <w:sz w:val="24"/>
          <w:szCs w:val="24"/>
        </w:rPr>
      </w:pPr>
      <w:r w:rsidRPr="00A36ECB">
        <w:rPr>
          <w:rFonts w:ascii="Times New Roman" w:hAnsi="Times New Roman" w:cs="Times New Roman"/>
          <w:sz w:val="24"/>
          <w:szCs w:val="24"/>
        </w:rPr>
        <w:t>Ukazuje se</w:t>
      </w:r>
      <w:r w:rsidR="00A506E1">
        <w:rPr>
          <w:rFonts w:ascii="Times New Roman" w:hAnsi="Times New Roman" w:cs="Times New Roman"/>
          <w:sz w:val="24"/>
          <w:szCs w:val="24"/>
        </w:rPr>
        <w:t xml:space="preserve"> nicméně</w:t>
      </w:r>
      <w:r w:rsidRPr="00A36ECB">
        <w:rPr>
          <w:rFonts w:ascii="Times New Roman" w:hAnsi="Times New Roman" w:cs="Times New Roman"/>
          <w:sz w:val="24"/>
          <w:szCs w:val="24"/>
        </w:rPr>
        <w:t>, že lhůty pro zápis vymezených údajů do evidence posudků mohou být pro znalce příliš</w:t>
      </w:r>
      <w:r w:rsidR="00DD1F6F">
        <w:rPr>
          <w:rFonts w:ascii="Times New Roman" w:hAnsi="Times New Roman" w:cs="Times New Roman"/>
          <w:sz w:val="24"/>
          <w:szCs w:val="24"/>
        </w:rPr>
        <w:t xml:space="preserve"> </w:t>
      </w:r>
      <w:r w:rsidRPr="00A36ECB">
        <w:rPr>
          <w:rFonts w:ascii="Times New Roman" w:hAnsi="Times New Roman" w:cs="Times New Roman"/>
          <w:sz w:val="24"/>
          <w:szCs w:val="24"/>
        </w:rPr>
        <w:t>krátké</w:t>
      </w:r>
      <w:r w:rsidR="00DD1F6F">
        <w:rPr>
          <w:rFonts w:ascii="Times New Roman" w:hAnsi="Times New Roman" w:cs="Times New Roman"/>
          <w:sz w:val="24"/>
          <w:szCs w:val="24"/>
        </w:rPr>
        <w:t>,</w:t>
      </w:r>
      <w:r w:rsidR="00CC2AD6">
        <w:rPr>
          <w:rFonts w:ascii="Times New Roman" w:hAnsi="Times New Roman" w:cs="Times New Roman"/>
          <w:sz w:val="24"/>
          <w:szCs w:val="24"/>
        </w:rPr>
        <w:t xml:space="preserve"> </w:t>
      </w:r>
      <w:r w:rsidRPr="00A36ECB">
        <w:rPr>
          <w:rFonts w:ascii="Times New Roman" w:hAnsi="Times New Roman" w:cs="Times New Roman"/>
          <w:sz w:val="24"/>
          <w:szCs w:val="24"/>
        </w:rPr>
        <w:t xml:space="preserve">a </w:t>
      </w:r>
      <w:r w:rsidR="00C00F78" w:rsidRPr="00C00F78">
        <w:rPr>
          <w:rFonts w:ascii="Times New Roman" w:hAnsi="Times New Roman" w:cs="Times New Roman"/>
          <w:sz w:val="24"/>
          <w:szCs w:val="24"/>
        </w:rPr>
        <w:t>navíc zvyšují administrativní zátěž způsobenou četnější potřebou přistupování do</w:t>
      </w:r>
      <w:r w:rsidR="00C00F78">
        <w:rPr>
          <w:rFonts w:ascii="Times New Roman" w:hAnsi="Times New Roman" w:cs="Times New Roman"/>
          <w:sz w:val="24"/>
          <w:szCs w:val="24"/>
        </w:rPr>
        <w:t> </w:t>
      </w:r>
      <w:r w:rsidR="00C00F78" w:rsidRPr="00C00F78">
        <w:rPr>
          <w:rFonts w:ascii="Times New Roman" w:hAnsi="Times New Roman" w:cs="Times New Roman"/>
          <w:sz w:val="24"/>
          <w:szCs w:val="24"/>
        </w:rPr>
        <w:t>evidence a provádění množství zápisů</w:t>
      </w:r>
      <w:r w:rsidRPr="00A36ECB">
        <w:rPr>
          <w:rFonts w:ascii="Times New Roman" w:hAnsi="Times New Roman" w:cs="Times New Roman"/>
          <w:sz w:val="24"/>
          <w:szCs w:val="24"/>
        </w:rPr>
        <w:t>.</w:t>
      </w:r>
    </w:p>
    <w:p w14:paraId="0A3A642C" w14:textId="784AB933" w:rsidR="002D1193" w:rsidRDefault="00813B06" w:rsidP="00813B06">
      <w:pPr>
        <w:jc w:val="both"/>
        <w:rPr>
          <w:rFonts w:ascii="Times New Roman" w:hAnsi="Times New Roman" w:cs="Times New Roman"/>
          <w:sz w:val="24"/>
          <w:szCs w:val="24"/>
        </w:rPr>
      </w:pPr>
      <w:r w:rsidRPr="00016205">
        <w:rPr>
          <w:rFonts w:ascii="Times New Roman" w:hAnsi="Times New Roman" w:cs="Times New Roman"/>
          <w:sz w:val="24"/>
          <w:szCs w:val="24"/>
        </w:rPr>
        <w:t>Původní lhůt</w:t>
      </w:r>
      <w:r w:rsidR="00A506E1">
        <w:rPr>
          <w:rFonts w:ascii="Times New Roman" w:hAnsi="Times New Roman" w:cs="Times New Roman"/>
          <w:sz w:val="24"/>
          <w:szCs w:val="24"/>
        </w:rPr>
        <w:t>u</w:t>
      </w:r>
      <w:r w:rsidRPr="00016205">
        <w:rPr>
          <w:rFonts w:ascii="Times New Roman" w:hAnsi="Times New Roman" w:cs="Times New Roman"/>
          <w:sz w:val="24"/>
          <w:szCs w:val="24"/>
        </w:rPr>
        <w:t xml:space="preserve"> pro zápis povinných údajů ze strany znalců do evidence posudků v délce do</w:t>
      </w:r>
      <w:r w:rsidR="00C93A2F">
        <w:rPr>
          <w:rFonts w:ascii="Times New Roman" w:hAnsi="Times New Roman" w:cs="Times New Roman"/>
          <w:sz w:val="24"/>
          <w:szCs w:val="24"/>
        </w:rPr>
        <w:t> </w:t>
      </w:r>
      <w:r w:rsidRPr="00016205">
        <w:rPr>
          <w:rFonts w:ascii="Times New Roman" w:hAnsi="Times New Roman" w:cs="Times New Roman"/>
          <w:sz w:val="24"/>
          <w:szCs w:val="24"/>
        </w:rPr>
        <w:t>5</w:t>
      </w:r>
      <w:r w:rsidR="00C93A2F">
        <w:rPr>
          <w:rFonts w:ascii="Times New Roman" w:hAnsi="Times New Roman" w:cs="Times New Roman"/>
          <w:sz w:val="24"/>
          <w:szCs w:val="24"/>
        </w:rPr>
        <w:t> </w:t>
      </w:r>
      <w:r w:rsidRPr="00016205">
        <w:rPr>
          <w:rFonts w:ascii="Times New Roman" w:hAnsi="Times New Roman" w:cs="Times New Roman"/>
          <w:sz w:val="24"/>
          <w:szCs w:val="24"/>
        </w:rPr>
        <w:t xml:space="preserve">pracovních dnů se </w:t>
      </w:r>
      <w:r w:rsidR="00362EB6">
        <w:rPr>
          <w:rFonts w:ascii="Times New Roman" w:hAnsi="Times New Roman" w:cs="Times New Roman"/>
          <w:sz w:val="24"/>
          <w:szCs w:val="24"/>
        </w:rPr>
        <w:t xml:space="preserve">proto </w:t>
      </w:r>
      <w:r w:rsidRPr="00016205">
        <w:rPr>
          <w:rFonts w:ascii="Times New Roman" w:hAnsi="Times New Roman" w:cs="Times New Roman"/>
          <w:sz w:val="24"/>
          <w:szCs w:val="24"/>
        </w:rPr>
        <w:t>navrhuje</w:t>
      </w:r>
      <w:r w:rsidR="00A506E1">
        <w:rPr>
          <w:rFonts w:ascii="Times New Roman" w:hAnsi="Times New Roman" w:cs="Times New Roman"/>
          <w:sz w:val="24"/>
          <w:szCs w:val="24"/>
        </w:rPr>
        <w:t xml:space="preserve"> </w:t>
      </w:r>
      <w:r w:rsidRPr="00016205">
        <w:rPr>
          <w:rFonts w:ascii="Times New Roman" w:hAnsi="Times New Roman" w:cs="Times New Roman"/>
          <w:sz w:val="24"/>
          <w:szCs w:val="24"/>
        </w:rPr>
        <w:t>prodloužit na 30 dnů a v případě zápisu údaje o vyúčtovaném a přiznaném znalečném až na 90 dnů.</w:t>
      </w:r>
      <w:r w:rsidR="002D1193">
        <w:rPr>
          <w:rFonts w:ascii="Times New Roman" w:hAnsi="Times New Roman" w:cs="Times New Roman"/>
          <w:sz w:val="24"/>
          <w:szCs w:val="24"/>
        </w:rPr>
        <w:t xml:space="preserve"> Rozhodnou skutečností pro počátek běhu lhůty nadále zůstává den zadání znaleckého posudku nebo den, kdy nastala skutečnost, ke které se povinnost zápisu váže.</w:t>
      </w:r>
      <w:r w:rsidR="00B212FB">
        <w:rPr>
          <w:rFonts w:ascii="Times New Roman" w:hAnsi="Times New Roman" w:cs="Times New Roman"/>
          <w:sz w:val="24"/>
          <w:szCs w:val="24"/>
        </w:rPr>
        <w:t xml:space="preserve"> Nicméně znalcům lze doporučit provádět zápis údajů do evidence skutečně bezodkladně</w:t>
      </w:r>
      <w:r w:rsidR="00D04100">
        <w:rPr>
          <w:rFonts w:ascii="Times New Roman" w:hAnsi="Times New Roman" w:cs="Times New Roman"/>
          <w:sz w:val="24"/>
          <w:szCs w:val="24"/>
        </w:rPr>
        <w:t>.</w:t>
      </w:r>
      <w:r w:rsidR="00B212FB">
        <w:rPr>
          <w:rFonts w:ascii="Times New Roman" w:hAnsi="Times New Roman" w:cs="Times New Roman"/>
          <w:sz w:val="24"/>
          <w:szCs w:val="24"/>
        </w:rPr>
        <w:t xml:space="preserve"> </w:t>
      </w:r>
      <w:r w:rsidR="00D04100">
        <w:rPr>
          <w:rFonts w:ascii="Times New Roman" w:hAnsi="Times New Roman" w:cs="Times New Roman"/>
          <w:sz w:val="24"/>
          <w:szCs w:val="24"/>
        </w:rPr>
        <w:t>A</w:t>
      </w:r>
      <w:r w:rsidR="00B212FB">
        <w:rPr>
          <w:rFonts w:ascii="Times New Roman" w:hAnsi="Times New Roman" w:cs="Times New Roman"/>
          <w:sz w:val="24"/>
          <w:szCs w:val="24"/>
        </w:rPr>
        <w:t>bsence zap</w:t>
      </w:r>
      <w:r w:rsidR="00D04100">
        <w:rPr>
          <w:rFonts w:ascii="Times New Roman" w:hAnsi="Times New Roman" w:cs="Times New Roman"/>
          <w:sz w:val="24"/>
          <w:szCs w:val="24"/>
        </w:rPr>
        <w:t>isovaný</w:t>
      </w:r>
      <w:r w:rsidR="00B212FB">
        <w:rPr>
          <w:rFonts w:ascii="Times New Roman" w:hAnsi="Times New Roman" w:cs="Times New Roman"/>
          <w:sz w:val="24"/>
          <w:szCs w:val="24"/>
        </w:rPr>
        <w:t xml:space="preserve">ch údajů není důvodem pro odmítnutí provedení znaleckého úkonu podle </w:t>
      </w:r>
      <w:r w:rsidR="00B212FB">
        <w:rPr>
          <w:rFonts w:ascii="Times New Roman" w:hAnsi="Times New Roman" w:cs="Times New Roman"/>
          <w:sz w:val="24"/>
          <w:szCs w:val="24"/>
        </w:rPr>
        <w:lastRenderedPageBreak/>
        <w:t>§</w:t>
      </w:r>
      <w:r w:rsidR="00C93A2F">
        <w:rPr>
          <w:rFonts w:ascii="Times New Roman" w:hAnsi="Times New Roman" w:cs="Times New Roman"/>
          <w:sz w:val="24"/>
          <w:szCs w:val="24"/>
        </w:rPr>
        <w:t> </w:t>
      </w:r>
      <w:r w:rsidR="00B212FB">
        <w:rPr>
          <w:rFonts w:ascii="Times New Roman" w:hAnsi="Times New Roman" w:cs="Times New Roman"/>
          <w:sz w:val="24"/>
          <w:szCs w:val="24"/>
        </w:rPr>
        <w:t>19</w:t>
      </w:r>
      <w:r w:rsidR="00C93A2F">
        <w:rPr>
          <w:rFonts w:ascii="Times New Roman" w:hAnsi="Times New Roman" w:cs="Times New Roman"/>
          <w:sz w:val="24"/>
          <w:szCs w:val="24"/>
        </w:rPr>
        <w:t> </w:t>
      </w:r>
      <w:r w:rsidR="00B212FB">
        <w:rPr>
          <w:rFonts w:ascii="Times New Roman" w:hAnsi="Times New Roman" w:cs="Times New Roman"/>
          <w:sz w:val="24"/>
          <w:szCs w:val="24"/>
        </w:rPr>
        <w:t>odst.</w:t>
      </w:r>
      <w:r w:rsidR="00C93A2F">
        <w:rPr>
          <w:rFonts w:ascii="Times New Roman" w:hAnsi="Times New Roman" w:cs="Times New Roman"/>
          <w:sz w:val="24"/>
          <w:szCs w:val="24"/>
        </w:rPr>
        <w:t> </w:t>
      </w:r>
      <w:r w:rsidR="00B212FB">
        <w:rPr>
          <w:rFonts w:ascii="Times New Roman" w:hAnsi="Times New Roman" w:cs="Times New Roman"/>
          <w:sz w:val="24"/>
          <w:szCs w:val="24"/>
        </w:rPr>
        <w:t>1</w:t>
      </w:r>
      <w:r w:rsidR="00C93A2F">
        <w:rPr>
          <w:rFonts w:ascii="Times New Roman" w:hAnsi="Times New Roman" w:cs="Times New Roman"/>
          <w:sz w:val="24"/>
          <w:szCs w:val="24"/>
        </w:rPr>
        <w:t> </w:t>
      </w:r>
      <w:r w:rsidR="00B212FB">
        <w:rPr>
          <w:rFonts w:ascii="Times New Roman" w:hAnsi="Times New Roman" w:cs="Times New Roman"/>
          <w:sz w:val="24"/>
          <w:szCs w:val="24"/>
        </w:rPr>
        <w:t>písm.</w:t>
      </w:r>
      <w:r w:rsidR="00C93A2F">
        <w:rPr>
          <w:rFonts w:ascii="Times New Roman" w:hAnsi="Times New Roman" w:cs="Times New Roman"/>
          <w:sz w:val="24"/>
          <w:szCs w:val="24"/>
        </w:rPr>
        <w:t> </w:t>
      </w:r>
      <w:r w:rsidR="00B212FB">
        <w:rPr>
          <w:rFonts w:ascii="Times New Roman" w:hAnsi="Times New Roman" w:cs="Times New Roman"/>
          <w:sz w:val="24"/>
          <w:szCs w:val="24"/>
        </w:rPr>
        <w:t xml:space="preserve">c) </w:t>
      </w:r>
      <w:r w:rsidR="006213B0">
        <w:rPr>
          <w:rFonts w:ascii="Times New Roman" w:hAnsi="Times New Roman" w:cs="Times New Roman"/>
          <w:sz w:val="24"/>
          <w:szCs w:val="24"/>
        </w:rPr>
        <w:t>ZnalZ. O</w:t>
      </w:r>
      <w:r w:rsidR="00B212FB">
        <w:rPr>
          <w:rFonts w:ascii="Times New Roman" w:hAnsi="Times New Roman" w:cs="Times New Roman"/>
          <w:sz w:val="24"/>
          <w:szCs w:val="24"/>
        </w:rPr>
        <w:t>rgán veřejné moci př</w:t>
      </w:r>
      <w:r w:rsidR="006213B0">
        <w:rPr>
          <w:rFonts w:ascii="Times New Roman" w:hAnsi="Times New Roman" w:cs="Times New Roman"/>
          <w:sz w:val="24"/>
          <w:szCs w:val="24"/>
        </w:rPr>
        <w:t>i</w:t>
      </w:r>
      <w:r w:rsidR="00B212FB">
        <w:rPr>
          <w:rFonts w:ascii="Times New Roman" w:hAnsi="Times New Roman" w:cs="Times New Roman"/>
          <w:sz w:val="24"/>
          <w:szCs w:val="24"/>
        </w:rPr>
        <w:t xml:space="preserve"> zadávání znalec</w:t>
      </w:r>
      <w:r w:rsidR="006213B0">
        <w:rPr>
          <w:rFonts w:ascii="Times New Roman" w:hAnsi="Times New Roman" w:cs="Times New Roman"/>
          <w:sz w:val="24"/>
          <w:szCs w:val="24"/>
        </w:rPr>
        <w:t xml:space="preserve">kého posudku může důvodně předpokládat, že znalec zápis údajů provádí řádně a včas (ustanovení § 36 odst. 1 </w:t>
      </w:r>
      <w:r w:rsidR="00DD1F6F">
        <w:rPr>
          <w:rFonts w:ascii="Times New Roman" w:hAnsi="Times New Roman" w:cs="Times New Roman"/>
          <w:sz w:val="24"/>
          <w:szCs w:val="24"/>
        </w:rPr>
        <w:t xml:space="preserve">ZnalZ </w:t>
      </w:r>
      <w:r w:rsidR="006213B0">
        <w:rPr>
          <w:rFonts w:ascii="Times New Roman" w:hAnsi="Times New Roman" w:cs="Times New Roman"/>
          <w:sz w:val="24"/>
          <w:szCs w:val="24"/>
        </w:rPr>
        <w:t>tím není dotčeno).</w:t>
      </w:r>
    </w:p>
    <w:p w14:paraId="494908FA" w14:textId="4C979248" w:rsidR="00DD521E" w:rsidRPr="001E4704" w:rsidRDefault="00DD521E" w:rsidP="00DD521E">
      <w:pPr>
        <w:jc w:val="both"/>
        <w:rPr>
          <w:rFonts w:ascii="Times New Roman" w:hAnsi="Times New Roman" w:cs="Times New Roman"/>
          <w:color w:val="0070C0"/>
          <w:sz w:val="24"/>
          <w:szCs w:val="24"/>
        </w:rPr>
      </w:pPr>
      <w:r w:rsidRPr="001E4704">
        <w:rPr>
          <w:rFonts w:ascii="Times New Roman" w:hAnsi="Times New Roman" w:cs="Times New Roman"/>
          <w:sz w:val="24"/>
          <w:szCs w:val="24"/>
        </w:rPr>
        <w:t xml:space="preserve">K odst. 5 </w:t>
      </w:r>
    </w:p>
    <w:p w14:paraId="7874A316" w14:textId="1A489BB6" w:rsidR="00813B06" w:rsidRDefault="00D37CE0" w:rsidP="00A36ECB">
      <w:pPr>
        <w:jc w:val="both"/>
        <w:rPr>
          <w:rFonts w:ascii="Times New Roman" w:hAnsi="Times New Roman"/>
          <w:sz w:val="24"/>
          <w:szCs w:val="24"/>
        </w:rPr>
      </w:pPr>
      <w:r>
        <w:rPr>
          <w:rFonts w:ascii="Times New Roman" w:hAnsi="Times New Roman" w:cs="Times New Roman"/>
          <w:sz w:val="24"/>
          <w:szCs w:val="24"/>
        </w:rPr>
        <w:t xml:space="preserve">Vzhledem k tomu, že byl v průběhu legislativního procesu </w:t>
      </w:r>
      <w:r w:rsidR="002E4E51">
        <w:rPr>
          <w:rFonts w:ascii="Times New Roman" w:hAnsi="Times New Roman" w:cs="Times New Roman"/>
          <w:sz w:val="24"/>
          <w:szCs w:val="24"/>
        </w:rPr>
        <w:t xml:space="preserve">souvisejícího s </w:t>
      </w:r>
      <w:r>
        <w:rPr>
          <w:rFonts w:ascii="Times New Roman" w:hAnsi="Times New Roman" w:cs="Times New Roman"/>
          <w:sz w:val="24"/>
          <w:szCs w:val="24"/>
        </w:rPr>
        <w:t>přijetí</w:t>
      </w:r>
      <w:r w:rsidR="002E4E51">
        <w:rPr>
          <w:rFonts w:ascii="Times New Roman" w:hAnsi="Times New Roman" w:cs="Times New Roman"/>
          <w:sz w:val="24"/>
          <w:szCs w:val="24"/>
        </w:rPr>
        <w:t>m</w:t>
      </w:r>
      <w:r>
        <w:rPr>
          <w:rFonts w:ascii="Times New Roman" w:hAnsi="Times New Roman" w:cs="Times New Roman"/>
          <w:sz w:val="24"/>
          <w:szCs w:val="24"/>
        </w:rPr>
        <w:t xml:space="preserve"> nového znaleckého zákona opuštěn model společného </w:t>
      </w:r>
      <w:r w:rsidRPr="008A7EF3">
        <w:rPr>
          <w:rFonts w:ascii="Times New Roman" w:hAnsi="Times New Roman"/>
          <w:sz w:val="24"/>
          <w:szCs w:val="24"/>
        </w:rPr>
        <w:t>výkon</w:t>
      </w:r>
      <w:r>
        <w:rPr>
          <w:rFonts w:ascii="Times New Roman" w:hAnsi="Times New Roman"/>
          <w:sz w:val="24"/>
          <w:szCs w:val="24"/>
        </w:rPr>
        <w:t>u</w:t>
      </w:r>
      <w:r w:rsidRPr="008A7EF3">
        <w:rPr>
          <w:rFonts w:ascii="Times New Roman" w:hAnsi="Times New Roman"/>
          <w:sz w:val="24"/>
          <w:szCs w:val="24"/>
        </w:rPr>
        <w:t xml:space="preserve"> </w:t>
      </w:r>
      <w:r>
        <w:rPr>
          <w:rFonts w:ascii="Times New Roman" w:hAnsi="Times New Roman"/>
          <w:sz w:val="24"/>
          <w:szCs w:val="24"/>
        </w:rPr>
        <w:t xml:space="preserve">státní </w:t>
      </w:r>
      <w:r w:rsidRPr="008A7EF3">
        <w:rPr>
          <w:rFonts w:ascii="Times New Roman" w:hAnsi="Times New Roman"/>
          <w:sz w:val="24"/>
          <w:szCs w:val="24"/>
        </w:rPr>
        <w:t xml:space="preserve">správy </w:t>
      </w:r>
      <w:r w:rsidR="002E4E51">
        <w:rPr>
          <w:rFonts w:ascii="Times New Roman" w:hAnsi="Times New Roman"/>
          <w:sz w:val="24"/>
          <w:szCs w:val="24"/>
        </w:rPr>
        <w:t xml:space="preserve">v oblasti znalectví </w:t>
      </w:r>
      <w:r>
        <w:rPr>
          <w:rFonts w:ascii="Times New Roman" w:hAnsi="Times New Roman"/>
          <w:sz w:val="24"/>
          <w:szCs w:val="24"/>
        </w:rPr>
        <w:t xml:space="preserve">zajišťovaného </w:t>
      </w:r>
      <w:r w:rsidR="002E4E51" w:rsidRPr="008A7EF3">
        <w:rPr>
          <w:rFonts w:ascii="Times New Roman" w:hAnsi="Times New Roman"/>
          <w:sz w:val="24"/>
          <w:szCs w:val="24"/>
        </w:rPr>
        <w:t>společně</w:t>
      </w:r>
      <w:r w:rsidR="002E4E51">
        <w:rPr>
          <w:rFonts w:ascii="Times New Roman" w:hAnsi="Times New Roman"/>
          <w:sz w:val="24"/>
          <w:szCs w:val="24"/>
        </w:rPr>
        <w:t xml:space="preserve"> </w:t>
      </w:r>
      <w:r>
        <w:rPr>
          <w:rFonts w:ascii="Times New Roman" w:hAnsi="Times New Roman"/>
          <w:sz w:val="24"/>
          <w:szCs w:val="24"/>
        </w:rPr>
        <w:t xml:space="preserve">ministerstvem </w:t>
      </w:r>
      <w:r w:rsidR="002E4E51">
        <w:rPr>
          <w:rFonts w:ascii="Times New Roman" w:hAnsi="Times New Roman"/>
          <w:sz w:val="24"/>
          <w:szCs w:val="24"/>
        </w:rPr>
        <w:t>a</w:t>
      </w:r>
      <w:r w:rsidRPr="008A7EF3">
        <w:rPr>
          <w:rFonts w:ascii="Times New Roman" w:hAnsi="Times New Roman"/>
          <w:sz w:val="24"/>
          <w:szCs w:val="24"/>
        </w:rPr>
        <w:t> jednotlivými krajskými soudy</w:t>
      </w:r>
      <w:r>
        <w:rPr>
          <w:rFonts w:ascii="Times New Roman" w:hAnsi="Times New Roman"/>
          <w:sz w:val="24"/>
          <w:szCs w:val="24"/>
        </w:rPr>
        <w:t>, dochází v § 29 odst. 5 k </w:t>
      </w:r>
      <w:r w:rsidR="002E4E51">
        <w:rPr>
          <w:rFonts w:ascii="Times New Roman" w:hAnsi="Times New Roman"/>
          <w:sz w:val="24"/>
          <w:szCs w:val="24"/>
        </w:rPr>
        <w:t>napravení</w:t>
      </w:r>
      <w:r>
        <w:rPr>
          <w:rFonts w:ascii="Times New Roman" w:hAnsi="Times New Roman"/>
          <w:sz w:val="24"/>
          <w:szCs w:val="24"/>
        </w:rPr>
        <w:t xml:space="preserve"> souvisejícího </w:t>
      </w:r>
      <w:r>
        <w:rPr>
          <w:rFonts w:ascii="Times New Roman" w:hAnsi="Times New Roman" w:cs="Times New Roman"/>
          <w:sz w:val="24"/>
          <w:szCs w:val="24"/>
        </w:rPr>
        <w:t>legislativně-technického nedostatku</w:t>
      </w:r>
      <w:r w:rsidR="00CC6024">
        <w:rPr>
          <w:rFonts w:ascii="Times New Roman" w:hAnsi="Times New Roman" w:cs="Times New Roman"/>
          <w:sz w:val="24"/>
          <w:szCs w:val="24"/>
        </w:rPr>
        <w:t>,</w:t>
      </w:r>
      <w:r>
        <w:rPr>
          <w:rFonts w:ascii="Times New Roman" w:hAnsi="Times New Roman"/>
          <w:sz w:val="24"/>
          <w:szCs w:val="24"/>
        </w:rPr>
        <w:t xml:space="preserve"> </w:t>
      </w:r>
      <w:r w:rsidR="00CC6024">
        <w:rPr>
          <w:rFonts w:ascii="Times New Roman" w:hAnsi="Times New Roman"/>
          <w:sz w:val="24"/>
          <w:szCs w:val="24"/>
        </w:rPr>
        <w:t xml:space="preserve">tj. </w:t>
      </w:r>
      <w:r w:rsidR="00D04100">
        <w:rPr>
          <w:rFonts w:ascii="Times New Roman" w:hAnsi="Times New Roman"/>
          <w:sz w:val="24"/>
          <w:szCs w:val="24"/>
        </w:rPr>
        <w:t xml:space="preserve">k </w:t>
      </w:r>
      <w:r w:rsidR="002E4E51">
        <w:rPr>
          <w:rFonts w:ascii="Times New Roman" w:hAnsi="Times New Roman"/>
          <w:sz w:val="24"/>
          <w:szCs w:val="24"/>
        </w:rPr>
        <w:t xml:space="preserve">odstranění </w:t>
      </w:r>
      <w:r>
        <w:rPr>
          <w:rFonts w:ascii="Times New Roman" w:hAnsi="Times New Roman"/>
          <w:sz w:val="24"/>
          <w:szCs w:val="24"/>
        </w:rPr>
        <w:t xml:space="preserve">oprávnění krajských soudů přistupovat ze zákona k zapisovaným neveřejným údajům. Tím není </w:t>
      </w:r>
      <w:r w:rsidR="002E4E51">
        <w:rPr>
          <w:rFonts w:ascii="Times New Roman" w:hAnsi="Times New Roman"/>
          <w:sz w:val="24"/>
          <w:szCs w:val="24"/>
        </w:rPr>
        <w:t xml:space="preserve">v případě potřeby </w:t>
      </w:r>
      <w:r>
        <w:rPr>
          <w:rFonts w:ascii="Times New Roman" w:hAnsi="Times New Roman"/>
          <w:sz w:val="24"/>
          <w:szCs w:val="24"/>
        </w:rPr>
        <w:t>dotčen</w:t>
      </w:r>
      <w:r w:rsidR="00885297">
        <w:rPr>
          <w:rFonts w:ascii="Times New Roman" w:hAnsi="Times New Roman"/>
          <w:sz w:val="24"/>
          <w:szCs w:val="24"/>
        </w:rPr>
        <w:t>a</w:t>
      </w:r>
      <w:r>
        <w:rPr>
          <w:rFonts w:ascii="Times New Roman" w:hAnsi="Times New Roman"/>
          <w:sz w:val="24"/>
          <w:szCs w:val="24"/>
        </w:rPr>
        <w:t xml:space="preserve"> </w:t>
      </w:r>
      <w:r w:rsidR="00885297">
        <w:rPr>
          <w:rFonts w:ascii="Times New Roman" w:hAnsi="Times New Roman"/>
          <w:sz w:val="24"/>
          <w:szCs w:val="24"/>
        </w:rPr>
        <w:t xml:space="preserve">možnost </w:t>
      </w:r>
      <w:r>
        <w:rPr>
          <w:rFonts w:ascii="Times New Roman" w:hAnsi="Times New Roman"/>
          <w:sz w:val="24"/>
          <w:szCs w:val="24"/>
        </w:rPr>
        <w:t xml:space="preserve">těchto soudů podat </w:t>
      </w:r>
      <w:r w:rsidR="00B212FB">
        <w:rPr>
          <w:rFonts w:ascii="Times New Roman" w:hAnsi="Times New Roman"/>
          <w:sz w:val="24"/>
          <w:szCs w:val="24"/>
        </w:rPr>
        <w:t xml:space="preserve">k ministerstvu </w:t>
      </w:r>
      <w:r>
        <w:rPr>
          <w:rFonts w:ascii="Times New Roman" w:hAnsi="Times New Roman"/>
          <w:sz w:val="24"/>
          <w:szCs w:val="24"/>
        </w:rPr>
        <w:t>žádost o zpřístu</w:t>
      </w:r>
      <w:r w:rsidR="002E4E51">
        <w:rPr>
          <w:rFonts w:ascii="Times New Roman" w:hAnsi="Times New Roman"/>
          <w:sz w:val="24"/>
          <w:szCs w:val="24"/>
        </w:rPr>
        <w:t>p</w:t>
      </w:r>
      <w:r>
        <w:rPr>
          <w:rFonts w:ascii="Times New Roman" w:hAnsi="Times New Roman"/>
          <w:sz w:val="24"/>
          <w:szCs w:val="24"/>
        </w:rPr>
        <w:t xml:space="preserve">nění </w:t>
      </w:r>
      <w:r w:rsidR="002E4E51">
        <w:rPr>
          <w:rFonts w:ascii="Times New Roman" w:hAnsi="Times New Roman"/>
          <w:sz w:val="24"/>
          <w:szCs w:val="24"/>
        </w:rPr>
        <w:t>neveřejné části evidence posudků</w:t>
      </w:r>
      <w:r>
        <w:rPr>
          <w:rFonts w:ascii="Times New Roman" w:hAnsi="Times New Roman"/>
          <w:sz w:val="24"/>
          <w:szCs w:val="24"/>
        </w:rPr>
        <w:t xml:space="preserve"> </w:t>
      </w:r>
      <w:r w:rsidR="002E4E51">
        <w:rPr>
          <w:rFonts w:ascii="Times New Roman" w:hAnsi="Times New Roman"/>
          <w:sz w:val="24"/>
          <w:szCs w:val="24"/>
        </w:rPr>
        <w:t>v nezbytném rozsahu</w:t>
      </w:r>
      <w:r w:rsidR="00885297">
        <w:rPr>
          <w:rFonts w:ascii="Times New Roman" w:hAnsi="Times New Roman"/>
          <w:sz w:val="24"/>
          <w:szCs w:val="24"/>
        </w:rPr>
        <w:t xml:space="preserve"> </w:t>
      </w:r>
      <w:r w:rsidR="002E4E51">
        <w:rPr>
          <w:rFonts w:ascii="Times New Roman" w:hAnsi="Times New Roman"/>
          <w:sz w:val="24"/>
          <w:szCs w:val="24"/>
        </w:rPr>
        <w:t>postupem podle § 29 odst. 5 věty třetí</w:t>
      </w:r>
      <w:r w:rsidR="00DD1F6F">
        <w:rPr>
          <w:rFonts w:ascii="Times New Roman" w:hAnsi="Times New Roman"/>
          <w:sz w:val="24"/>
          <w:szCs w:val="24"/>
        </w:rPr>
        <w:t xml:space="preserve"> ZnalZ</w:t>
      </w:r>
      <w:r w:rsidR="002E4E51">
        <w:rPr>
          <w:rFonts w:ascii="Times New Roman" w:hAnsi="Times New Roman"/>
          <w:sz w:val="24"/>
          <w:szCs w:val="24"/>
        </w:rPr>
        <w:t xml:space="preserve">. </w:t>
      </w:r>
    </w:p>
    <w:p w14:paraId="38F445D8" w14:textId="46120E93" w:rsidR="00DD521E" w:rsidRPr="001E4704" w:rsidRDefault="00DD521E" w:rsidP="00DD521E">
      <w:pPr>
        <w:jc w:val="both"/>
        <w:rPr>
          <w:rFonts w:ascii="Times New Roman" w:hAnsi="Times New Roman" w:cs="Times New Roman"/>
          <w:sz w:val="24"/>
          <w:szCs w:val="24"/>
        </w:rPr>
      </w:pPr>
      <w:r w:rsidRPr="001E4704">
        <w:rPr>
          <w:rFonts w:ascii="Times New Roman" w:hAnsi="Times New Roman" w:cs="Times New Roman"/>
          <w:sz w:val="24"/>
          <w:szCs w:val="24"/>
        </w:rPr>
        <w:t>K odst. 7</w:t>
      </w:r>
    </w:p>
    <w:p w14:paraId="683FA010" w14:textId="39426F5B" w:rsidR="00DD521E" w:rsidRPr="007B53AE" w:rsidRDefault="00C26779" w:rsidP="007B53AE">
      <w:pPr>
        <w:spacing w:before="120" w:after="240"/>
        <w:jc w:val="both"/>
        <w:rPr>
          <w:rFonts w:ascii="Times New Roman" w:hAnsi="Times New Roman" w:cs="Times New Roman"/>
          <w:sz w:val="24"/>
          <w:szCs w:val="24"/>
        </w:rPr>
      </w:pPr>
      <w:r w:rsidRPr="00885297">
        <w:rPr>
          <w:rFonts w:ascii="Times New Roman" w:hAnsi="Times New Roman" w:cs="Times New Roman"/>
          <w:sz w:val="24"/>
          <w:szCs w:val="24"/>
        </w:rPr>
        <w:t>Ministerstvu je uložena povinnost provést nejméně jedenkrát ročně kontrolu zápisů v evidenci posudků u všech znalců. Nově</w:t>
      </w:r>
      <w:r>
        <w:rPr>
          <w:rFonts w:ascii="Times New Roman" w:hAnsi="Times New Roman" w:cs="Times New Roman"/>
          <w:sz w:val="24"/>
          <w:szCs w:val="24"/>
        </w:rPr>
        <w:t xml:space="preserve"> se tyto podmínky </w:t>
      </w:r>
      <w:r w:rsidR="004E5049">
        <w:rPr>
          <w:rFonts w:ascii="Times New Roman" w:hAnsi="Times New Roman" w:cs="Times New Roman"/>
          <w:sz w:val="24"/>
          <w:szCs w:val="24"/>
        </w:rPr>
        <w:t xml:space="preserve">kontroly </w:t>
      </w:r>
      <w:r>
        <w:rPr>
          <w:rFonts w:ascii="Times New Roman" w:hAnsi="Times New Roman" w:cs="Times New Roman"/>
          <w:sz w:val="24"/>
          <w:szCs w:val="24"/>
        </w:rPr>
        <w:t xml:space="preserve">zobecňují </w:t>
      </w:r>
      <w:r w:rsidR="00DD521E">
        <w:rPr>
          <w:rFonts w:ascii="Times New Roman" w:hAnsi="Times New Roman" w:cs="Times New Roman"/>
          <w:sz w:val="24"/>
          <w:szCs w:val="24"/>
        </w:rPr>
        <w:t>(§ 29 odst. 7). Kontrola je se zavedením informačního systému evide</w:t>
      </w:r>
      <w:r w:rsidR="00DD521E" w:rsidRPr="002D1193">
        <w:rPr>
          <w:rFonts w:ascii="Times New Roman" w:hAnsi="Times New Roman" w:cs="Times New Roman"/>
          <w:sz w:val="24"/>
          <w:szCs w:val="24"/>
        </w:rPr>
        <w:t>nce posudků do značné míry zautomatizována.</w:t>
      </w:r>
    </w:p>
    <w:p w14:paraId="30BC36B5" w14:textId="47FACA8C" w:rsidR="007422C2" w:rsidRPr="007422C2" w:rsidRDefault="007422C2" w:rsidP="00A36ECB">
      <w:pPr>
        <w:jc w:val="both"/>
        <w:rPr>
          <w:rFonts w:ascii="Times New Roman" w:hAnsi="Times New Roman" w:cs="Times New Roman"/>
          <w:b/>
          <w:bCs/>
          <w:sz w:val="24"/>
          <w:szCs w:val="24"/>
        </w:rPr>
      </w:pPr>
      <w:r w:rsidRPr="007422C2">
        <w:rPr>
          <w:rFonts w:ascii="Times New Roman" w:hAnsi="Times New Roman"/>
          <w:b/>
          <w:bCs/>
          <w:sz w:val="24"/>
          <w:szCs w:val="24"/>
        </w:rPr>
        <w:t>K § 35</w:t>
      </w:r>
    </w:p>
    <w:p w14:paraId="063ACFE6" w14:textId="70F0499B" w:rsidR="003D47C8" w:rsidRDefault="00362EB6" w:rsidP="007B53AE">
      <w:pPr>
        <w:spacing w:before="120" w:after="240"/>
        <w:jc w:val="both"/>
        <w:rPr>
          <w:rFonts w:ascii="Times New Roman" w:hAnsi="Times New Roman" w:cs="Times New Roman"/>
          <w:sz w:val="24"/>
          <w:szCs w:val="24"/>
        </w:rPr>
      </w:pPr>
      <w:r>
        <w:rPr>
          <w:rFonts w:ascii="Times New Roman" w:hAnsi="Times New Roman" w:cs="Times New Roman"/>
          <w:sz w:val="24"/>
          <w:szCs w:val="24"/>
        </w:rPr>
        <w:t>Podle stávající právní úpravy platí, že v</w:t>
      </w:r>
      <w:r w:rsidR="007422C2" w:rsidRPr="00A36ECB">
        <w:rPr>
          <w:rFonts w:ascii="Times New Roman" w:hAnsi="Times New Roman" w:cs="Times New Roman"/>
          <w:sz w:val="24"/>
          <w:szCs w:val="24"/>
        </w:rPr>
        <w:t xml:space="preserve"> případě, že počet znaleckých posudků vypracovaných znalcem v uplynulých 5 letech nepřesahuje 3 znalecké posudky, mi</w:t>
      </w:r>
      <w:r w:rsidR="007422C2">
        <w:rPr>
          <w:rFonts w:ascii="Times New Roman" w:hAnsi="Times New Roman" w:cs="Times New Roman"/>
          <w:sz w:val="24"/>
          <w:szCs w:val="24"/>
        </w:rPr>
        <w:t>n</w:t>
      </w:r>
      <w:r w:rsidR="007422C2" w:rsidRPr="00A36ECB">
        <w:rPr>
          <w:rFonts w:ascii="Times New Roman" w:hAnsi="Times New Roman" w:cs="Times New Roman"/>
          <w:sz w:val="24"/>
          <w:szCs w:val="24"/>
        </w:rPr>
        <w:t>isterstvo rozhodne o zrušení oprávnění vykonávat znaleckou činnost z důvodu nečinnosti, neexistují-li důvody zvláštního zřetele hodné, pro</w:t>
      </w:r>
      <w:r w:rsidR="00C93A2F">
        <w:rPr>
          <w:rFonts w:ascii="Times New Roman" w:hAnsi="Times New Roman" w:cs="Times New Roman"/>
          <w:sz w:val="24"/>
          <w:szCs w:val="24"/>
        </w:rPr>
        <w:t> </w:t>
      </w:r>
      <w:r w:rsidR="007422C2" w:rsidRPr="00A36ECB">
        <w:rPr>
          <w:rFonts w:ascii="Times New Roman" w:hAnsi="Times New Roman" w:cs="Times New Roman"/>
          <w:sz w:val="24"/>
          <w:szCs w:val="24"/>
        </w:rPr>
        <w:t>které by nemělo být rozhodnuto o zrušení oprávnění tohoto znalce; to neplatí, je-li znalec zapsán v seznamu znalců méně než 5 let. Nerozhodne-li ministerstvo tímto způsobem o zrušení oprávnění vykonávat znaleckou činnost, provede kontrolu u všech znaleckých posudků, které byly tímto znalcem doposud zpracovány (§ 35 odst. 5 ZnalZ).</w:t>
      </w:r>
      <w:r w:rsidR="00885297">
        <w:rPr>
          <w:rFonts w:ascii="Times New Roman" w:hAnsi="Times New Roman" w:cs="Times New Roman"/>
          <w:sz w:val="24"/>
          <w:szCs w:val="24"/>
        </w:rPr>
        <w:t xml:space="preserve">  </w:t>
      </w:r>
    </w:p>
    <w:p w14:paraId="5930EEFC" w14:textId="2614F83A" w:rsidR="006331E8" w:rsidRPr="007B53AE" w:rsidRDefault="003D47C8" w:rsidP="007B53AE">
      <w:pPr>
        <w:spacing w:before="120" w:after="240"/>
        <w:jc w:val="both"/>
        <w:rPr>
          <w:rFonts w:ascii="Times New Roman" w:hAnsi="Times New Roman" w:cs="Times New Roman"/>
          <w:sz w:val="24"/>
          <w:szCs w:val="24"/>
        </w:rPr>
      </w:pPr>
      <w:r>
        <w:rPr>
          <w:rFonts w:ascii="Times New Roman" w:hAnsi="Times New Roman" w:cs="Times New Roman"/>
          <w:sz w:val="24"/>
          <w:szCs w:val="24"/>
        </w:rPr>
        <w:t>Navrhovaným z</w:t>
      </w:r>
      <w:r w:rsidR="00885297">
        <w:rPr>
          <w:rFonts w:ascii="Times New Roman" w:hAnsi="Times New Roman" w:cs="Times New Roman"/>
          <w:sz w:val="24"/>
          <w:szCs w:val="24"/>
        </w:rPr>
        <w:t xml:space="preserve">rušením odstavce 5 nově dojde ke zrušení </w:t>
      </w:r>
      <w:r w:rsidR="006331E8">
        <w:rPr>
          <w:rFonts w:ascii="Times New Roman" w:hAnsi="Times New Roman" w:cs="Times New Roman"/>
          <w:sz w:val="24"/>
          <w:szCs w:val="24"/>
        </w:rPr>
        <w:t xml:space="preserve">nadbytečné a zatěžující </w:t>
      </w:r>
      <w:r w:rsidR="00762B3F">
        <w:rPr>
          <w:rFonts w:ascii="Times New Roman" w:hAnsi="Times New Roman" w:cs="Times New Roman"/>
          <w:sz w:val="24"/>
          <w:szCs w:val="24"/>
        </w:rPr>
        <w:t>kontroly</w:t>
      </w:r>
      <w:r w:rsidR="00885297">
        <w:rPr>
          <w:rFonts w:ascii="Times New Roman" w:hAnsi="Times New Roman" w:cs="Times New Roman"/>
          <w:sz w:val="24"/>
          <w:szCs w:val="24"/>
        </w:rPr>
        <w:t xml:space="preserve"> všech znaleck</w:t>
      </w:r>
      <w:r w:rsidR="00762B3F">
        <w:rPr>
          <w:rFonts w:ascii="Times New Roman" w:hAnsi="Times New Roman" w:cs="Times New Roman"/>
          <w:sz w:val="24"/>
          <w:szCs w:val="24"/>
        </w:rPr>
        <w:t>ých</w:t>
      </w:r>
      <w:r w:rsidR="00885297">
        <w:rPr>
          <w:rFonts w:ascii="Times New Roman" w:hAnsi="Times New Roman" w:cs="Times New Roman"/>
          <w:sz w:val="24"/>
          <w:szCs w:val="24"/>
        </w:rPr>
        <w:t xml:space="preserve"> posudk</w:t>
      </w:r>
      <w:r w:rsidR="00762B3F">
        <w:rPr>
          <w:rFonts w:ascii="Times New Roman" w:hAnsi="Times New Roman" w:cs="Times New Roman"/>
          <w:sz w:val="24"/>
          <w:szCs w:val="24"/>
        </w:rPr>
        <w:t>ů</w:t>
      </w:r>
      <w:r w:rsidR="00885297">
        <w:rPr>
          <w:rFonts w:ascii="Times New Roman" w:hAnsi="Times New Roman" w:cs="Times New Roman"/>
          <w:sz w:val="24"/>
          <w:szCs w:val="24"/>
        </w:rPr>
        <w:t xml:space="preserve"> znalc</w:t>
      </w:r>
      <w:r w:rsidR="006331E8">
        <w:rPr>
          <w:rFonts w:ascii="Times New Roman" w:hAnsi="Times New Roman" w:cs="Times New Roman"/>
          <w:sz w:val="24"/>
          <w:szCs w:val="24"/>
        </w:rPr>
        <w:t xml:space="preserve">ů s nízkým počtem </w:t>
      </w:r>
      <w:r w:rsidR="009E779C">
        <w:rPr>
          <w:rFonts w:ascii="Times New Roman" w:hAnsi="Times New Roman" w:cs="Times New Roman"/>
          <w:sz w:val="24"/>
          <w:szCs w:val="24"/>
        </w:rPr>
        <w:t>vyhoto</w:t>
      </w:r>
      <w:r w:rsidR="00362EB6">
        <w:rPr>
          <w:rFonts w:ascii="Times New Roman" w:hAnsi="Times New Roman" w:cs="Times New Roman"/>
          <w:sz w:val="24"/>
          <w:szCs w:val="24"/>
        </w:rPr>
        <w:t>ve</w:t>
      </w:r>
      <w:r w:rsidR="009E779C">
        <w:rPr>
          <w:rFonts w:ascii="Times New Roman" w:hAnsi="Times New Roman" w:cs="Times New Roman"/>
          <w:sz w:val="24"/>
          <w:szCs w:val="24"/>
        </w:rPr>
        <w:t xml:space="preserve">ných </w:t>
      </w:r>
      <w:r w:rsidR="006331E8">
        <w:rPr>
          <w:rFonts w:ascii="Times New Roman" w:hAnsi="Times New Roman" w:cs="Times New Roman"/>
          <w:sz w:val="24"/>
          <w:szCs w:val="24"/>
        </w:rPr>
        <w:t xml:space="preserve">znaleckých posudků. </w:t>
      </w:r>
      <w:r>
        <w:rPr>
          <w:rFonts w:ascii="Times New Roman" w:hAnsi="Times New Roman" w:cs="Times New Roman"/>
          <w:sz w:val="24"/>
          <w:szCs w:val="24"/>
        </w:rPr>
        <w:t>V praxi se</w:t>
      </w:r>
      <w:r w:rsidRPr="003D47C8">
        <w:rPr>
          <w:rFonts w:ascii="Times New Roman" w:hAnsi="Times New Roman" w:cs="Times New Roman"/>
          <w:sz w:val="24"/>
          <w:szCs w:val="24"/>
        </w:rPr>
        <w:t xml:space="preserve"> může jednat o nečinnost, kterou znalec nemohl ovlivnit, neboť v příslušném oboru, odvětví či specializaci pouze nemusela být dostatečná poptávka po vypracování znaleckých posudků. </w:t>
      </w:r>
      <w:r w:rsidR="00762B3F">
        <w:rPr>
          <w:rFonts w:ascii="Times New Roman" w:hAnsi="Times New Roman" w:cs="Times New Roman"/>
          <w:sz w:val="24"/>
          <w:szCs w:val="24"/>
        </w:rPr>
        <w:t>To současně nemusí znamenat, že po odborné stránce znalec ztrácí kontakt s příslušným oborem, odvětvím nebo specializací</w:t>
      </w:r>
      <w:r w:rsidR="00763B33">
        <w:rPr>
          <w:rFonts w:ascii="Times New Roman" w:hAnsi="Times New Roman" w:cs="Times New Roman"/>
          <w:sz w:val="24"/>
          <w:szCs w:val="24"/>
        </w:rPr>
        <w:t xml:space="preserve"> (</w:t>
      </w:r>
      <w:r w:rsidR="00762B3F">
        <w:rPr>
          <w:rFonts w:ascii="Times New Roman" w:hAnsi="Times New Roman" w:cs="Times New Roman"/>
          <w:sz w:val="24"/>
          <w:szCs w:val="24"/>
        </w:rPr>
        <w:t>výkon znalecké činnosti zpravidla nespadá mezi hlavní výdělečné aktivity znalce</w:t>
      </w:r>
      <w:r w:rsidR="00763B33">
        <w:rPr>
          <w:rFonts w:ascii="Times New Roman" w:hAnsi="Times New Roman" w:cs="Times New Roman"/>
          <w:sz w:val="24"/>
          <w:szCs w:val="24"/>
        </w:rPr>
        <w:t>)</w:t>
      </w:r>
      <w:r w:rsidR="00762B3F">
        <w:rPr>
          <w:rFonts w:ascii="Times New Roman" w:hAnsi="Times New Roman" w:cs="Times New Roman"/>
          <w:sz w:val="24"/>
          <w:szCs w:val="24"/>
        </w:rPr>
        <w:t xml:space="preserve">. </w:t>
      </w:r>
      <w:r w:rsidR="006331E8">
        <w:rPr>
          <w:rFonts w:ascii="Times New Roman" w:hAnsi="Times New Roman" w:cs="Times New Roman"/>
          <w:sz w:val="24"/>
          <w:szCs w:val="24"/>
        </w:rPr>
        <w:t xml:space="preserve">Možnost ministerstva vyžádat si </w:t>
      </w:r>
      <w:r w:rsidR="00DC6DAA">
        <w:rPr>
          <w:rFonts w:ascii="Times New Roman" w:hAnsi="Times New Roman" w:cs="Times New Roman"/>
          <w:sz w:val="24"/>
          <w:szCs w:val="24"/>
        </w:rPr>
        <w:t xml:space="preserve">v rámci výkonu dohledu </w:t>
      </w:r>
      <w:r w:rsidR="00385993">
        <w:rPr>
          <w:rFonts w:ascii="Times New Roman" w:hAnsi="Times New Roman" w:cs="Times New Roman"/>
          <w:sz w:val="24"/>
          <w:szCs w:val="24"/>
        </w:rPr>
        <w:t xml:space="preserve">nadále </w:t>
      </w:r>
      <w:r w:rsidR="006331E8">
        <w:rPr>
          <w:rFonts w:ascii="Times New Roman" w:hAnsi="Times New Roman" w:cs="Times New Roman"/>
          <w:sz w:val="24"/>
          <w:szCs w:val="24"/>
        </w:rPr>
        <w:t>ke kontrole náhodně vybrané posudky postupem po</w:t>
      </w:r>
      <w:r w:rsidR="009E779C">
        <w:rPr>
          <w:rFonts w:ascii="Times New Roman" w:hAnsi="Times New Roman" w:cs="Times New Roman"/>
          <w:sz w:val="24"/>
          <w:szCs w:val="24"/>
        </w:rPr>
        <w:t>d</w:t>
      </w:r>
      <w:r w:rsidR="006331E8">
        <w:rPr>
          <w:rFonts w:ascii="Times New Roman" w:hAnsi="Times New Roman" w:cs="Times New Roman"/>
          <w:sz w:val="24"/>
          <w:szCs w:val="24"/>
        </w:rPr>
        <w:t>le § 35 odst. 2</w:t>
      </w:r>
      <w:r w:rsidR="00762B3F">
        <w:rPr>
          <w:rFonts w:ascii="Times New Roman" w:hAnsi="Times New Roman" w:cs="Times New Roman"/>
          <w:sz w:val="24"/>
          <w:szCs w:val="24"/>
        </w:rPr>
        <w:t xml:space="preserve"> a 3</w:t>
      </w:r>
      <w:r w:rsidR="006331E8">
        <w:rPr>
          <w:rFonts w:ascii="Times New Roman" w:hAnsi="Times New Roman" w:cs="Times New Roman"/>
          <w:sz w:val="24"/>
          <w:szCs w:val="24"/>
        </w:rPr>
        <w:t xml:space="preserve"> ZnalZ tím není dotčena.</w:t>
      </w:r>
    </w:p>
    <w:p w14:paraId="683378D5" w14:textId="7B392B75" w:rsidR="005E6A6B" w:rsidRPr="00D42677" w:rsidRDefault="00755253" w:rsidP="00A36ECB">
      <w:pPr>
        <w:jc w:val="both"/>
        <w:rPr>
          <w:rFonts w:ascii="Times New Roman" w:hAnsi="Times New Roman" w:cs="Times New Roman"/>
          <w:b/>
          <w:bCs/>
          <w:sz w:val="24"/>
          <w:szCs w:val="24"/>
        </w:rPr>
      </w:pPr>
      <w:r w:rsidRPr="00D42677">
        <w:rPr>
          <w:rFonts w:ascii="Times New Roman" w:hAnsi="Times New Roman" w:cs="Times New Roman"/>
          <w:b/>
          <w:bCs/>
          <w:sz w:val="24"/>
          <w:szCs w:val="24"/>
        </w:rPr>
        <w:t xml:space="preserve">K § 37 </w:t>
      </w:r>
    </w:p>
    <w:p w14:paraId="3075B31F" w14:textId="781261A5" w:rsidR="004D58E4" w:rsidRDefault="00D42677" w:rsidP="00A36ECB">
      <w:pPr>
        <w:jc w:val="both"/>
        <w:rPr>
          <w:rFonts w:ascii="Times New Roman" w:hAnsi="Times New Roman" w:cs="Times New Roman"/>
          <w:sz w:val="24"/>
          <w:szCs w:val="24"/>
        </w:rPr>
      </w:pPr>
      <w:r>
        <w:rPr>
          <w:rFonts w:ascii="Times New Roman" w:hAnsi="Times New Roman" w:cs="Times New Roman"/>
          <w:sz w:val="24"/>
          <w:szCs w:val="24"/>
        </w:rPr>
        <w:t xml:space="preserve">Dle návrhu novelizace nově </w:t>
      </w:r>
      <w:r w:rsidRPr="0023418A">
        <w:rPr>
          <w:rFonts w:ascii="Times New Roman" w:hAnsi="Times New Roman" w:cs="Times New Roman"/>
          <w:sz w:val="24"/>
          <w:szCs w:val="24"/>
        </w:rPr>
        <w:t>nebudou d</w:t>
      </w:r>
      <w:r w:rsidR="00755253" w:rsidRPr="0023418A">
        <w:rPr>
          <w:rFonts w:ascii="Times New Roman" w:hAnsi="Times New Roman" w:cs="Times New Roman"/>
          <w:sz w:val="24"/>
          <w:szCs w:val="24"/>
        </w:rPr>
        <w:t>ůvodem pro udělení výtky drobné poklesky v chování znalce. Tato dílčí změna směřuje k dalšímu zefektivnění výkonu dohledových pravomocí m</w:t>
      </w:r>
      <w:r w:rsidRPr="0023418A">
        <w:rPr>
          <w:rFonts w:ascii="Times New Roman" w:hAnsi="Times New Roman" w:cs="Times New Roman"/>
          <w:sz w:val="24"/>
          <w:szCs w:val="24"/>
        </w:rPr>
        <w:t>i</w:t>
      </w:r>
      <w:r w:rsidR="00755253" w:rsidRPr="0023418A">
        <w:rPr>
          <w:rFonts w:ascii="Times New Roman" w:hAnsi="Times New Roman" w:cs="Times New Roman"/>
          <w:sz w:val="24"/>
          <w:szCs w:val="24"/>
        </w:rPr>
        <w:t>nisterstva</w:t>
      </w:r>
      <w:r w:rsidRPr="0023418A">
        <w:rPr>
          <w:rFonts w:ascii="Times New Roman" w:hAnsi="Times New Roman" w:cs="Times New Roman"/>
          <w:sz w:val="24"/>
          <w:szCs w:val="24"/>
        </w:rPr>
        <w:t>,</w:t>
      </w:r>
      <w:r w:rsidR="00755253" w:rsidRPr="0023418A">
        <w:rPr>
          <w:rFonts w:ascii="Times New Roman" w:hAnsi="Times New Roman" w:cs="Times New Roman"/>
          <w:sz w:val="24"/>
          <w:szCs w:val="24"/>
        </w:rPr>
        <w:t xml:space="preserve"> které se bude zaměřovat pouze na </w:t>
      </w:r>
      <w:r w:rsidR="00AB1595" w:rsidRPr="0023418A">
        <w:rPr>
          <w:rFonts w:ascii="Times New Roman" w:hAnsi="Times New Roman" w:cs="Times New Roman"/>
          <w:sz w:val="24"/>
          <w:szCs w:val="24"/>
        </w:rPr>
        <w:t>jednání</w:t>
      </w:r>
      <w:r w:rsidRPr="0023418A">
        <w:rPr>
          <w:rFonts w:ascii="Times New Roman" w:hAnsi="Times New Roman" w:cs="Times New Roman"/>
          <w:sz w:val="24"/>
          <w:szCs w:val="24"/>
        </w:rPr>
        <w:t xml:space="preserve"> </w:t>
      </w:r>
      <w:r w:rsidR="00755253" w:rsidRPr="0023418A">
        <w:rPr>
          <w:rFonts w:ascii="Times New Roman" w:hAnsi="Times New Roman" w:cs="Times New Roman"/>
          <w:sz w:val="24"/>
          <w:szCs w:val="24"/>
        </w:rPr>
        <w:t>znalce, kter</w:t>
      </w:r>
      <w:r w:rsidR="002374FF" w:rsidRPr="0023418A">
        <w:rPr>
          <w:rFonts w:ascii="Times New Roman" w:hAnsi="Times New Roman" w:cs="Times New Roman"/>
          <w:sz w:val="24"/>
          <w:szCs w:val="24"/>
        </w:rPr>
        <w:t>é</w:t>
      </w:r>
      <w:r w:rsidR="00755253" w:rsidRPr="0023418A">
        <w:rPr>
          <w:rFonts w:ascii="Times New Roman" w:hAnsi="Times New Roman" w:cs="Times New Roman"/>
          <w:sz w:val="24"/>
          <w:szCs w:val="24"/>
        </w:rPr>
        <w:t xml:space="preserve"> souvisí s výkonem znalecké činnosti. Je třeba</w:t>
      </w:r>
      <w:r w:rsidR="00755253">
        <w:rPr>
          <w:rFonts w:ascii="Times New Roman" w:hAnsi="Times New Roman" w:cs="Times New Roman"/>
          <w:sz w:val="24"/>
          <w:szCs w:val="24"/>
        </w:rPr>
        <w:t xml:space="preserve"> vzít v úvahu, že znalec, coby osoba zúčastněná na řízení, se nachází v obdobném postavení jako např. svědek</w:t>
      </w:r>
      <w:r>
        <w:rPr>
          <w:rFonts w:ascii="Times New Roman" w:hAnsi="Times New Roman" w:cs="Times New Roman"/>
          <w:sz w:val="24"/>
          <w:szCs w:val="24"/>
        </w:rPr>
        <w:t xml:space="preserve"> (je de facto odborným </w:t>
      </w:r>
      <w:r w:rsidR="00DD1F6F">
        <w:rPr>
          <w:rFonts w:ascii="Times New Roman" w:hAnsi="Times New Roman" w:cs="Times New Roman"/>
          <w:sz w:val="24"/>
          <w:szCs w:val="24"/>
        </w:rPr>
        <w:t>„</w:t>
      </w:r>
      <w:r>
        <w:rPr>
          <w:rFonts w:ascii="Times New Roman" w:hAnsi="Times New Roman" w:cs="Times New Roman"/>
          <w:sz w:val="24"/>
          <w:szCs w:val="24"/>
        </w:rPr>
        <w:t>svědkem</w:t>
      </w:r>
      <w:r w:rsidR="00DD1F6F">
        <w:rPr>
          <w:rFonts w:ascii="Times New Roman" w:hAnsi="Times New Roman" w:cs="Times New Roman"/>
          <w:sz w:val="24"/>
          <w:szCs w:val="24"/>
        </w:rPr>
        <w:t>“</w:t>
      </w:r>
      <w:r>
        <w:rPr>
          <w:rFonts w:ascii="Times New Roman" w:hAnsi="Times New Roman" w:cs="Times New Roman"/>
          <w:sz w:val="24"/>
          <w:szCs w:val="24"/>
        </w:rPr>
        <w:t xml:space="preserve">). </w:t>
      </w:r>
      <w:r w:rsidR="00E33EF5">
        <w:rPr>
          <w:rFonts w:ascii="Times New Roman" w:hAnsi="Times New Roman" w:cs="Times New Roman"/>
          <w:sz w:val="24"/>
          <w:szCs w:val="24"/>
        </w:rPr>
        <w:t>Ze strany státu tedy n</w:t>
      </w:r>
      <w:r>
        <w:rPr>
          <w:rFonts w:ascii="Times New Roman" w:hAnsi="Times New Roman" w:cs="Times New Roman"/>
          <w:sz w:val="24"/>
          <w:szCs w:val="24"/>
        </w:rPr>
        <w:t xml:space="preserve">ení nezbytné, na rozdíl např. od soudců, notářů či </w:t>
      </w:r>
      <w:r w:rsidR="00343CC5">
        <w:rPr>
          <w:rFonts w:ascii="Times New Roman" w:hAnsi="Times New Roman" w:cs="Times New Roman"/>
          <w:sz w:val="24"/>
          <w:szCs w:val="24"/>
        </w:rPr>
        <w:t xml:space="preserve">soudních </w:t>
      </w:r>
      <w:r>
        <w:rPr>
          <w:rFonts w:ascii="Times New Roman" w:hAnsi="Times New Roman" w:cs="Times New Roman"/>
          <w:sz w:val="24"/>
          <w:szCs w:val="24"/>
        </w:rPr>
        <w:t xml:space="preserve">exekutorů, </w:t>
      </w:r>
      <w:r w:rsidR="00E33EF5">
        <w:rPr>
          <w:rFonts w:ascii="Times New Roman" w:hAnsi="Times New Roman" w:cs="Times New Roman"/>
          <w:sz w:val="24"/>
          <w:szCs w:val="24"/>
        </w:rPr>
        <w:t>tímto</w:t>
      </w:r>
      <w:r>
        <w:rPr>
          <w:rFonts w:ascii="Times New Roman" w:hAnsi="Times New Roman" w:cs="Times New Roman"/>
          <w:sz w:val="24"/>
          <w:szCs w:val="24"/>
        </w:rPr>
        <w:t xml:space="preserve"> způsobem dohlížet nad řádným chováním znalců. </w:t>
      </w:r>
      <w:r>
        <w:rPr>
          <w:rFonts w:ascii="Times New Roman" w:hAnsi="Times New Roman" w:cs="Times New Roman"/>
          <w:sz w:val="24"/>
          <w:szCs w:val="24"/>
        </w:rPr>
        <w:lastRenderedPageBreak/>
        <w:t xml:space="preserve">K tomuto účelu plně postačí </w:t>
      </w:r>
      <w:r w:rsidR="00407C89">
        <w:rPr>
          <w:rFonts w:ascii="Times New Roman" w:hAnsi="Times New Roman" w:cs="Times New Roman"/>
          <w:sz w:val="24"/>
          <w:szCs w:val="24"/>
        </w:rPr>
        <w:t xml:space="preserve">případné </w:t>
      </w:r>
      <w:r>
        <w:rPr>
          <w:rFonts w:ascii="Times New Roman" w:hAnsi="Times New Roman" w:cs="Times New Roman"/>
          <w:sz w:val="24"/>
          <w:szCs w:val="24"/>
        </w:rPr>
        <w:t xml:space="preserve">využití jiných </w:t>
      </w:r>
      <w:r w:rsidR="00407C89">
        <w:rPr>
          <w:rFonts w:ascii="Times New Roman" w:hAnsi="Times New Roman" w:cs="Times New Roman"/>
          <w:sz w:val="24"/>
          <w:szCs w:val="24"/>
        </w:rPr>
        <w:t xml:space="preserve">existujících </w:t>
      </w:r>
      <w:r>
        <w:rPr>
          <w:rFonts w:ascii="Times New Roman" w:hAnsi="Times New Roman" w:cs="Times New Roman"/>
          <w:sz w:val="24"/>
          <w:szCs w:val="24"/>
        </w:rPr>
        <w:t>nástrojů, zejména pořádkových opatření dle jednotlivých procesních předpisů upravujících řízení před orgány veřejné moci. V případě soukromých znaleckých posudků by měla být dostatečnou zárukou řádného chování znalců obecná zásada smluvní volnosti účastníků soukromoprávních vztahů.</w:t>
      </w:r>
    </w:p>
    <w:p w14:paraId="51100F24" w14:textId="77777777" w:rsidR="004D58E4" w:rsidRDefault="00343CC5" w:rsidP="00A36ECB">
      <w:pPr>
        <w:jc w:val="both"/>
        <w:rPr>
          <w:rFonts w:ascii="Times New Roman" w:hAnsi="Times New Roman" w:cs="Times New Roman"/>
          <w:sz w:val="24"/>
          <w:szCs w:val="24"/>
        </w:rPr>
      </w:pPr>
      <w:r w:rsidRPr="00343CC5">
        <w:rPr>
          <w:rFonts w:ascii="Times New Roman" w:hAnsi="Times New Roman" w:cs="Times New Roman"/>
          <w:b/>
          <w:bCs/>
          <w:sz w:val="24"/>
          <w:szCs w:val="24"/>
        </w:rPr>
        <w:t>K § 39</w:t>
      </w:r>
      <w:r>
        <w:rPr>
          <w:rFonts w:ascii="Times New Roman" w:hAnsi="Times New Roman" w:cs="Times New Roman"/>
          <w:b/>
          <w:bCs/>
          <w:sz w:val="24"/>
          <w:szCs w:val="24"/>
        </w:rPr>
        <w:t xml:space="preserve"> </w:t>
      </w:r>
    </w:p>
    <w:p w14:paraId="0F0F6889" w14:textId="70B479EB" w:rsidR="00994CF0" w:rsidRPr="00A36ECB" w:rsidRDefault="00994CF0" w:rsidP="00994CF0">
      <w:pPr>
        <w:jc w:val="both"/>
        <w:rPr>
          <w:rFonts w:ascii="Times New Roman" w:eastAsia="Times New Roman" w:hAnsi="Times New Roman" w:cs="Times New Roman"/>
          <w:sz w:val="24"/>
          <w:szCs w:val="24"/>
        </w:rPr>
      </w:pPr>
      <w:r w:rsidRPr="00A36ECB">
        <w:rPr>
          <w:rFonts w:ascii="Times New Roman" w:hAnsi="Times New Roman" w:cs="Times New Roman"/>
          <w:sz w:val="24"/>
          <w:szCs w:val="24"/>
        </w:rPr>
        <w:t>S</w:t>
      </w:r>
      <w:r w:rsidR="00A160F5">
        <w:rPr>
          <w:rFonts w:ascii="Times New Roman" w:hAnsi="Times New Roman" w:cs="Times New Roman"/>
          <w:sz w:val="24"/>
          <w:szCs w:val="24"/>
        </w:rPr>
        <w:t>právně nastavený s</w:t>
      </w:r>
      <w:r w:rsidRPr="00A36ECB">
        <w:rPr>
          <w:rFonts w:ascii="Times New Roman" w:hAnsi="Times New Roman" w:cs="Times New Roman"/>
          <w:sz w:val="24"/>
          <w:szCs w:val="24"/>
        </w:rPr>
        <w:t>ankční systém pln</w:t>
      </w:r>
      <w:r w:rsidR="00A160F5">
        <w:rPr>
          <w:rFonts w:ascii="Times New Roman" w:hAnsi="Times New Roman" w:cs="Times New Roman"/>
          <w:sz w:val="24"/>
          <w:szCs w:val="24"/>
        </w:rPr>
        <w:t>í především preventivní funkci</w:t>
      </w:r>
      <w:r w:rsidRPr="00A36ECB">
        <w:rPr>
          <w:rFonts w:ascii="Times New Roman" w:hAnsi="Times New Roman" w:cs="Times New Roman"/>
          <w:sz w:val="24"/>
          <w:szCs w:val="24"/>
        </w:rPr>
        <w:t xml:space="preserve">, ale zároveň by měl nabízet možnosti, jak důrazně postihnout znalce za neplnění </w:t>
      </w:r>
      <w:r w:rsidR="0023418A">
        <w:rPr>
          <w:rFonts w:ascii="Times New Roman" w:hAnsi="Times New Roman" w:cs="Times New Roman"/>
          <w:sz w:val="24"/>
          <w:szCs w:val="24"/>
        </w:rPr>
        <w:t xml:space="preserve">stanovených </w:t>
      </w:r>
      <w:r w:rsidRPr="00A36ECB">
        <w:rPr>
          <w:rFonts w:ascii="Times New Roman" w:hAnsi="Times New Roman" w:cs="Times New Roman"/>
          <w:sz w:val="24"/>
          <w:szCs w:val="24"/>
        </w:rPr>
        <w:t>povinností.</w:t>
      </w:r>
    </w:p>
    <w:p w14:paraId="35504590" w14:textId="7460C447" w:rsidR="00343CC5" w:rsidRDefault="00592130" w:rsidP="00A36ECB">
      <w:pPr>
        <w:jc w:val="both"/>
        <w:rPr>
          <w:rFonts w:ascii="Times New Roman" w:hAnsi="Times New Roman" w:cs="Times New Roman"/>
          <w:sz w:val="24"/>
          <w:szCs w:val="24"/>
        </w:rPr>
      </w:pPr>
      <w:r>
        <w:rPr>
          <w:rFonts w:ascii="Times New Roman" w:hAnsi="Times New Roman" w:cs="Times New Roman"/>
          <w:sz w:val="24"/>
          <w:szCs w:val="24"/>
        </w:rPr>
        <w:t xml:space="preserve">V § 39 odst. 1 písm. a) </w:t>
      </w:r>
      <w:r w:rsidR="0023418A">
        <w:rPr>
          <w:rFonts w:ascii="Times New Roman" w:hAnsi="Times New Roman" w:cs="Times New Roman"/>
          <w:sz w:val="24"/>
          <w:szCs w:val="24"/>
        </w:rPr>
        <w:t xml:space="preserve">ZnalZ </w:t>
      </w:r>
      <w:r>
        <w:rPr>
          <w:rFonts w:ascii="Times New Roman" w:hAnsi="Times New Roman" w:cs="Times New Roman"/>
          <w:sz w:val="24"/>
          <w:szCs w:val="24"/>
        </w:rPr>
        <w:t>nově d</w:t>
      </w:r>
      <w:r w:rsidR="0017258A" w:rsidRPr="0017258A">
        <w:rPr>
          <w:rFonts w:ascii="Times New Roman" w:hAnsi="Times New Roman" w:cs="Times New Roman"/>
          <w:sz w:val="24"/>
          <w:szCs w:val="24"/>
        </w:rPr>
        <w:t>ochází ke zpřesnění vymez</w:t>
      </w:r>
      <w:r w:rsidR="0017258A">
        <w:rPr>
          <w:rFonts w:ascii="Times New Roman" w:hAnsi="Times New Roman" w:cs="Times New Roman"/>
          <w:sz w:val="24"/>
          <w:szCs w:val="24"/>
        </w:rPr>
        <w:t>e</w:t>
      </w:r>
      <w:r w:rsidR="0017258A" w:rsidRPr="0017258A">
        <w:rPr>
          <w:rFonts w:ascii="Times New Roman" w:hAnsi="Times New Roman" w:cs="Times New Roman"/>
          <w:sz w:val="24"/>
          <w:szCs w:val="24"/>
        </w:rPr>
        <w:t>ní přestupku za překročení rozsahu znaleckého opráv</w:t>
      </w:r>
      <w:r w:rsidR="0023418A">
        <w:rPr>
          <w:rFonts w:ascii="Times New Roman" w:hAnsi="Times New Roman" w:cs="Times New Roman"/>
          <w:sz w:val="24"/>
          <w:szCs w:val="24"/>
        </w:rPr>
        <w:t>n</w:t>
      </w:r>
      <w:r w:rsidR="0017258A" w:rsidRPr="0017258A">
        <w:rPr>
          <w:rFonts w:ascii="Times New Roman" w:hAnsi="Times New Roman" w:cs="Times New Roman"/>
          <w:sz w:val="24"/>
          <w:szCs w:val="24"/>
        </w:rPr>
        <w:t>ění</w:t>
      </w:r>
      <w:r w:rsidR="0017258A">
        <w:rPr>
          <w:rFonts w:ascii="Times New Roman" w:hAnsi="Times New Roman" w:cs="Times New Roman"/>
          <w:sz w:val="24"/>
          <w:szCs w:val="24"/>
        </w:rPr>
        <w:t>. I přes dílčí revizi znaleckých obor</w:t>
      </w:r>
      <w:r w:rsidR="004D58E4">
        <w:rPr>
          <w:rFonts w:ascii="Times New Roman" w:hAnsi="Times New Roman" w:cs="Times New Roman"/>
          <w:sz w:val="24"/>
          <w:szCs w:val="24"/>
        </w:rPr>
        <w:t>ů</w:t>
      </w:r>
      <w:r w:rsidR="0017258A">
        <w:rPr>
          <w:rFonts w:ascii="Times New Roman" w:hAnsi="Times New Roman" w:cs="Times New Roman"/>
          <w:sz w:val="24"/>
          <w:szCs w:val="24"/>
        </w:rPr>
        <w:t xml:space="preserve"> a odvětví</w:t>
      </w:r>
      <w:r w:rsidR="004D2852">
        <w:rPr>
          <w:rFonts w:ascii="Times New Roman" w:hAnsi="Times New Roman" w:cs="Times New Roman"/>
          <w:sz w:val="24"/>
          <w:szCs w:val="24"/>
        </w:rPr>
        <w:t xml:space="preserve">, ke které došlo </w:t>
      </w:r>
      <w:r w:rsidR="0017258A">
        <w:rPr>
          <w:rFonts w:ascii="Times New Roman" w:hAnsi="Times New Roman" w:cs="Times New Roman"/>
          <w:sz w:val="24"/>
          <w:szCs w:val="24"/>
        </w:rPr>
        <w:t>s účinností od</w:t>
      </w:r>
      <w:r w:rsidR="00C93A2F">
        <w:rPr>
          <w:rFonts w:ascii="Times New Roman" w:hAnsi="Times New Roman" w:cs="Times New Roman"/>
          <w:sz w:val="24"/>
          <w:szCs w:val="24"/>
        </w:rPr>
        <w:t> </w:t>
      </w:r>
      <w:r w:rsidR="0017258A">
        <w:rPr>
          <w:rFonts w:ascii="Times New Roman" w:hAnsi="Times New Roman" w:cs="Times New Roman"/>
          <w:sz w:val="24"/>
          <w:szCs w:val="24"/>
        </w:rPr>
        <w:t>1.</w:t>
      </w:r>
      <w:r>
        <w:rPr>
          <w:rFonts w:ascii="Times New Roman" w:hAnsi="Times New Roman" w:cs="Times New Roman"/>
          <w:sz w:val="24"/>
          <w:szCs w:val="24"/>
        </w:rPr>
        <w:t> </w:t>
      </w:r>
      <w:r w:rsidR="0017258A">
        <w:rPr>
          <w:rFonts w:ascii="Times New Roman" w:hAnsi="Times New Roman" w:cs="Times New Roman"/>
          <w:sz w:val="24"/>
          <w:szCs w:val="24"/>
        </w:rPr>
        <w:t>1.</w:t>
      </w:r>
      <w:r>
        <w:rPr>
          <w:rFonts w:ascii="Times New Roman" w:hAnsi="Times New Roman" w:cs="Times New Roman"/>
          <w:sz w:val="24"/>
          <w:szCs w:val="24"/>
        </w:rPr>
        <w:t> </w:t>
      </w:r>
      <w:r w:rsidR="0017258A">
        <w:rPr>
          <w:rFonts w:ascii="Times New Roman" w:hAnsi="Times New Roman" w:cs="Times New Roman"/>
          <w:sz w:val="24"/>
          <w:szCs w:val="24"/>
        </w:rPr>
        <w:t>2021</w:t>
      </w:r>
      <w:r w:rsidR="004D2852">
        <w:rPr>
          <w:rFonts w:ascii="Times New Roman" w:hAnsi="Times New Roman" w:cs="Times New Roman"/>
          <w:sz w:val="24"/>
          <w:szCs w:val="24"/>
        </w:rPr>
        <w:t>,</w:t>
      </w:r>
      <w:r w:rsidR="0017258A">
        <w:rPr>
          <w:rFonts w:ascii="Times New Roman" w:hAnsi="Times New Roman" w:cs="Times New Roman"/>
          <w:sz w:val="24"/>
          <w:szCs w:val="24"/>
        </w:rPr>
        <w:t xml:space="preserve"> a nadále probíhající zpřesňování vymezení znaleckých specializací ze strany ministerstva, může v praxi v některých případech při výkonu znalecké činnosti </w:t>
      </w:r>
      <w:r w:rsidR="004D2852">
        <w:rPr>
          <w:rFonts w:ascii="Times New Roman" w:hAnsi="Times New Roman" w:cs="Times New Roman"/>
          <w:sz w:val="24"/>
          <w:szCs w:val="24"/>
        </w:rPr>
        <w:t xml:space="preserve">dojít </w:t>
      </w:r>
      <w:r w:rsidR="0017258A">
        <w:rPr>
          <w:rFonts w:ascii="Times New Roman" w:hAnsi="Times New Roman" w:cs="Times New Roman"/>
          <w:sz w:val="24"/>
          <w:szCs w:val="24"/>
        </w:rPr>
        <w:t>k drobným přesahům napříč znaleckými specializacemi</w:t>
      </w:r>
      <w:r w:rsidR="004D2852">
        <w:rPr>
          <w:rFonts w:ascii="Times New Roman" w:hAnsi="Times New Roman" w:cs="Times New Roman"/>
          <w:sz w:val="24"/>
          <w:szCs w:val="24"/>
        </w:rPr>
        <w:t xml:space="preserve">. </w:t>
      </w:r>
      <w:r w:rsidR="0017258A">
        <w:rPr>
          <w:rFonts w:ascii="Times New Roman" w:hAnsi="Times New Roman" w:cs="Times New Roman"/>
          <w:sz w:val="24"/>
          <w:szCs w:val="24"/>
        </w:rPr>
        <w:t>Je nutno konstatovat, že tyto drobné přesahy nejsou ze</w:t>
      </w:r>
      <w:r w:rsidR="00C93A2F">
        <w:rPr>
          <w:rFonts w:ascii="Times New Roman" w:hAnsi="Times New Roman" w:cs="Times New Roman"/>
          <w:sz w:val="24"/>
          <w:szCs w:val="24"/>
        </w:rPr>
        <w:t> </w:t>
      </w:r>
      <w:r w:rsidR="0017258A">
        <w:rPr>
          <w:rFonts w:ascii="Times New Roman" w:hAnsi="Times New Roman" w:cs="Times New Roman"/>
          <w:sz w:val="24"/>
          <w:szCs w:val="24"/>
        </w:rPr>
        <w:t>strany ministerstva postihovány</w:t>
      </w:r>
      <w:r>
        <w:rPr>
          <w:rFonts w:ascii="Times New Roman" w:hAnsi="Times New Roman" w:cs="Times New Roman"/>
          <w:sz w:val="24"/>
          <w:szCs w:val="24"/>
        </w:rPr>
        <w:t xml:space="preserve"> správním trestem</w:t>
      </w:r>
      <w:r w:rsidR="0017258A">
        <w:rPr>
          <w:rFonts w:ascii="Times New Roman" w:hAnsi="Times New Roman" w:cs="Times New Roman"/>
          <w:sz w:val="24"/>
          <w:szCs w:val="24"/>
        </w:rPr>
        <w:t xml:space="preserve">. Výkon dohledu ze strany </w:t>
      </w:r>
      <w:r w:rsidR="0017258A" w:rsidRPr="0023418A">
        <w:rPr>
          <w:rFonts w:ascii="Times New Roman" w:hAnsi="Times New Roman" w:cs="Times New Roman"/>
          <w:sz w:val="24"/>
          <w:szCs w:val="24"/>
        </w:rPr>
        <w:t>ministerstva</w:t>
      </w:r>
      <w:r w:rsidR="004D2852" w:rsidRPr="0023418A">
        <w:rPr>
          <w:rFonts w:ascii="Times New Roman" w:hAnsi="Times New Roman" w:cs="Times New Roman"/>
          <w:sz w:val="24"/>
          <w:szCs w:val="24"/>
        </w:rPr>
        <w:t xml:space="preserve"> </w:t>
      </w:r>
      <w:r w:rsidR="0017258A" w:rsidRPr="0023418A">
        <w:rPr>
          <w:rFonts w:ascii="Times New Roman" w:hAnsi="Times New Roman" w:cs="Times New Roman"/>
          <w:sz w:val="24"/>
          <w:szCs w:val="24"/>
        </w:rPr>
        <w:t xml:space="preserve">není </w:t>
      </w:r>
      <w:r w:rsidR="004D58E4" w:rsidRPr="0023418A">
        <w:rPr>
          <w:rFonts w:ascii="Times New Roman" w:hAnsi="Times New Roman" w:cs="Times New Roman"/>
          <w:sz w:val="24"/>
          <w:szCs w:val="24"/>
        </w:rPr>
        <w:t>š</w:t>
      </w:r>
      <w:r w:rsidR="0017258A" w:rsidRPr="0023418A">
        <w:rPr>
          <w:rFonts w:ascii="Times New Roman" w:hAnsi="Times New Roman" w:cs="Times New Roman"/>
          <w:sz w:val="24"/>
          <w:szCs w:val="24"/>
        </w:rPr>
        <w:t>ikanózní</w:t>
      </w:r>
      <w:r w:rsidR="004D2852" w:rsidRPr="0023418A">
        <w:rPr>
          <w:rFonts w:ascii="Times New Roman" w:hAnsi="Times New Roman" w:cs="Times New Roman"/>
          <w:sz w:val="24"/>
          <w:szCs w:val="24"/>
        </w:rPr>
        <w:t>. Každý případ je posuzován individuálně</w:t>
      </w:r>
      <w:r w:rsidR="0017258A" w:rsidRPr="0023418A">
        <w:rPr>
          <w:rFonts w:ascii="Times New Roman" w:hAnsi="Times New Roman" w:cs="Times New Roman"/>
          <w:sz w:val="24"/>
          <w:szCs w:val="24"/>
        </w:rPr>
        <w:t xml:space="preserve">. </w:t>
      </w:r>
      <w:r w:rsidR="0023418A" w:rsidRPr="0023418A">
        <w:rPr>
          <w:rFonts w:ascii="Times New Roman" w:hAnsi="Times New Roman" w:cs="Times New Roman"/>
          <w:sz w:val="24"/>
          <w:szCs w:val="24"/>
        </w:rPr>
        <w:t>Plně v</w:t>
      </w:r>
      <w:r w:rsidR="0017258A" w:rsidRPr="0023418A">
        <w:rPr>
          <w:rFonts w:ascii="Times New Roman" w:hAnsi="Times New Roman" w:cs="Times New Roman"/>
          <w:sz w:val="24"/>
          <w:szCs w:val="24"/>
        </w:rPr>
        <w:t> souladu s § 5 zákona č. 250/2016 Sb., o</w:t>
      </w:r>
      <w:r w:rsidR="00C93A2F">
        <w:rPr>
          <w:rFonts w:ascii="Times New Roman" w:hAnsi="Times New Roman" w:cs="Times New Roman"/>
          <w:sz w:val="24"/>
          <w:szCs w:val="24"/>
        </w:rPr>
        <w:t> </w:t>
      </w:r>
      <w:r w:rsidR="0017258A" w:rsidRPr="0023418A">
        <w:rPr>
          <w:rFonts w:ascii="Times New Roman" w:hAnsi="Times New Roman" w:cs="Times New Roman"/>
          <w:sz w:val="24"/>
          <w:szCs w:val="24"/>
        </w:rPr>
        <w:t>odpovědnosti za přestupky a řízení o nich, je</w:t>
      </w:r>
      <w:r w:rsidR="004D2852" w:rsidRPr="0023418A">
        <w:rPr>
          <w:rFonts w:ascii="Times New Roman" w:hAnsi="Times New Roman" w:cs="Times New Roman"/>
          <w:sz w:val="24"/>
          <w:szCs w:val="24"/>
        </w:rPr>
        <w:t xml:space="preserve"> </w:t>
      </w:r>
      <w:r w:rsidR="0017258A" w:rsidRPr="0023418A">
        <w:rPr>
          <w:rFonts w:ascii="Times New Roman" w:hAnsi="Times New Roman" w:cs="Times New Roman"/>
          <w:sz w:val="24"/>
          <w:szCs w:val="24"/>
        </w:rPr>
        <w:t>vždy</w:t>
      </w:r>
      <w:r w:rsidR="004D2852" w:rsidRPr="0023418A">
        <w:rPr>
          <w:rFonts w:ascii="Times New Roman" w:hAnsi="Times New Roman" w:cs="Times New Roman"/>
          <w:sz w:val="24"/>
          <w:szCs w:val="24"/>
        </w:rPr>
        <w:t xml:space="preserve"> </w:t>
      </w:r>
      <w:r w:rsidR="0017258A" w:rsidRPr="0023418A">
        <w:rPr>
          <w:rFonts w:ascii="Times New Roman" w:hAnsi="Times New Roman" w:cs="Times New Roman"/>
          <w:sz w:val="24"/>
          <w:szCs w:val="24"/>
        </w:rPr>
        <w:t>sledováno materiální hledisko přestupku v podobě jeho společenské škodlivosti</w:t>
      </w:r>
      <w:r w:rsidR="00337A87" w:rsidRPr="0023418A">
        <w:rPr>
          <w:rFonts w:ascii="Times New Roman" w:hAnsi="Times New Roman" w:cs="Times New Roman"/>
          <w:sz w:val="24"/>
          <w:szCs w:val="24"/>
        </w:rPr>
        <w:t xml:space="preserve"> </w:t>
      </w:r>
      <w:r w:rsidR="004D2852" w:rsidRPr="0023418A">
        <w:rPr>
          <w:rFonts w:ascii="Times New Roman" w:hAnsi="Times New Roman" w:cs="Times New Roman"/>
          <w:sz w:val="24"/>
          <w:szCs w:val="24"/>
        </w:rPr>
        <w:t>a t</w:t>
      </w:r>
      <w:r w:rsidR="00337A87" w:rsidRPr="0023418A">
        <w:rPr>
          <w:rFonts w:ascii="Times New Roman" w:hAnsi="Times New Roman" w:cs="Times New Roman"/>
          <w:sz w:val="24"/>
          <w:szCs w:val="24"/>
        </w:rPr>
        <w:t>ím i</w:t>
      </w:r>
      <w:r w:rsidR="004D2852" w:rsidRPr="0023418A">
        <w:rPr>
          <w:rFonts w:ascii="Times New Roman" w:hAnsi="Times New Roman" w:cs="Times New Roman"/>
          <w:sz w:val="24"/>
          <w:szCs w:val="24"/>
        </w:rPr>
        <w:t xml:space="preserve"> jeho závažnost</w:t>
      </w:r>
      <w:r w:rsidR="0017258A" w:rsidRPr="0023418A">
        <w:rPr>
          <w:rFonts w:ascii="Times New Roman" w:hAnsi="Times New Roman" w:cs="Times New Roman"/>
          <w:sz w:val="24"/>
          <w:szCs w:val="24"/>
        </w:rPr>
        <w:t xml:space="preserve">. </w:t>
      </w:r>
      <w:r w:rsidR="004D58E4" w:rsidRPr="0023418A">
        <w:rPr>
          <w:rFonts w:ascii="Times New Roman" w:hAnsi="Times New Roman" w:cs="Times New Roman"/>
          <w:sz w:val="24"/>
          <w:szCs w:val="24"/>
        </w:rPr>
        <w:t>Přesto mohou tyto drobné přesahy mezi znalci vyvolávat nejistotu ohledně řádného výkonu činnosti v rámci uděleného znaleckého oprávnění.</w:t>
      </w:r>
    </w:p>
    <w:p w14:paraId="243A2282" w14:textId="27B98242" w:rsidR="001024A1" w:rsidRDefault="001024A1" w:rsidP="00A36ECB">
      <w:pPr>
        <w:jc w:val="both"/>
        <w:rPr>
          <w:rFonts w:ascii="Times New Roman" w:hAnsi="Times New Roman" w:cs="Times New Roman"/>
          <w:sz w:val="24"/>
          <w:szCs w:val="24"/>
        </w:rPr>
      </w:pPr>
      <w:r>
        <w:rPr>
          <w:rFonts w:ascii="Times New Roman" w:hAnsi="Times New Roman" w:cs="Times New Roman"/>
          <w:sz w:val="24"/>
          <w:szCs w:val="24"/>
        </w:rPr>
        <w:t xml:space="preserve">V návaznosti na změny § 16 odst. 2 a umožnění </w:t>
      </w:r>
      <w:r w:rsidR="004D58E4">
        <w:rPr>
          <w:rFonts w:ascii="Times New Roman" w:hAnsi="Times New Roman" w:cs="Times New Roman"/>
          <w:sz w:val="24"/>
          <w:szCs w:val="24"/>
        </w:rPr>
        <w:t xml:space="preserve">samostatného </w:t>
      </w:r>
      <w:r>
        <w:rPr>
          <w:rFonts w:ascii="Times New Roman" w:hAnsi="Times New Roman" w:cs="Times New Roman"/>
          <w:sz w:val="24"/>
          <w:szCs w:val="24"/>
        </w:rPr>
        <w:t xml:space="preserve">zápisu </w:t>
      </w:r>
      <w:r w:rsidR="004D58E4">
        <w:rPr>
          <w:rFonts w:ascii="Times New Roman" w:hAnsi="Times New Roman" w:cs="Times New Roman"/>
          <w:sz w:val="24"/>
          <w:szCs w:val="24"/>
        </w:rPr>
        <w:t xml:space="preserve">některých </w:t>
      </w:r>
      <w:r>
        <w:rPr>
          <w:rFonts w:ascii="Times New Roman" w:hAnsi="Times New Roman" w:cs="Times New Roman"/>
          <w:sz w:val="24"/>
          <w:szCs w:val="24"/>
        </w:rPr>
        <w:t xml:space="preserve">údajů </w:t>
      </w:r>
      <w:r w:rsidR="004D58E4">
        <w:rPr>
          <w:rFonts w:ascii="Times New Roman" w:hAnsi="Times New Roman" w:cs="Times New Roman"/>
          <w:sz w:val="24"/>
          <w:szCs w:val="24"/>
        </w:rPr>
        <w:t>(</w:t>
      </w:r>
      <w:r w:rsidR="0023418A">
        <w:rPr>
          <w:rFonts w:ascii="Times New Roman" w:hAnsi="Times New Roman" w:cs="Times New Roman"/>
          <w:sz w:val="24"/>
          <w:szCs w:val="24"/>
        </w:rPr>
        <w:t>zejm.</w:t>
      </w:r>
      <w:r w:rsidR="004D58E4">
        <w:rPr>
          <w:rFonts w:ascii="Times New Roman" w:hAnsi="Times New Roman" w:cs="Times New Roman"/>
          <w:sz w:val="24"/>
          <w:szCs w:val="24"/>
        </w:rPr>
        <w:t xml:space="preserve"> </w:t>
      </w:r>
      <w:r>
        <w:rPr>
          <w:rFonts w:ascii="Times New Roman" w:hAnsi="Times New Roman" w:cs="Times New Roman"/>
          <w:sz w:val="24"/>
          <w:szCs w:val="24"/>
        </w:rPr>
        <w:t>o</w:t>
      </w:r>
      <w:r w:rsidR="00C93A2F">
        <w:rPr>
          <w:rFonts w:ascii="Times New Roman" w:hAnsi="Times New Roman" w:cs="Times New Roman"/>
          <w:sz w:val="24"/>
          <w:szCs w:val="24"/>
        </w:rPr>
        <w:t> </w:t>
      </w:r>
      <w:r>
        <w:rPr>
          <w:rFonts w:ascii="Times New Roman" w:hAnsi="Times New Roman" w:cs="Times New Roman"/>
          <w:sz w:val="24"/>
          <w:szCs w:val="24"/>
        </w:rPr>
        <w:t>dobrovoln</w:t>
      </w:r>
      <w:r w:rsidR="00DD5930">
        <w:rPr>
          <w:rFonts w:ascii="Times New Roman" w:hAnsi="Times New Roman" w:cs="Times New Roman"/>
          <w:sz w:val="24"/>
          <w:szCs w:val="24"/>
        </w:rPr>
        <w:t>ě</w:t>
      </w:r>
      <w:r>
        <w:rPr>
          <w:rFonts w:ascii="Times New Roman" w:hAnsi="Times New Roman" w:cs="Times New Roman"/>
          <w:sz w:val="24"/>
          <w:szCs w:val="24"/>
        </w:rPr>
        <w:t xml:space="preserve"> sjedn</w:t>
      </w:r>
      <w:r w:rsidR="004D58E4">
        <w:rPr>
          <w:rFonts w:ascii="Times New Roman" w:hAnsi="Times New Roman" w:cs="Times New Roman"/>
          <w:sz w:val="24"/>
          <w:szCs w:val="24"/>
        </w:rPr>
        <w:t>an</w:t>
      </w:r>
      <w:r>
        <w:rPr>
          <w:rFonts w:ascii="Times New Roman" w:hAnsi="Times New Roman" w:cs="Times New Roman"/>
          <w:sz w:val="24"/>
          <w:szCs w:val="24"/>
        </w:rPr>
        <w:t>ém pojištění</w:t>
      </w:r>
      <w:r w:rsidR="004D58E4">
        <w:rPr>
          <w:rFonts w:ascii="Times New Roman" w:hAnsi="Times New Roman" w:cs="Times New Roman"/>
          <w:sz w:val="24"/>
          <w:szCs w:val="24"/>
        </w:rPr>
        <w:t>)</w:t>
      </w:r>
      <w:r>
        <w:rPr>
          <w:rFonts w:ascii="Times New Roman" w:hAnsi="Times New Roman" w:cs="Times New Roman"/>
          <w:sz w:val="24"/>
          <w:szCs w:val="24"/>
        </w:rPr>
        <w:t xml:space="preserve"> je navrhován vznik korespondující nové skutkové podstaty přestupku za nepravdivé uvedení </w:t>
      </w:r>
      <w:r w:rsidR="00A32497">
        <w:rPr>
          <w:rFonts w:ascii="Times New Roman" w:hAnsi="Times New Roman" w:cs="Times New Roman"/>
          <w:sz w:val="24"/>
          <w:szCs w:val="24"/>
        </w:rPr>
        <w:t xml:space="preserve">těchto </w:t>
      </w:r>
      <w:r>
        <w:rPr>
          <w:rFonts w:ascii="Times New Roman" w:hAnsi="Times New Roman" w:cs="Times New Roman"/>
          <w:sz w:val="24"/>
          <w:szCs w:val="24"/>
        </w:rPr>
        <w:t>údaj</w:t>
      </w:r>
      <w:r w:rsidR="00A32497">
        <w:rPr>
          <w:rFonts w:ascii="Times New Roman" w:hAnsi="Times New Roman" w:cs="Times New Roman"/>
          <w:sz w:val="24"/>
          <w:szCs w:val="24"/>
        </w:rPr>
        <w:t>ů</w:t>
      </w:r>
      <w:r>
        <w:rPr>
          <w:rFonts w:ascii="Times New Roman" w:hAnsi="Times New Roman" w:cs="Times New Roman"/>
          <w:sz w:val="24"/>
          <w:szCs w:val="24"/>
        </w:rPr>
        <w:t xml:space="preserve"> s možností uložení pokuty až do výše 250 000 Kč </w:t>
      </w:r>
      <w:r w:rsidR="00592130">
        <w:rPr>
          <w:rFonts w:ascii="Times New Roman" w:hAnsi="Times New Roman" w:cs="Times New Roman"/>
          <w:sz w:val="24"/>
          <w:szCs w:val="24"/>
        </w:rPr>
        <w:t>[</w:t>
      </w:r>
      <w:r>
        <w:rPr>
          <w:rFonts w:ascii="Times New Roman" w:hAnsi="Times New Roman" w:cs="Times New Roman"/>
          <w:sz w:val="24"/>
          <w:szCs w:val="24"/>
        </w:rPr>
        <w:t>§</w:t>
      </w:r>
      <w:r w:rsidR="00C93A2F">
        <w:rPr>
          <w:rFonts w:ascii="Times New Roman" w:hAnsi="Times New Roman" w:cs="Times New Roman"/>
          <w:sz w:val="24"/>
          <w:szCs w:val="24"/>
        </w:rPr>
        <w:t> </w:t>
      </w:r>
      <w:r>
        <w:rPr>
          <w:rFonts w:ascii="Times New Roman" w:hAnsi="Times New Roman" w:cs="Times New Roman"/>
          <w:sz w:val="24"/>
          <w:szCs w:val="24"/>
        </w:rPr>
        <w:t>39</w:t>
      </w:r>
      <w:r w:rsidR="00C93A2F">
        <w:rPr>
          <w:rFonts w:ascii="Times New Roman" w:hAnsi="Times New Roman" w:cs="Times New Roman"/>
          <w:sz w:val="24"/>
          <w:szCs w:val="24"/>
        </w:rPr>
        <w:t> </w:t>
      </w:r>
      <w:r>
        <w:rPr>
          <w:rFonts w:ascii="Times New Roman" w:hAnsi="Times New Roman" w:cs="Times New Roman"/>
          <w:sz w:val="24"/>
          <w:szCs w:val="24"/>
        </w:rPr>
        <w:t>odst. 2 písm. b)</w:t>
      </w:r>
      <w:r w:rsidR="00592130">
        <w:rPr>
          <w:rFonts w:ascii="Times New Roman" w:hAnsi="Times New Roman" w:cs="Times New Roman"/>
          <w:sz w:val="24"/>
          <w:szCs w:val="24"/>
        </w:rPr>
        <w:t>]</w:t>
      </w:r>
      <w:r>
        <w:rPr>
          <w:rFonts w:ascii="Times New Roman" w:hAnsi="Times New Roman" w:cs="Times New Roman"/>
          <w:sz w:val="24"/>
          <w:szCs w:val="24"/>
        </w:rPr>
        <w:t>.</w:t>
      </w:r>
      <w:r w:rsidR="00A32497">
        <w:rPr>
          <w:rFonts w:ascii="Times New Roman" w:hAnsi="Times New Roman" w:cs="Times New Roman"/>
          <w:sz w:val="24"/>
          <w:szCs w:val="24"/>
        </w:rPr>
        <w:t xml:space="preserve"> Tomu koresp</w:t>
      </w:r>
      <w:r w:rsidR="004D58E4">
        <w:rPr>
          <w:rFonts w:ascii="Times New Roman" w:hAnsi="Times New Roman" w:cs="Times New Roman"/>
          <w:sz w:val="24"/>
          <w:szCs w:val="24"/>
        </w:rPr>
        <w:t>o</w:t>
      </w:r>
      <w:r w:rsidR="00A32497">
        <w:rPr>
          <w:rFonts w:ascii="Times New Roman" w:hAnsi="Times New Roman" w:cs="Times New Roman"/>
          <w:sz w:val="24"/>
          <w:szCs w:val="24"/>
        </w:rPr>
        <w:t>nduje i rozšíření skutkové podstaty § 39 odst. 1 písm. e) za</w:t>
      </w:r>
      <w:r w:rsidR="00C93A2F">
        <w:rPr>
          <w:rFonts w:ascii="Times New Roman" w:hAnsi="Times New Roman" w:cs="Times New Roman"/>
          <w:sz w:val="24"/>
          <w:szCs w:val="24"/>
        </w:rPr>
        <w:t> </w:t>
      </w:r>
      <w:r w:rsidR="00A32497">
        <w:rPr>
          <w:rFonts w:ascii="Times New Roman" w:hAnsi="Times New Roman" w:cs="Times New Roman"/>
          <w:sz w:val="24"/>
          <w:szCs w:val="24"/>
        </w:rPr>
        <w:t xml:space="preserve">porušení povinnosti provést v případě, kdy je to relevantní, </w:t>
      </w:r>
      <w:r w:rsidR="004D58E4">
        <w:rPr>
          <w:rFonts w:ascii="Times New Roman" w:hAnsi="Times New Roman" w:cs="Times New Roman"/>
          <w:sz w:val="24"/>
          <w:szCs w:val="24"/>
        </w:rPr>
        <w:t xml:space="preserve">včas </w:t>
      </w:r>
      <w:r w:rsidR="00A32497">
        <w:rPr>
          <w:rFonts w:ascii="Times New Roman" w:hAnsi="Times New Roman" w:cs="Times New Roman"/>
          <w:sz w:val="24"/>
          <w:szCs w:val="24"/>
        </w:rPr>
        <w:t>změnu zapisovaných údajů (§</w:t>
      </w:r>
      <w:r w:rsidR="00C93A2F">
        <w:rPr>
          <w:rFonts w:ascii="Times New Roman" w:hAnsi="Times New Roman" w:cs="Times New Roman"/>
          <w:sz w:val="24"/>
          <w:szCs w:val="24"/>
        </w:rPr>
        <w:t> </w:t>
      </w:r>
      <w:r w:rsidR="00A32497">
        <w:rPr>
          <w:rFonts w:ascii="Times New Roman" w:hAnsi="Times New Roman" w:cs="Times New Roman"/>
          <w:sz w:val="24"/>
          <w:szCs w:val="24"/>
        </w:rPr>
        <w:t>16</w:t>
      </w:r>
      <w:r w:rsidR="00C93A2F">
        <w:rPr>
          <w:rFonts w:ascii="Times New Roman" w:hAnsi="Times New Roman" w:cs="Times New Roman"/>
          <w:sz w:val="24"/>
          <w:szCs w:val="24"/>
        </w:rPr>
        <w:t> </w:t>
      </w:r>
      <w:r w:rsidR="00A32497">
        <w:rPr>
          <w:rFonts w:ascii="Times New Roman" w:hAnsi="Times New Roman" w:cs="Times New Roman"/>
          <w:sz w:val="24"/>
          <w:szCs w:val="24"/>
        </w:rPr>
        <w:t>odst. 5).</w:t>
      </w:r>
    </w:p>
    <w:p w14:paraId="5660EE3D" w14:textId="4B3EB44B" w:rsidR="004D58E4" w:rsidRDefault="004D58E4" w:rsidP="00A36ECB">
      <w:pPr>
        <w:jc w:val="both"/>
        <w:rPr>
          <w:rFonts w:ascii="Times New Roman" w:hAnsi="Times New Roman" w:cs="Times New Roman"/>
          <w:sz w:val="24"/>
          <w:szCs w:val="24"/>
        </w:rPr>
      </w:pPr>
      <w:r>
        <w:rPr>
          <w:rFonts w:ascii="Times New Roman" w:hAnsi="Times New Roman" w:cs="Times New Roman"/>
          <w:sz w:val="24"/>
          <w:szCs w:val="24"/>
        </w:rPr>
        <w:t>V § 39 odst. 1</w:t>
      </w:r>
      <w:r w:rsidR="0023418A">
        <w:rPr>
          <w:rFonts w:ascii="Times New Roman" w:hAnsi="Times New Roman" w:cs="Times New Roman"/>
          <w:sz w:val="24"/>
          <w:szCs w:val="24"/>
        </w:rPr>
        <w:t xml:space="preserve"> </w:t>
      </w:r>
      <w:r>
        <w:rPr>
          <w:rFonts w:ascii="Times New Roman" w:hAnsi="Times New Roman" w:cs="Times New Roman"/>
          <w:sz w:val="24"/>
          <w:szCs w:val="24"/>
        </w:rPr>
        <w:t xml:space="preserve">písm. n) </w:t>
      </w:r>
      <w:r w:rsidR="0023418A">
        <w:rPr>
          <w:rFonts w:ascii="Times New Roman" w:hAnsi="Times New Roman" w:cs="Times New Roman"/>
          <w:sz w:val="24"/>
          <w:szCs w:val="24"/>
        </w:rPr>
        <w:t xml:space="preserve">návrhu </w:t>
      </w:r>
      <w:r>
        <w:rPr>
          <w:rFonts w:ascii="Times New Roman" w:hAnsi="Times New Roman" w:cs="Times New Roman"/>
          <w:sz w:val="24"/>
          <w:szCs w:val="24"/>
        </w:rPr>
        <w:t xml:space="preserve">dochází ke zpřesnění skutkové podstaty přestupku, které lépe odpovídá </w:t>
      </w:r>
      <w:r w:rsidR="00CA21E0">
        <w:rPr>
          <w:rFonts w:ascii="Times New Roman" w:hAnsi="Times New Roman" w:cs="Times New Roman"/>
          <w:sz w:val="24"/>
          <w:szCs w:val="24"/>
        </w:rPr>
        <w:t>obsahu</w:t>
      </w:r>
      <w:r>
        <w:rPr>
          <w:rFonts w:ascii="Times New Roman" w:hAnsi="Times New Roman" w:cs="Times New Roman"/>
          <w:sz w:val="24"/>
          <w:szCs w:val="24"/>
        </w:rPr>
        <w:t xml:space="preserve"> povinnost</w:t>
      </w:r>
      <w:r w:rsidR="00CA21E0">
        <w:rPr>
          <w:rFonts w:ascii="Times New Roman" w:hAnsi="Times New Roman" w:cs="Times New Roman"/>
          <w:sz w:val="24"/>
          <w:szCs w:val="24"/>
        </w:rPr>
        <w:t>i</w:t>
      </w:r>
      <w:r>
        <w:rPr>
          <w:rFonts w:ascii="Times New Roman" w:hAnsi="Times New Roman" w:cs="Times New Roman"/>
          <w:sz w:val="24"/>
          <w:szCs w:val="24"/>
        </w:rPr>
        <w:t xml:space="preserve"> </w:t>
      </w:r>
      <w:r w:rsidR="00CA21E0">
        <w:rPr>
          <w:rFonts w:ascii="Times New Roman" w:hAnsi="Times New Roman" w:cs="Times New Roman"/>
          <w:sz w:val="24"/>
          <w:szCs w:val="24"/>
        </w:rPr>
        <w:t>stanovené v</w:t>
      </w:r>
      <w:r>
        <w:rPr>
          <w:rFonts w:ascii="Times New Roman" w:hAnsi="Times New Roman" w:cs="Times New Roman"/>
          <w:sz w:val="24"/>
          <w:szCs w:val="24"/>
        </w:rPr>
        <w:t xml:space="preserve"> § 29 odst. 3.</w:t>
      </w:r>
    </w:p>
    <w:p w14:paraId="1DDE3A7C" w14:textId="5FCFEBB6" w:rsidR="004D58E4" w:rsidRDefault="004D58E4" w:rsidP="00A36ECB">
      <w:pPr>
        <w:jc w:val="both"/>
        <w:rPr>
          <w:rFonts w:ascii="Times New Roman" w:hAnsi="Times New Roman" w:cs="Times New Roman"/>
          <w:sz w:val="24"/>
          <w:szCs w:val="24"/>
        </w:rPr>
      </w:pPr>
      <w:r>
        <w:rPr>
          <w:rFonts w:ascii="Times New Roman" w:hAnsi="Times New Roman" w:cs="Times New Roman"/>
          <w:sz w:val="24"/>
          <w:szCs w:val="24"/>
        </w:rPr>
        <w:t>Další změny § 39 odst. 2 a 3 ZnalZ jsou legislativně-technické povahy.</w:t>
      </w:r>
    </w:p>
    <w:p w14:paraId="0E3CF485" w14:textId="1B341794" w:rsidR="004D58E4" w:rsidRDefault="004D58E4" w:rsidP="00A36ECB">
      <w:pPr>
        <w:jc w:val="both"/>
        <w:rPr>
          <w:rFonts w:ascii="Times New Roman" w:hAnsi="Times New Roman" w:cs="Times New Roman"/>
          <w:b/>
          <w:bCs/>
          <w:sz w:val="24"/>
          <w:szCs w:val="24"/>
        </w:rPr>
      </w:pPr>
      <w:r w:rsidRPr="004D58E4">
        <w:rPr>
          <w:rFonts w:ascii="Times New Roman" w:hAnsi="Times New Roman" w:cs="Times New Roman"/>
          <w:b/>
          <w:bCs/>
          <w:sz w:val="24"/>
          <w:szCs w:val="24"/>
        </w:rPr>
        <w:t>K </w:t>
      </w:r>
      <w:r w:rsidR="007B53AE">
        <w:rPr>
          <w:rFonts w:ascii="Times New Roman" w:hAnsi="Times New Roman" w:cs="Times New Roman"/>
          <w:b/>
          <w:bCs/>
          <w:sz w:val="24"/>
          <w:szCs w:val="24"/>
        </w:rPr>
        <w:t xml:space="preserve">§ </w:t>
      </w:r>
      <w:r w:rsidRPr="004D58E4">
        <w:rPr>
          <w:rFonts w:ascii="Times New Roman" w:hAnsi="Times New Roman" w:cs="Times New Roman"/>
          <w:b/>
          <w:bCs/>
          <w:sz w:val="24"/>
          <w:szCs w:val="24"/>
        </w:rPr>
        <w:t>39a</w:t>
      </w:r>
    </w:p>
    <w:p w14:paraId="4E44F5D4" w14:textId="18065B10" w:rsidR="00532F9A" w:rsidRDefault="00CD264F" w:rsidP="00A36ECB">
      <w:pPr>
        <w:jc w:val="both"/>
        <w:rPr>
          <w:rFonts w:ascii="Times New Roman" w:hAnsi="Times New Roman" w:cs="Times New Roman"/>
          <w:sz w:val="24"/>
          <w:szCs w:val="24"/>
        </w:rPr>
      </w:pPr>
      <w:r w:rsidRPr="00532F9A">
        <w:rPr>
          <w:rFonts w:ascii="Times New Roman" w:hAnsi="Times New Roman" w:cs="Times New Roman"/>
          <w:sz w:val="24"/>
          <w:szCs w:val="24"/>
        </w:rPr>
        <w:t xml:space="preserve">Výkon znalecké činnosti bez sjednaného povinného pojištění </w:t>
      </w:r>
      <w:r w:rsidR="00532F9A">
        <w:rPr>
          <w:rFonts w:ascii="Times New Roman" w:hAnsi="Times New Roman" w:cs="Times New Roman"/>
          <w:sz w:val="24"/>
          <w:szCs w:val="24"/>
        </w:rPr>
        <w:t>(osob podle § 22 ods</w:t>
      </w:r>
      <w:r w:rsidR="00297C7C">
        <w:rPr>
          <w:rFonts w:ascii="Times New Roman" w:hAnsi="Times New Roman" w:cs="Times New Roman"/>
          <w:sz w:val="24"/>
          <w:szCs w:val="24"/>
        </w:rPr>
        <w:t>t</w:t>
      </w:r>
      <w:r w:rsidR="00532F9A">
        <w:rPr>
          <w:rFonts w:ascii="Times New Roman" w:hAnsi="Times New Roman" w:cs="Times New Roman"/>
          <w:sz w:val="24"/>
          <w:szCs w:val="24"/>
        </w:rPr>
        <w:t xml:space="preserve">. 1 ZnalZ) </w:t>
      </w:r>
      <w:r w:rsidRPr="00532F9A">
        <w:rPr>
          <w:rFonts w:ascii="Times New Roman" w:hAnsi="Times New Roman" w:cs="Times New Roman"/>
          <w:sz w:val="24"/>
          <w:szCs w:val="24"/>
        </w:rPr>
        <w:t xml:space="preserve">bude podle návrhu nově přestupkem, za který bude možné uložit </w:t>
      </w:r>
      <w:r w:rsidR="00532F9A" w:rsidRPr="00532F9A">
        <w:rPr>
          <w:rFonts w:ascii="Times New Roman" w:hAnsi="Times New Roman" w:cs="Times New Roman"/>
          <w:sz w:val="24"/>
          <w:szCs w:val="24"/>
        </w:rPr>
        <w:t xml:space="preserve">pokutu až do výše 250 000 Kč. </w:t>
      </w:r>
    </w:p>
    <w:p w14:paraId="4EF5D352" w14:textId="77777777" w:rsidR="00983AC7" w:rsidRDefault="00983AC7" w:rsidP="00A36ECB">
      <w:pPr>
        <w:jc w:val="both"/>
        <w:rPr>
          <w:rFonts w:ascii="Times New Roman" w:hAnsi="Times New Roman" w:cs="Times New Roman"/>
          <w:sz w:val="24"/>
          <w:szCs w:val="24"/>
        </w:rPr>
      </w:pPr>
      <w:r w:rsidRPr="00983AC7">
        <w:rPr>
          <w:rFonts w:ascii="Times New Roman" w:hAnsi="Times New Roman" w:cs="Times New Roman"/>
          <w:sz w:val="24"/>
          <w:szCs w:val="24"/>
        </w:rPr>
        <w:t>Skutečnost, že novela poskytuje znalecké kanceláři nebo znaleckému ústavu šedesátidenní lhůtu ode dne zápisu do seznamu znalců pro doložení dokladu o uzavření pojištění [§ 22 odst. 3 písm. a) návrhu], nezbavuje znaleckou kancelář nebo znalecký ústav povinnosti být pojištěn již v průběhu této lhůty, pokud již v průběhu této lhůty vykonává znaleckou činnost.</w:t>
      </w:r>
    </w:p>
    <w:p w14:paraId="0AE70E92" w14:textId="325A582F" w:rsidR="00606F84" w:rsidRPr="00606F84" w:rsidRDefault="00606F84" w:rsidP="00A36ECB">
      <w:pPr>
        <w:jc w:val="both"/>
        <w:rPr>
          <w:rFonts w:ascii="Times New Roman" w:hAnsi="Times New Roman" w:cs="Times New Roman"/>
          <w:sz w:val="24"/>
          <w:szCs w:val="24"/>
        </w:rPr>
      </w:pPr>
      <w:r w:rsidRPr="00606F84">
        <w:rPr>
          <w:rFonts w:ascii="Times New Roman" w:hAnsi="Times New Roman" w:cs="Times New Roman"/>
          <w:b/>
          <w:bCs/>
          <w:sz w:val="24"/>
          <w:szCs w:val="24"/>
        </w:rPr>
        <w:t>K </w:t>
      </w:r>
      <w:r>
        <w:rPr>
          <w:rFonts w:ascii="Times New Roman" w:hAnsi="Times New Roman" w:cs="Times New Roman"/>
          <w:b/>
          <w:bCs/>
          <w:sz w:val="24"/>
          <w:szCs w:val="24"/>
        </w:rPr>
        <w:t xml:space="preserve">§ </w:t>
      </w:r>
      <w:r w:rsidRPr="00606F84">
        <w:rPr>
          <w:rFonts w:ascii="Times New Roman" w:hAnsi="Times New Roman" w:cs="Times New Roman"/>
          <w:b/>
          <w:bCs/>
          <w:sz w:val="24"/>
          <w:szCs w:val="24"/>
        </w:rPr>
        <w:t>41</w:t>
      </w:r>
      <w:r w:rsidR="00387B7E">
        <w:rPr>
          <w:rFonts w:ascii="Times New Roman" w:hAnsi="Times New Roman" w:cs="Times New Roman"/>
          <w:b/>
          <w:bCs/>
          <w:sz w:val="24"/>
          <w:szCs w:val="24"/>
        </w:rPr>
        <w:t>a 42 odst. 2</w:t>
      </w:r>
    </w:p>
    <w:p w14:paraId="163DC63B" w14:textId="7BA93631" w:rsidR="00606F84" w:rsidRPr="00606F84" w:rsidRDefault="00606F84" w:rsidP="00A36ECB">
      <w:pPr>
        <w:jc w:val="both"/>
        <w:rPr>
          <w:rFonts w:ascii="Times New Roman" w:hAnsi="Times New Roman" w:cs="Times New Roman"/>
          <w:sz w:val="24"/>
          <w:szCs w:val="24"/>
        </w:rPr>
      </w:pPr>
      <w:r w:rsidRPr="00606F84">
        <w:rPr>
          <w:rFonts w:ascii="Times New Roman" w:hAnsi="Times New Roman" w:cs="Times New Roman"/>
          <w:sz w:val="24"/>
          <w:szCs w:val="24"/>
        </w:rPr>
        <w:t>Legislativně-technické změny v návaznosti na</w:t>
      </w:r>
      <w:r w:rsidR="00387B7E">
        <w:rPr>
          <w:rFonts w:ascii="Times New Roman" w:hAnsi="Times New Roman" w:cs="Times New Roman"/>
          <w:sz w:val="24"/>
          <w:szCs w:val="24"/>
        </w:rPr>
        <w:t xml:space="preserve"> změny § 14 a 39.</w:t>
      </w:r>
    </w:p>
    <w:p w14:paraId="19AF66F6" w14:textId="4255FE70" w:rsidR="005E6A6B" w:rsidRPr="00EA3236" w:rsidRDefault="005E6A6B" w:rsidP="00A36ECB">
      <w:pPr>
        <w:jc w:val="both"/>
        <w:rPr>
          <w:rFonts w:ascii="Times New Roman" w:hAnsi="Times New Roman" w:cs="Times New Roman"/>
          <w:sz w:val="24"/>
          <w:szCs w:val="24"/>
        </w:rPr>
      </w:pPr>
      <w:r w:rsidRPr="00A36ECB">
        <w:rPr>
          <w:rFonts w:ascii="Times New Roman" w:hAnsi="Times New Roman" w:cs="Times New Roman"/>
          <w:b/>
          <w:bCs/>
          <w:sz w:val="24"/>
          <w:szCs w:val="24"/>
        </w:rPr>
        <w:t>K § 46 (</w:t>
      </w:r>
      <w:bookmarkStart w:id="7" w:name="_Hlk146118912"/>
      <w:r w:rsidR="00B25C9B">
        <w:rPr>
          <w:rFonts w:ascii="Times New Roman" w:hAnsi="Times New Roman" w:cs="Times New Roman"/>
          <w:b/>
          <w:bCs/>
          <w:sz w:val="24"/>
          <w:szCs w:val="24"/>
        </w:rPr>
        <w:t xml:space="preserve">zrušení požadavku na </w:t>
      </w:r>
      <w:r w:rsidRPr="00A36ECB">
        <w:rPr>
          <w:rFonts w:ascii="Times New Roman" w:hAnsi="Times New Roman" w:cs="Times New Roman"/>
          <w:b/>
          <w:bCs/>
          <w:sz w:val="24"/>
          <w:szCs w:val="24"/>
        </w:rPr>
        <w:t>přelicencování</w:t>
      </w:r>
      <w:r w:rsidR="00010E3C">
        <w:rPr>
          <w:rFonts w:ascii="Times New Roman" w:hAnsi="Times New Roman" w:cs="Times New Roman"/>
          <w:b/>
          <w:bCs/>
          <w:sz w:val="24"/>
          <w:szCs w:val="24"/>
        </w:rPr>
        <w:t xml:space="preserve"> znalců – fyzických osob</w:t>
      </w:r>
      <w:r w:rsidRPr="00A36ECB">
        <w:rPr>
          <w:rFonts w:ascii="Times New Roman" w:hAnsi="Times New Roman" w:cs="Times New Roman"/>
          <w:b/>
          <w:bCs/>
          <w:sz w:val="24"/>
          <w:szCs w:val="24"/>
        </w:rPr>
        <w:t>)</w:t>
      </w:r>
    </w:p>
    <w:p w14:paraId="4F616FE6" w14:textId="29103872" w:rsidR="00BC0BF0" w:rsidRPr="00336F77" w:rsidRDefault="00336F77" w:rsidP="00336F77">
      <w:pPr>
        <w:widowControl w:val="0"/>
        <w:autoSpaceDE w:val="0"/>
        <w:autoSpaceDN w:val="0"/>
        <w:adjustRightInd w:val="0"/>
        <w:spacing w:after="0"/>
        <w:jc w:val="both"/>
        <w:rPr>
          <w:rFonts w:ascii="Times New Roman" w:hAnsi="Times New Roman" w:cs="Times New Roman"/>
          <w:sz w:val="24"/>
          <w:szCs w:val="24"/>
        </w:rPr>
      </w:pPr>
      <w:r w:rsidRPr="00336F77">
        <w:rPr>
          <w:rFonts w:ascii="Times New Roman" w:hAnsi="Times New Roman" w:cs="Times New Roman"/>
          <w:sz w:val="24"/>
          <w:szCs w:val="24"/>
        </w:rPr>
        <w:lastRenderedPageBreak/>
        <w:t xml:space="preserve">Podle § 46 odst. 1 </w:t>
      </w:r>
      <w:r>
        <w:rPr>
          <w:rFonts w:ascii="Times New Roman" w:hAnsi="Times New Roman" w:cs="Times New Roman"/>
          <w:sz w:val="24"/>
          <w:szCs w:val="24"/>
        </w:rPr>
        <w:t xml:space="preserve">ZnalZ </w:t>
      </w:r>
      <w:r w:rsidRPr="00336F77">
        <w:rPr>
          <w:rFonts w:ascii="Times New Roman" w:hAnsi="Times New Roman" w:cs="Times New Roman"/>
          <w:sz w:val="24"/>
          <w:szCs w:val="24"/>
        </w:rPr>
        <w:t>z</w:t>
      </w:r>
      <w:r w:rsidR="00BC0BF0" w:rsidRPr="00336F77">
        <w:rPr>
          <w:rFonts w:ascii="Times New Roman" w:hAnsi="Times New Roman" w:cs="Times New Roman"/>
          <w:sz w:val="24"/>
          <w:szCs w:val="24"/>
        </w:rPr>
        <w:t xml:space="preserve">nalci, kteří získali oprávnění </w:t>
      </w:r>
      <w:r>
        <w:rPr>
          <w:rFonts w:ascii="Times New Roman" w:hAnsi="Times New Roman" w:cs="Times New Roman"/>
          <w:sz w:val="24"/>
          <w:szCs w:val="24"/>
        </w:rPr>
        <w:t>po</w:t>
      </w:r>
      <w:r w:rsidR="00BC0BF0" w:rsidRPr="00336F77">
        <w:rPr>
          <w:rFonts w:ascii="Times New Roman" w:hAnsi="Times New Roman" w:cs="Times New Roman"/>
          <w:sz w:val="24"/>
          <w:szCs w:val="24"/>
        </w:rPr>
        <w:t xml:space="preserve">dle </w:t>
      </w:r>
      <w:hyperlink r:id="rId24" w:history="1">
        <w:r>
          <w:rPr>
            <w:rFonts w:ascii="Times New Roman" w:hAnsi="Times New Roman" w:cs="Times New Roman"/>
            <w:sz w:val="24"/>
            <w:szCs w:val="24"/>
          </w:rPr>
          <w:t>ZZT,</w:t>
        </w:r>
      </w:hyperlink>
      <w:r w:rsidR="00BC0BF0" w:rsidRPr="00336F77">
        <w:rPr>
          <w:rFonts w:ascii="Times New Roman" w:hAnsi="Times New Roman" w:cs="Times New Roman"/>
          <w:sz w:val="24"/>
          <w:szCs w:val="24"/>
        </w:rPr>
        <w:t xml:space="preserve"> </w:t>
      </w:r>
      <w:r>
        <w:rPr>
          <w:rFonts w:ascii="Times New Roman" w:hAnsi="Times New Roman" w:cs="Times New Roman"/>
          <w:sz w:val="24"/>
          <w:szCs w:val="24"/>
        </w:rPr>
        <w:t>jsou</w:t>
      </w:r>
      <w:r w:rsidR="00BC0BF0" w:rsidRPr="00336F77">
        <w:rPr>
          <w:rFonts w:ascii="Times New Roman" w:hAnsi="Times New Roman" w:cs="Times New Roman"/>
          <w:sz w:val="24"/>
          <w:szCs w:val="24"/>
        </w:rPr>
        <w:t xml:space="preserve"> nadále zapsáni do seznamu </w:t>
      </w:r>
      <w:r>
        <w:rPr>
          <w:rFonts w:ascii="Times New Roman" w:hAnsi="Times New Roman" w:cs="Times New Roman"/>
          <w:sz w:val="24"/>
          <w:szCs w:val="24"/>
        </w:rPr>
        <w:t xml:space="preserve">znalců </w:t>
      </w:r>
      <w:r w:rsidR="00BC0BF0" w:rsidRPr="00336F77">
        <w:rPr>
          <w:rFonts w:ascii="Times New Roman" w:hAnsi="Times New Roman" w:cs="Times New Roman"/>
          <w:sz w:val="24"/>
          <w:szCs w:val="24"/>
        </w:rPr>
        <w:t>jako znalci</w:t>
      </w:r>
      <w:r>
        <w:rPr>
          <w:rFonts w:ascii="Times New Roman" w:hAnsi="Times New Roman" w:cs="Times New Roman"/>
          <w:sz w:val="24"/>
          <w:szCs w:val="24"/>
        </w:rPr>
        <w:t xml:space="preserve"> </w:t>
      </w:r>
      <w:r w:rsidRPr="00336F77">
        <w:rPr>
          <w:rFonts w:ascii="Times New Roman" w:hAnsi="Times New Roman" w:cs="Times New Roman"/>
          <w:sz w:val="24"/>
          <w:szCs w:val="24"/>
        </w:rPr>
        <w:t xml:space="preserve">podle </w:t>
      </w:r>
      <w:r>
        <w:rPr>
          <w:rFonts w:ascii="Times New Roman" w:hAnsi="Times New Roman" w:cs="Times New Roman"/>
          <w:sz w:val="24"/>
          <w:szCs w:val="24"/>
        </w:rPr>
        <w:t>nového znaleckého</w:t>
      </w:r>
      <w:r w:rsidRPr="00336F77">
        <w:rPr>
          <w:rFonts w:ascii="Times New Roman" w:hAnsi="Times New Roman" w:cs="Times New Roman"/>
          <w:sz w:val="24"/>
          <w:szCs w:val="24"/>
        </w:rPr>
        <w:t xml:space="preserve"> zákona</w:t>
      </w:r>
      <w:r w:rsidR="00BC0BF0" w:rsidRPr="00336F77">
        <w:rPr>
          <w:rFonts w:ascii="Times New Roman" w:hAnsi="Times New Roman" w:cs="Times New Roman"/>
          <w:sz w:val="24"/>
          <w:szCs w:val="24"/>
        </w:rPr>
        <w:t>. V souladu s ustanovením § 48 znalci zůst</w:t>
      </w:r>
      <w:r>
        <w:rPr>
          <w:rFonts w:ascii="Times New Roman" w:hAnsi="Times New Roman" w:cs="Times New Roman"/>
          <w:sz w:val="24"/>
          <w:szCs w:val="24"/>
        </w:rPr>
        <w:t>ává</w:t>
      </w:r>
      <w:r w:rsidR="00BC0BF0" w:rsidRPr="00336F77">
        <w:rPr>
          <w:rFonts w:ascii="Times New Roman" w:hAnsi="Times New Roman" w:cs="Times New Roman"/>
          <w:sz w:val="24"/>
          <w:szCs w:val="24"/>
        </w:rPr>
        <w:t xml:space="preserve"> oprávnění vykonávat znaleckou činnost ve stejném oboru, odvětví, případně specializaci. </w:t>
      </w:r>
    </w:p>
    <w:p w14:paraId="09C34992" w14:textId="77777777" w:rsidR="00BC0BF0" w:rsidRPr="00336F77" w:rsidRDefault="00BC0BF0" w:rsidP="00336F77">
      <w:pPr>
        <w:widowControl w:val="0"/>
        <w:autoSpaceDE w:val="0"/>
        <w:autoSpaceDN w:val="0"/>
        <w:adjustRightInd w:val="0"/>
        <w:spacing w:after="0"/>
        <w:jc w:val="both"/>
        <w:rPr>
          <w:rFonts w:ascii="Times New Roman" w:hAnsi="Times New Roman" w:cs="Times New Roman"/>
          <w:sz w:val="24"/>
          <w:szCs w:val="24"/>
        </w:rPr>
      </w:pPr>
    </w:p>
    <w:p w14:paraId="46339945" w14:textId="34C42082" w:rsidR="00EA3236" w:rsidRDefault="00EA3236" w:rsidP="00A36ECB">
      <w:pPr>
        <w:jc w:val="both"/>
        <w:rPr>
          <w:rFonts w:ascii="Times New Roman" w:hAnsi="Times New Roman" w:cs="Times New Roman"/>
          <w:sz w:val="24"/>
          <w:szCs w:val="24"/>
        </w:rPr>
      </w:pPr>
      <w:r>
        <w:rPr>
          <w:rFonts w:ascii="Times New Roman" w:hAnsi="Times New Roman" w:cs="Times New Roman"/>
          <w:sz w:val="24"/>
          <w:szCs w:val="24"/>
        </w:rPr>
        <w:t xml:space="preserve">Zrušením ustanovení § 46 odst. 2 </w:t>
      </w:r>
      <w:r w:rsidR="001D1AD3">
        <w:rPr>
          <w:rFonts w:ascii="Times New Roman" w:hAnsi="Times New Roman" w:cs="Times New Roman"/>
          <w:sz w:val="24"/>
          <w:szCs w:val="24"/>
        </w:rPr>
        <w:t xml:space="preserve">se </w:t>
      </w:r>
      <w:r>
        <w:rPr>
          <w:rFonts w:ascii="Times New Roman" w:hAnsi="Times New Roman" w:cs="Times New Roman"/>
          <w:sz w:val="24"/>
          <w:szCs w:val="24"/>
        </w:rPr>
        <w:t>umožňuje</w:t>
      </w:r>
      <w:r w:rsidR="00336F77">
        <w:rPr>
          <w:rFonts w:ascii="Times New Roman" w:hAnsi="Times New Roman" w:cs="Times New Roman"/>
          <w:sz w:val="24"/>
          <w:szCs w:val="24"/>
        </w:rPr>
        <w:t xml:space="preserve"> těmto</w:t>
      </w:r>
      <w:r>
        <w:rPr>
          <w:rFonts w:ascii="Times New Roman" w:hAnsi="Times New Roman" w:cs="Times New Roman"/>
          <w:sz w:val="24"/>
          <w:szCs w:val="24"/>
        </w:rPr>
        <w:t xml:space="preserve"> z</w:t>
      </w:r>
      <w:r w:rsidRPr="00EA3236">
        <w:rPr>
          <w:rFonts w:ascii="Times New Roman" w:hAnsi="Times New Roman" w:cs="Times New Roman"/>
          <w:sz w:val="24"/>
          <w:szCs w:val="24"/>
        </w:rPr>
        <w:t>nalc</w:t>
      </w:r>
      <w:r>
        <w:rPr>
          <w:rFonts w:ascii="Times New Roman" w:hAnsi="Times New Roman" w:cs="Times New Roman"/>
          <w:sz w:val="24"/>
          <w:szCs w:val="24"/>
        </w:rPr>
        <w:t>ů</w:t>
      </w:r>
      <w:r w:rsidR="001E4BCC">
        <w:rPr>
          <w:rFonts w:ascii="Times New Roman" w:hAnsi="Times New Roman" w:cs="Times New Roman"/>
          <w:sz w:val="24"/>
          <w:szCs w:val="24"/>
        </w:rPr>
        <w:t>m</w:t>
      </w:r>
      <w:r w:rsidRPr="00EA3236">
        <w:rPr>
          <w:rFonts w:ascii="Times New Roman" w:hAnsi="Times New Roman" w:cs="Times New Roman"/>
          <w:sz w:val="24"/>
          <w:szCs w:val="24"/>
        </w:rPr>
        <w:t xml:space="preserve"> </w:t>
      </w:r>
      <w:r>
        <w:rPr>
          <w:rFonts w:ascii="Times New Roman" w:hAnsi="Times New Roman" w:cs="Times New Roman"/>
          <w:sz w:val="24"/>
          <w:szCs w:val="24"/>
        </w:rPr>
        <w:t>vykonávat znaleckou činnost bez</w:t>
      </w:r>
      <w:r w:rsidR="00C93A2F">
        <w:rPr>
          <w:rFonts w:ascii="Times New Roman" w:hAnsi="Times New Roman" w:cs="Times New Roman"/>
          <w:sz w:val="24"/>
          <w:szCs w:val="24"/>
        </w:rPr>
        <w:t> </w:t>
      </w:r>
      <w:r>
        <w:rPr>
          <w:rFonts w:ascii="Times New Roman" w:hAnsi="Times New Roman" w:cs="Times New Roman"/>
          <w:sz w:val="24"/>
          <w:szCs w:val="24"/>
        </w:rPr>
        <w:t>časového omezení</w:t>
      </w:r>
      <w:r w:rsidR="00B25C9B">
        <w:rPr>
          <w:rFonts w:ascii="Times New Roman" w:hAnsi="Times New Roman" w:cs="Times New Roman"/>
          <w:sz w:val="24"/>
          <w:szCs w:val="24"/>
        </w:rPr>
        <w:t xml:space="preserve"> i po </w:t>
      </w:r>
      <w:r w:rsidR="00336F77">
        <w:rPr>
          <w:rFonts w:ascii="Times New Roman" w:hAnsi="Times New Roman" w:cs="Times New Roman"/>
          <w:sz w:val="24"/>
          <w:szCs w:val="24"/>
        </w:rPr>
        <w:t>uplynutí pětil</w:t>
      </w:r>
      <w:r w:rsidR="00983AC7">
        <w:rPr>
          <w:rFonts w:ascii="Times New Roman" w:hAnsi="Times New Roman" w:cs="Times New Roman"/>
          <w:sz w:val="24"/>
          <w:szCs w:val="24"/>
        </w:rPr>
        <w:t>eté</w:t>
      </w:r>
      <w:r w:rsidR="00336F77">
        <w:rPr>
          <w:rFonts w:ascii="Times New Roman" w:hAnsi="Times New Roman" w:cs="Times New Roman"/>
          <w:sz w:val="24"/>
          <w:szCs w:val="24"/>
        </w:rPr>
        <w:t xml:space="preserve">ho přechodného období, které končí dnem </w:t>
      </w:r>
      <w:r w:rsidR="00B25C9B">
        <w:rPr>
          <w:rFonts w:ascii="Times New Roman" w:hAnsi="Times New Roman" w:cs="Times New Roman"/>
          <w:sz w:val="24"/>
          <w:szCs w:val="24"/>
        </w:rPr>
        <w:t>31. 12. 2025</w:t>
      </w:r>
      <w:r w:rsidR="001D1AD3">
        <w:rPr>
          <w:rFonts w:ascii="Times New Roman" w:hAnsi="Times New Roman" w:cs="Times New Roman"/>
          <w:sz w:val="24"/>
          <w:szCs w:val="24"/>
        </w:rPr>
        <w:t>.</w:t>
      </w:r>
    </w:p>
    <w:p w14:paraId="73AF280B" w14:textId="1C630884" w:rsidR="00EA3236" w:rsidRDefault="001E4BCC" w:rsidP="00A36ECB">
      <w:pPr>
        <w:jc w:val="both"/>
        <w:rPr>
          <w:rFonts w:ascii="Times New Roman" w:hAnsi="Times New Roman" w:cs="Times New Roman"/>
          <w:sz w:val="24"/>
          <w:szCs w:val="24"/>
        </w:rPr>
      </w:pPr>
      <w:r>
        <w:rPr>
          <w:rFonts w:ascii="Times New Roman" w:hAnsi="Times New Roman" w:cs="Times New Roman"/>
          <w:sz w:val="24"/>
          <w:szCs w:val="24"/>
        </w:rPr>
        <w:t xml:space="preserve">Vedle toho </w:t>
      </w:r>
      <w:r w:rsidR="001D1AD3">
        <w:rPr>
          <w:rFonts w:ascii="Times New Roman" w:hAnsi="Times New Roman" w:cs="Times New Roman"/>
          <w:sz w:val="24"/>
          <w:szCs w:val="24"/>
        </w:rPr>
        <w:t>bude těmto znalcům</w:t>
      </w:r>
      <w:r w:rsidR="00B25C9B">
        <w:rPr>
          <w:rFonts w:ascii="Times New Roman" w:hAnsi="Times New Roman" w:cs="Times New Roman"/>
          <w:sz w:val="24"/>
          <w:szCs w:val="24"/>
        </w:rPr>
        <w:t xml:space="preserve"> </w:t>
      </w:r>
      <w:r>
        <w:rPr>
          <w:rFonts w:ascii="Times New Roman" w:hAnsi="Times New Roman" w:cs="Times New Roman"/>
          <w:sz w:val="24"/>
          <w:szCs w:val="24"/>
        </w:rPr>
        <w:t>do 31. 12. 2025 umožněno dobrovolně podat žádost o zápis do</w:t>
      </w:r>
      <w:r w:rsidR="00C93A2F">
        <w:rPr>
          <w:rFonts w:ascii="Times New Roman" w:hAnsi="Times New Roman" w:cs="Times New Roman"/>
          <w:sz w:val="24"/>
          <w:szCs w:val="24"/>
        </w:rPr>
        <w:t> </w:t>
      </w:r>
      <w:r>
        <w:rPr>
          <w:rFonts w:ascii="Times New Roman" w:hAnsi="Times New Roman" w:cs="Times New Roman"/>
          <w:sz w:val="24"/>
          <w:szCs w:val="24"/>
        </w:rPr>
        <w:t xml:space="preserve">seznamu znalců </w:t>
      </w:r>
      <w:r w:rsidR="00CE7B82">
        <w:rPr>
          <w:rFonts w:ascii="Times New Roman" w:hAnsi="Times New Roman" w:cs="Times New Roman"/>
          <w:sz w:val="24"/>
          <w:szCs w:val="24"/>
        </w:rPr>
        <w:t>podle ZnalZ ve stejném znaleckém oboru a odvětví, v němž dosud vykonáv</w:t>
      </w:r>
      <w:r w:rsidR="00407C89">
        <w:rPr>
          <w:rFonts w:ascii="Times New Roman" w:hAnsi="Times New Roman" w:cs="Times New Roman"/>
          <w:sz w:val="24"/>
          <w:szCs w:val="24"/>
        </w:rPr>
        <w:t>a</w:t>
      </w:r>
      <w:r w:rsidR="00CE7B82">
        <w:rPr>
          <w:rFonts w:ascii="Times New Roman" w:hAnsi="Times New Roman" w:cs="Times New Roman"/>
          <w:sz w:val="24"/>
          <w:szCs w:val="24"/>
        </w:rPr>
        <w:t xml:space="preserve">li činnost, </w:t>
      </w:r>
      <w:r>
        <w:rPr>
          <w:rFonts w:ascii="Times New Roman" w:hAnsi="Times New Roman" w:cs="Times New Roman"/>
          <w:sz w:val="24"/>
          <w:szCs w:val="24"/>
        </w:rPr>
        <w:t>za podmínek dle nového znaleckého zákona</w:t>
      </w:r>
      <w:r w:rsidR="00336F77">
        <w:rPr>
          <w:rFonts w:ascii="Times New Roman" w:hAnsi="Times New Roman" w:cs="Times New Roman"/>
          <w:sz w:val="24"/>
          <w:szCs w:val="24"/>
        </w:rPr>
        <w:t xml:space="preserve"> (s ohledem na jejich dílčí revizi posuzováno z materiálního hlediska)</w:t>
      </w:r>
      <w:r w:rsidR="001D1AD3">
        <w:rPr>
          <w:rFonts w:ascii="Times New Roman" w:hAnsi="Times New Roman" w:cs="Times New Roman"/>
          <w:sz w:val="24"/>
          <w:szCs w:val="24"/>
        </w:rPr>
        <w:t>.</w:t>
      </w:r>
      <w:bookmarkEnd w:id="7"/>
      <w:r w:rsidR="001D1AD3">
        <w:rPr>
          <w:rFonts w:ascii="Times New Roman" w:hAnsi="Times New Roman" w:cs="Times New Roman"/>
          <w:sz w:val="24"/>
          <w:szCs w:val="24"/>
        </w:rPr>
        <w:t xml:space="preserve"> Tímto přelicencováním</w:t>
      </w:r>
      <w:r>
        <w:rPr>
          <w:rFonts w:ascii="Times New Roman" w:hAnsi="Times New Roman" w:cs="Times New Roman"/>
          <w:sz w:val="24"/>
          <w:szCs w:val="24"/>
        </w:rPr>
        <w:t xml:space="preserve"> </w:t>
      </w:r>
      <w:r w:rsidR="00336F77">
        <w:rPr>
          <w:rFonts w:ascii="Times New Roman" w:hAnsi="Times New Roman" w:cs="Times New Roman"/>
          <w:sz w:val="24"/>
          <w:szCs w:val="24"/>
        </w:rPr>
        <w:t>dojde</w:t>
      </w:r>
      <w:r>
        <w:rPr>
          <w:rFonts w:ascii="Times New Roman" w:hAnsi="Times New Roman" w:cs="Times New Roman"/>
          <w:sz w:val="24"/>
          <w:szCs w:val="24"/>
        </w:rPr>
        <w:t xml:space="preserve"> </w:t>
      </w:r>
      <w:r w:rsidR="00CE7B82">
        <w:rPr>
          <w:rFonts w:ascii="Times New Roman" w:hAnsi="Times New Roman" w:cs="Times New Roman"/>
          <w:sz w:val="24"/>
          <w:szCs w:val="24"/>
        </w:rPr>
        <w:t xml:space="preserve">v plném rozsahu </w:t>
      </w:r>
      <w:r>
        <w:rPr>
          <w:rFonts w:ascii="Times New Roman" w:hAnsi="Times New Roman" w:cs="Times New Roman"/>
          <w:sz w:val="24"/>
          <w:szCs w:val="24"/>
        </w:rPr>
        <w:t>k zániku jejich původního znaleckého oprávnění. V</w:t>
      </w:r>
      <w:r w:rsidR="00074224">
        <w:rPr>
          <w:rFonts w:ascii="Times New Roman" w:hAnsi="Times New Roman" w:cs="Times New Roman"/>
          <w:sz w:val="24"/>
          <w:szCs w:val="24"/>
        </w:rPr>
        <w:t xml:space="preserve"> rámci přelicencování </w:t>
      </w:r>
      <w:r>
        <w:rPr>
          <w:rFonts w:ascii="Times New Roman" w:hAnsi="Times New Roman" w:cs="Times New Roman"/>
          <w:sz w:val="24"/>
          <w:szCs w:val="24"/>
        </w:rPr>
        <w:t>budou tito znalci v příslušném rozsahu osvobozeni od</w:t>
      </w:r>
      <w:r w:rsidR="00C93A2F">
        <w:rPr>
          <w:rFonts w:ascii="Times New Roman" w:hAnsi="Times New Roman" w:cs="Times New Roman"/>
          <w:sz w:val="24"/>
          <w:szCs w:val="24"/>
        </w:rPr>
        <w:t> </w:t>
      </w:r>
      <w:r>
        <w:rPr>
          <w:rFonts w:ascii="Times New Roman" w:hAnsi="Times New Roman" w:cs="Times New Roman"/>
          <w:sz w:val="24"/>
          <w:szCs w:val="24"/>
        </w:rPr>
        <w:t>povinnosti složit zvláštní část vstupní zkoušky.</w:t>
      </w:r>
      <w:r w:rsidR="001D1AD3">
        <w:rPr>
          <w:rFonts w:ascii="Times New Roman" w:hAnsi="Times New Roman" w:cs="Times New Roman"/>
          <w:sz w:val="24"/>
          <w:szCs w:val="24"/>
        </w:rPr>
        <w:t xml:space="preserve"> </w:t>
      </w:r>
    </w:p>
    <w:p w14:paraId="52803037" w14:textId="7DF73D76" w:rsidR="00A637EA" w:rsidRDefault="00074224" w:rsidP="00A637EA">
      <w:pPr>
        <w:pBdr>
          <w:top w:val="nil"/>
          <w:left w:val="nil"/>
          <w:bottom w:val="nil"/>
          <w:right w:val="nil"/>
          <w:between w:val="nil"/>
          <w:bar w:val="nil"/>
        </w:pBd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Kombinace </w:t>
      </w:r>
      <w:r w:rsidR="00472694">
        <w:rPr>
          <w:rFonts w:ascii="Times New Roman" w:hAnsi="Times New Roman" w:cs="Times New Roman"/>
          <w:sz w:val="24"/>
          <w:szCs w:val="24"/>
        </w:rPr>
        <w:t>z</w:t>
      </w:r>
      <w:r w:rsidR="00A637EA" w:rsidRPr="00336F77">
        <w:rPr>
          <w:rFonts w:ascii="Times New Roman" w:hAnsi="Times New Roman" w:cs="Times New Roman"/>
          <w:sz w:val="24"/>
          <w:szCs w:val="24"/>
        </w:rPr>
        <w:t>achování znalců jmenovaných podle staré právní úpravy</w:t>
      </w:r>
      <w:r w:rsidR="00DA7CDA" w:rsidRPr="00336F77">
        <w:rPr>
          <w:rFonts w:ascii="Times New Roman" w:hAnsi="Times New Roman" w:cs="Times New Roman"/>
          <w:sz w:val="24"/>
          <w:szCs w:val="24"/>
        </w:rPr>
        <w:t xml:space="preserve"> s možností vstupu nových </w:t>
      </w:r>
      <w:r w:rsidR="00A637EA" w:rsidRPr="00336F77">
        <w:rPr>
          <w:rFonts w:ascii="Times New Roman" w:hAnsi="Times New Roman" w:cs="Times New Roman"/>
          <w:sz w:val="24"/>
          <w:szCs w:val="24"/>
        </w:rPr>
        <w:t>odborníků k výkonu znalecké čin</w:t>
      </w:r>
      <w:r>
        <w:rPr>
          <w:rFonts w:ascii="Times New Roman" w:hAnsi="Times New Roman" w:cs="Times New Roman"/>
          <w:sz w:val="24"/>
          <w:szCs w:val="24"/>
        </w:rPr>
        <w:t>n</w:t>
      </w:r>
      <w:r w:rsidR="00A637EA" w:rsidRPr="00336F77">
        <w:rPr>
          <w:rFonts w:ascii="Times New Roman" w:hAnsi="Times New Roman" w:cs="Times New Roman"/>
          <w:sz w:val="24"/>
          <w:szCs w:val="24"/>
        </w:rPr>
        <w:t>osti za podmínek nové právní úpravy se v současné době jeví jako nejefektiv</w:t>
      </w:r>
      <w:r w:rsidR="00983AC7">
        <w:rPr>
          <w:rFonts w:ascii="Times New Roman" w:hAnsi="Times New Roman" w:cs="Times New Roman"/>
          <w:sz w:val="24"/>
          <w:szCs w:val="24"/>
        </w:rPr>
        <w:t>n</w:t>
      </w:r>
      <w:r w:rsidR="00A637EA" w:rsidRPr="00336F77">
        <w:rPr>
          <w:rFonts w:ascii="Times New Roman" w:hAnsi="Times New Roman" w:cs="Times New Roman"/>
          <w:sz w:val="24"/>
          <w:szCs w:val="24"/>
        </w:rPr>
        <w:t>ě</w:t>
      </w:r>
      <w:r w:rsidR="00983AC7">
        <w:rPr>
          <w:rFonts w:ascii="Times New Roman" w:hAnsi="Times New Roman" w:cs="Times New Roman"/>
          <w:sz w:val="24"/>
          <w:szCs w:val="24"/>
        </w:rPr>
        <w:t>j</w:t>
      </w:r>
      <w:r w:rsidR="00A637EA" w:rsidRPr="00336F77">
        <w:rPr>
          <w:rFonts w:ascii="Times New Roman" w:hAnsi="Times New Roman" w:cs="Times New Roman"/>
          <w:sz w:val="24"/>
          <w:szCs w:val="24"/>
        </w:rPr>
        <w:t xml:space="preserve">ší řešení, které umožní přirozenou obměnu znalců. </w:t>
      </w:r>
      <w:r w:rsidR="00336F77">
        <w:rPr>
          <w:rFonts w:ascii="Times New Roman" w:hAnsi="Times New Roman" w:cs="Times New Roman"/>
          <w:sz w:val="24"/>
          <w:szCs w:val="24"/>
        </w:rPr>
        <w:t xml:space="preserve">V případě </w:t>
      </w:r>
      <w:r w:rsidR="00A637EA">
        <w:rPr>
          <w:rFonts w:ascii="Times New Roman" w:hAnsi="Times New Roman" w:cs="Times New Roman"/>
          <w:sz w:val="24"/>
          <w:szCs w:val="24"/>
        </w:rPr>
        <w:t>znaleckých kanceláří a</w:t>
      </w:r>
      <w:r w:rsidR="00C93A2F">
        <w:rPr>
          <w:rFonts w:ascii="Times New Roman" w:hAnsi="Times New Roman" w:cs="Times New Roman"/>
          <w:sz w:val="24"/>
          <w:szCs w:val="24"/>
        </w:rPr>
        <w:t> </w:t>
      </w:r>
      <w:r w:rsidR="00A637EA">
        <w:rPr>
          <w:rFonts w:ascii="Times New Roman" w:hAnsi="Times New Roman" w:cs="Times New Roman"/>
          <w:sz w:val="24"/>
          <w:szCs w:val="24"/>
        </w:rPr>
        <w:t xml:space="preserve">znaleckých ústavů tento přístup </w:t>
      </w:r>
      <w:r w:rsidR="00DA7CDA">
        <w:rPr>
          <w:rFonts w:ascii="Times New Roman" w:hAnsi="Times New Roman" w:cs="Times New Roman"/>
          <w:sz w:val="24"/>
          <w:szCs w:val="24"/>
        </w:rPr>
        <w:t xml:space="preserve">nicméně </w:t>
      </w:r>
      <w:r w:rsidR="00A637EA">
        <w:rPr>
          <w:rFonts w:ascii="Times New Roman" w:hAnsi="Times New Roman" w:cs="Times New Roman"/>
          <w:sz w:val="24"/>
          <w:szCs w:val="24"/>
        </w:rPr>
        <w:t>nemohl být využ</w:t>
      </w:r>
      <w:r w:rsidR="00DA7CDA">
        <w:rPr>
          <w:rFonts w:ascii="Times New Roman" w:hAnsi="Times New Roman" w:cs="Times New Roman"/>
          <w:sz w:val="24"/>
          <w:szCs w:val="24"/>
        </w:rPr>
        <w:t>i</w:t>
      </w:r>
      <w:r w:rsidR="00A637EA">
        <w:rPr>
          <w:rFonts w:ascii="Times New Roman" w:hAnsi="Times New Roman" w:cs="Times New Roman"/>
          <w:sz w:val="24"/>
          <w:szCs w:val="24"/>
        </w:rPr>
        <w:t xml:space="preserve">t, neboť by </w:t>
      </w:r>
      <w:r>
        <w:rPr>
          <w:rFonts w:ascii="Times New Roman" w:hAnsi="Times New Roman" w:cs="Times New Roman"/>
          <w:sz w:val="24"/>
          <w:szCs w:val="24"/>
        </w:rPr>
        <w:t xml:space="preserve">tyto </w:t>
      </w:r>
      <w:r w:rsidR="00DA7CDA">
        <w:rPr>
          <w:rFonts w:ascii="Times New Roman" w:hAnsi="Times New Roman" w:cs="Times New Roman"/>
          <w:sz w:val="24"/>
          <w:szCs w:val="24"/>
        </w:rPr>
        <w:t xml:space="preserve">subjekty, které získaly oprávnění k výkonu znalecké činnosti podle ZZT, </w:t>
      </w:r>
      <w:r w:rsidR="00A637EA">
        <w:rPr>
          <w:rFonts w:ascii="Times New Roman" w:hAnsi="Times New Roman" w:cs="Times New Roman"/>
          <w:sz w:val="24"/>
          <w:szCs w:val="24"/>
        </w:rPr>
        <w:t>v systému přetrvával</w:t>
      </w:r>
      <w:r w:rsidR="00DA7CDA">
        <w:rPr>
          <w:rFonts w:ascii="Times New Roman" w:hAnsi="Times New Roman" w:cs="Times New Roman"/>
          <w:sz w:val="24"/>
          <w:szCs w:val="24"/>
        </w:rPr>
        <w:t>y</w:t>
      </w:r>
      <w:r w:rsidR="00A637EA">
        <w:rPr>
          <w:rFonts w:ascii="Times New Roman" w:hAnsi="Times New Roman" w:cs="Times New Roman"/>
          <w:sz w:val="24"/>
          <w:szCs w:val="24"/>
        </w:rPr>
        <w:t xml:space="preserve"> po časově neomez</w:t>
      </w:r>
      <w:r w:rsidR="00DA7CDA">
        <w:rPr>
          <w:rFonts w:ascii="Times New Roman" w:hAnsi="Times New Roman" w:cs="Times New Roman"/>
          <w:sz w:val="24"/>
          <w:szCs w:val="24"/>
        </w:rPr>
        <w:t>e</w:t>
      </w:r>
      <w:r w:rsidR="00A637EA">
        <w:rPr>
          <w:rFonts w:ascii="Times New Roman" w:hAnsi="Times New Roman" w:cs="Times New Roman"/>
          <w:sz w:val="24"/>
          <w:szCs w:val="24"/>
        </w:rPr>
        <w:t xml:space="preserve">né období. </w:t>
      </w:r>
    </w:p>
    <w:p w14:paraId="008DCD27" w14:textId="53324331" w:rsidR="001D1AD3" w:rsidRDefault="001D1AD3" w:rsidP="00A36ECB">
      <w:pPr>
        <w:jc w:val="both"/>
        <w:rPr>
          <w:rFonts w:ascii="Times New Roman" w:hAnsi="Times New Roman" w:cs="Times New Roman"/>
          <w:b/>
          <w:bCs/>
          <w:sz w:val="24"/>
          <w:szCs w:val="24"/>
        </w:rPr>
      </w:pPr>
      <w:r w:rsidRPr="001D1AD3">
        <w:rPr>
          <w:rFonts w:ascii="Times New Roman" w:hAnsi="Times New Roman" w:cs="Times New Roman"/>
          <w:b/>
          <w:bCs/>
          <w:sz w:val="24"/>
          <w:szCs w:val="24"/>
        </w:rPr>
        <w:t>K § 47</w:t>
      </w:r>
      <w:r w:rsidR="00407C89">
        <w:rPr>
          <w:rFonts w:ascii="Times New Roman" w:hAnsi="Times New Roman" w:cs="Times New Roman"/>
          <w:b/>
          <w:bCs/>
          <w:sz w:val="24"/>
          <w:szCs w:val="24"/>
        </w:rPr>
        <w:t xml:space="preserve"> (</w:t>
      </w:r>
      <w:bookmarkStart w:id="8" w:name="_Hlk146122116"/>
      <w:bookmarkStart w:id="9" w:name="_Hlk146119167"/>
      <w:r w:rsidR="00407C89">
        <w:rPr>
          <w:rFonts w:ascii="Times New Roman" w:hAnsi="Times New Roman" w:cs="Times New Roman"/>
          <w:b/>
          <w:bCs/>
          <w:sz w:val="24"/>
          <w:szCs w:val="24"/>
        </w:rPr>
        <w:t xml:space="preserve">prodloužení přechodného období </w:t>
      </w:r>
      <w:r w:rsidR="00010E3C">
        <w:rPr>
          <w:rFonts w:ascii="Times New Roman" w:hAnsi="Times New Roman" w:cs="Times New Roman"/>
          <w:b/>
          <w:bCs/>
          <w:sz w:val="24"/>
          <w:szCs w:val="24"/>
        </w:rPr>
        <w:t xml:space="preserve">platnosti oprávnění </w:t>
      </w:r>
      <w:r w:rsidR="00407C89">
        <w:rPr>
          <w:rFonts w:ascii="Times New Roman" w:hAnsi="Times New Roman" w:cs="Times New Roman"/>
          <w:b/>
          <w:bCs/>
          <w:sz w:val="24"/>
          <w:szCs w:val="24"/>
        </w:rPr>
        <w:t>znaleckých kanceláří a znaleckých ústavů</w:t>
      </w:r>
      <w:r w:rsidR="00010E3C">
        <w:rPr>
          <w:rFonts w:ascii="Times New Roman" w:hAnsi="Times New Roman" w:cs="Times New Roman"/>
          <w:b/>
          <w:bCs/>
          <w:sz w:val="24"/>
          <w:szCs w:val="24"/>
        </w:rPr>
        <w:t xml:space="preserve"> k výkonu zna</w:t>
      </w:r>
      <w:r w:rsidR="00D92FE9">
        <w:rPr>
          <w:rFonts w:ascii="Times New Roman" w:hAnsi="Times New Roman" w:cs="Times New Roman"/>
          <w:b/>
          <w:bCs/>
          <w:sz w:val="24"/>
          <w:szCs w:val="24"/>
        </w:rPr>
        <w:t>l</w:t>
      </w:r>
      <w:r w:rsidR="00010E3C">
        <w:rPr>
          <w:rFonts w:ascii="Times New Roman" w:hAnsi="Times New Roman" w:cs="Times New Roman"/>
          <w:b/>
          <w:bCs/>
          <w:sz w:val="24"/>
          <w:szCs w:val="24"/>
        </w:rPr>
        <w:t xml:space="preserve">ecké činnosti získaných </w:t>
      </w:r>
      <w:r w:rsidR="002817D2">
        <w:rPr>
          <w:rFonts w:ascii="Times New Roman" w:hAnsi="Times New Roman" w:cs="Times New Roman"/>
          <w:b/>
          <w:bCs/>
          <w:sz w:val="24"/>
          <w:szCs w:val="24"/>
        </w:rPr>
        <w:t>podle předchozí právní úpravy</w:t>
      </w:r>
      <w:bookmarkEnd w:id="8"/>
      <w:r w:rsidR="002817D2">
        <w:rPr>
          <w:rFonts w:ascii="Times New Roman" w:hAnsi="Times New Roman" w:cs="Times New Roman"/>
          <w:b/>
          <w:bCs/>
          <w:sz w:val="24"/>
          <w:szCs w:val="24"/>
        </w:rPr>
        <w:t>)</w:t>
      </w:r>
      <w:r w:rsidR="00407C89">
        <w:rPr>
          <w:rFonts w:ascii="Times New Roman" w:hAnsi="Times New Roman" w:cs="Times New Roman"/>
          <w:b/>
          <w:bCs/>
          <w:sz w:val="24"/>
          <w:szCs w:val="24"/>
        </w:rPr>
        <w:t xml:space="preserve"> </w:t>
      </w:r>
    </w:p>
    <w:p w14:paraId="60C166A9" w14:textId="7770842C" w:rsidR="001D1AD3" w:rsidRPr="001D1AD3" w:rsidRDefault="001D1AD3" w:rsidP="00A36ECB">
      <w:pPr>
        <w:jc w:val="both"/>
        <w:rPr>
          <w:rFonts w:ascii="Times New Roman" w:hAnsi="Times New Roman" w:cs="Times New Roman"/>
          <w:sz w:val="24"/>
          <w:szCs w:val="24"/>
        </w:rPr>
      </w:pPr>
      <w:r w:rsidRPr="001D1AD3">
        <w:rPr>
          <w:rFonts w:ascii="Times New Roman" w:hAnsi="Times New Roman" w:cs="Times New Roman"/>
          <w:sz w:val="24"/>
          <w:szCs w:val="24"/>
        </w:rPr>
        <w:t xml:space="preserve">S ohledem na </w:t>
      </w:r>
      <w:r>
        <w:rPr>
          <w:rFonts w:ascii="Times New Roman" w:hAnsi="Times New Roman" w:cs="Times New Roman"/>
          <w:sz w:val="24"/>
          <w:szCs w:val="24"/>
        </w:rPr>
        <w:t>předkládanou změnu podmínek výkonu znalecké činnosti znalecké kanceláře a</w:t>
      </w:r>
      <w:r w:rsidR="00C93A2F">
        <w:rPr>
          <w:rFonts w:ascii="Times New Roman" w:hAnsi="Times New Roman" w:cs="Times New Roman"/>
          <w:sz w:val="24"/>
          <w:szCs w:val="24"/>
        </w:rPr>
        <w:t> </w:t>
      </w:r>
      <w:r>
        <w:rPr>
          <w:rFonts w:ascii="Times New Roman" w:hAnsi="Times New Roman" w:cs="Times New Roman"/>
          <w:sz w:val="24"/>
          <w:szCs w:val="24"/>
        </w:rPr>
        <w:t xml:space="preserve">znaleckého ústavu (změny § 6 a 7) </w:t>
      </w:r>
      <w:r w:rsidR="008F5A87">
        <w:rPr>
          <w:rFonts w:ascii="Times New Roman" w:hAnsi="Times New Roman" w:cs="Times New Roman"/>
          <w:sz w:val="24"/>
          <w:szCs w:val="24"/>
        </w:rPr>
        <w:t xml:space="preserve">a </w:t>
      </w:r>
      <w:r w:rsidR="00F97300">
        <w:rPr>
          <w:rFonts w:ascii="Times New Roman" w:hAnsi="Times New Roman" w:cs="Times New Roman"/>
          <w:sz w:val="24"/>
          <w:szCs w:val="24"/>
        </w:rPr>
        <w:t>ne zcela uspokoji</w:t>
      </w:r>
      <w:r w:rsidR="00983AC7">
        <w:rPr>
          <w:rFonts w:ascii="Times New Roman" w:hAnsi="Times New Roman" w:cs="Times New Roman"/>
          <w:sz w:val="24"/>
          <w:szCs w:val="24"/>
        </w:rPr>
        <w:t>v</w:t>
      </w:r>
      <w:r w:rsidR="00F97300">
        <w:rPr>
          <w:rFonts w:ascii="Times New Roman" w:hAnsi="Times New Roman" w:cs="Times New Roman"/>
          <w:sz w:val="24"/>
          <w:szCs w:val="24"/>
        </w:rPr>
        <w:t xml:space="preserve">ý </w:t>
      </w:r>
      <w:r w:rsidR="008F5A87">
        <w:rPr>
          <w:rFonts w:ascii="Times New Roman" w:hAnsi="Times New Roman" w:cs="Times New Roman"/>
          <w:sz w:val="24"/>
          <w:szCs w:val="24"/>
        </w:rPr>
        <w:t>vývoj počtu žádostí o přelicencování ze</w:t>
      </w:r>
      <w:r w:rsidR="00C93A2F">
        <w:rPr>
          <w:rFonts w:ascii="Times New Roman" w:hAnsi="Times New Roman" w:cs="Times New Roman"/>
          <w:sz w:val="24"/>
          <w:szCs w:val="24"/>
        </w:rPr>
        <w:t> </w:t>
      </w:r>
      <w:r w:rsidR="008F5A87">
        <w:rPr>
          <w:rFonts w:ascii="Times New Roman" w:hAnsi="Times New Roman" w:cs="Times New Roman"/>
          <w:sz w:val="24"/>
          <w:szCs w:val="24"/>
        </w:rPr>
        <w:t xml:space="preserve">strany těchto znaleckých subjektů (viz obecná část, bod 1) </w:t>
      </w:r>
      <w:r>
        <w:rPr>
          <w:rFonts w:ascii="Times New Roman" w:hAnsi="Times New Roman" w:cs="Times New Roman"/>
          <w:sz w:val="24"/>
          <w:szCs w:val="24"/>
        </w:rPr>
        <w:t xml:space="preserve">dochází k prodloužení přechodného období podle dosavadního § 47 odst. 4 </w:t>
      </w:r>
      <w:r w:rsidR="008F5A87">
        <w:rPr>
          <w:rFonts w:ascii="Times New Roman" w:hAnsi="Times New Roman" w:cs="Times New Roman"/>
          <w:sz w:val="24"/>
          <w:szCs w:val="24"/>
        </w:rPr>
        <w:t xml:space="preserve">ZnalZ </w:t>
      </w:r>
      <w:r>
        <w:rPr>
          <w:rFonts w:ascii="Times New Roman" w:hAnsi="Times New Roman" w:cs="Times New Roman"/>
          <w:sz w:val="24"/>
          <w:szCs w:val="24"/>
        </w:rPr>
        <w:t>o 3 roky</w:t>
      </w:r>
      <w:r w:rsidR="008F5A87">
        <w:rPr>
          <w:rFonts w:ascii="Times New Roman" w:hAnsi="Times New Roman" w:cs="Times New Roman"/>
          <w:sz w:val="24"/>
          <w:szCs w:val="24"/>
        </w:rPr>
        <w:t xml:space="preserve"> </w:t>
      </w:r>
      <w:r w:rsidR="007009C8">
        <w:rPr>
          <w:rFonts w:ascii="Times New Roman" w:hAnsi="Times New Roman" w:cs="Times New Roman"/>
          <w:sz w:val="24"/>
          <w:szCs w:val="24"/>
        </w:rPr>
        <w:t>(</w:t>
      </w:r>
      <w:r w:rsidR="008F5A87">
        <w:rPr>
          <w:rFonts w:ascii="Times New Roman" w:hAnsi="Times New Roman" w:cs="Times New Roman"/>
          <w:sz w:val="24"/>
          <w:szCs w:val="24"/>
        </w:rPr>
        <w:t>do 31. 12</w:t>
      </w:r>
      <w:r>
        <w:rPr>
          <w:rFonts w:ascii="Times New Roman" w:hAnsi="Times New Roman" w:cs="Times New Roman"/>
          <w:sz w:val="24"/>
          <w:szCs w:val="24"/>
        </w:rPr>
        <w:t>.</w:t>
      </w:r>
      <w:r w:rsidR="008F5A87">
        <w:rPr>
          <w:rFonts w:ascii="Times New Roman" w:hAnsi="Times New Roman" w:cs="Times New Roman"/>
          <w:sz w:val="24"/>
          <w:szCs w:val="24"/>
        </w:rPr>
        <w:t xml:space="preserve"> 2028</w:t>
      </w:r>
      <w:r w:rsidR="007009C8">
        <w:rPr>
          <w:rFonts w:ascii="Times New Roman" w:hAnsi="Times New Roman" w:cs="Times New Roman"/>
          <w:sz w:val="24"/>
          <w:szCs w:val="24"/>
        </w:rPr>
        <w:t xml:space="preserve">). V rámci tohoto </w:t>
      </w:r>
      <w:r w:rsidR="001357A0">
        <w:rPr>
          <w:rFonts w:ascii="Times New Roman" w:hAnsi="Times New Roman" w:cs="Times New Roman"/>
          <w:sz w:val="24"/>
          <w:szCs w:val="24"/>
        </w:rPr>
        <w:t xml:space="preserve">prodlouženého </w:t>
      </w:r>
      <w:r w:rsidR="007009C8">
        <w:rPr>
          <w:rFonts w:ascii="Times New Roman" w:hAnsi="Times New Roman" w:cs="Times New Roman"/>
          <w:sz w:val="24"/>
          <w:szCs w:val="24"/>
        </w:rPr>
        <w:t xml:space="preserve">období mohou znalecké </w:t>
      </w:r>
      <w:r w:rsidR="001357A0">
        <w:rPr>
          <w:rFonts w:ascii="Times New Roman" w:hAnsi="Times New Roman" w:cs="Times New Roman"/>
          <w:sz w:val="24"/>
          <w:szCs w:val="24"/>
        </w:rPr>
        <w:t>subjekty podle § 47 odst. 1 až 3</w:t>
      </w:r>
      <w:r w:rsidR="007009C8">
        <w:rPr>
          <w:rFonts w:ascii="Times New Roman" w:hAnsi="Times New Roman" w:cs="Times New Roman"/>
          <w:sz w:val="24"/>
          <w:szCs w:val="24"/>
        </w:rPr>
        <w:t>, které získaly oprávnění k výkonu znalecké činnosti podle ZZT</w:t>
      </w:r>
      <w:r w:rsidR="00472694">
        <w:rPr>
          <w:rFonts w:ascii="Times New Roman" w:hAnsi="Times New Roman" w:cs="Times New Roman"/>
          <w:sz w:val="24"/>
          <w:szCs w:val="24"/>
        </w:rPr>
        <w:t>,</w:t>
      </w:r>
      <w:r w:rsidR="007009C8">
        <w:rPr>
          <w:rFonts w:ascii="Times New Roman" w:hAnsi="Times New Roman" w:cs="Times New Roman"/>
          <w:sz w:val="24"/>
          <w:szCs w:val="24"/>
        </w:rPr>
        <w:t xml:space="preserve"> </w:t>
      </w:r>
      <w:r w:rsidR="001357A0">
        <w:rPr>
          <w:rFonts w:ascii="Times New Roman" w:hAnsi="Times New Roman" w:cs="Times New Roman"/>
          <w:sz w:val="24"/>
          <w:szCs w:val="24"/>
        </w:rPr>
        <w:t xml:space="preserve">nadále </w:t>
      </w:r>
      <w:r w:rsidR="007009C8">
        <w:rPr>
          <w:rFonts w:ascii="Times New Roman" w:hAnsi="Times New Roman" w:cs="Times New Roman"/>
          <w:sz w:val="24"/>
          <w:szCs w:val="24"/>
        </w:rPr>
        <w:t xml:space="preserve">vykonávat znaleckou činnost, aniž by musely být </w:t>
      </w:r>
      <w:r w:rsidR="00407C89">
        <w:rPr>
          <w:rFonts w:ascii="Times New Roman" w:hAnsi="Times New Roman" w:cs="Times New Roman"/>
          <w:sz w:val="24"/>
          <w:szCs w:val="24"/>
        </w:rPr>
        <w:t xml:space="preserve">nově </w:t>
      </w:r>
      <w:r w:rsidR="007009C8">
        <w:rPr>
          <w:rFonts w:ascii="Times New Roman" w:hAnsi="Times New Roman" w:cs="Times New Roman"/>
          <w:sz w:val="24"/>
          <w:szCs w:val="24"/>
        </w:rPr>
        <w:t>zapsány do seznamu znalců podle nového znaleckého zákona.</w:t>
      </w:r>
    </w:p>
    <w:bookmarkEnd w:id="2"/>
    <w:bookmarkEnd w:id="9"/>
    <w:p w14:paraId="729DC317" w14:textId="5182B238" w:rsidR="005E6A6B" w:rsidRPr="00FC05C4" w:rsidRDefault="009C46FD" w:rsidP="00A36ECB">
      <w:pPr>
        <w:jc w:val="both"/>
        <w:rPr>
          <w:rFonts w:ascii="Times New Roman" w:hAnsi="Times New Roman" w:cs="Times New Roman"/>
          <w:sz w:val="24"/>
          <w:szCs w:val="24"/>
        </w:rPr>
      </w:pPr>
      <w:r>
        <w:rPr>
          <w:rFonts w:ascii="Times New Roman" w:hAnsi="Times New Roman" w:cs="Times New Roman"/>
          <w:sz w:val="24"/>
          <w:szCs w:val="24"/>
        </w:rPr>
        <w:t xml:space="preserve">Zásah do přechodných ustanovení </w:t>
      </w:r>
      <w:r w:rsidR="007D215D">
        <w:rPr>
          <w:rFonts w:ascii="Times New Roman" w:hAnsi="Times New Roman" w:cs="Times New Roman"/>
          <w:sz w:val="24"/>
          <w:szCs w:val="24"/>
        </w:rPr>
        <w:t>§</w:t>
      </w:r>
      <w:r w:rsidR="00DA7CDA">
        <w:rPr>
          <w:rFonts w:ascii="Times New Roman" w:hAnsi="Times New Roman" w:cs="Times New Roman"/>
          <w:sz w:val="24"/>
          <w:szCs w:val="24"/>
        </w:rPr>
        <w:t xml:space="preserve"> 46 a 47 </w:t>
      </w:r>
      <w:r>
        <w:rPr>
          <w:rFonts w:ascii="Times New Roman" w:hAnsi="Times New Roman" w:cs="Times New Roman"/>
          <w:sz w:val="24"/>
          <w:szCs w:val="24"/>
        </w:rPr>
        <w:t xml:space="preserve">nového znaleckého zákona je dán </w:t>
      </w:r>
      <w:r w:rsidR="008B7E1E">
        <w:rPr>
          <w:rFonts w:ascii="Times New Roman" w:hAnsi="Times New Roman" w:cs="Times New Roman"/>
          <w:sz w:val="24"/>
          <w:szCs w:val="24"/>
        </w:rPr>
        <w:t xml:space="preserve">původní </w:t>
      </w:r>
      <w:r>
        <w:rPr>
          <w:rFonts w:ascii="Times New Roman" w:hAnsi="Times New Roman" w:cs="Times New Roman"/>
          <w:sz w:val="24"/>
          <w:szCs w:val="24"/>
        </w:rPr>
        <w:t>systematikou tohoto zákona a mimořádnými okolnostmi, které tento</w:t>
      </w:r>
      <w:r w:rsidR="00F97300">
        <w:rPr>
          <w:rFonts w:ascii="Times New Roman" w:hAnsi="Times New Roman" w:cs="Times New Roman"/>
          <w:sz w:val="24"/>
          <w:szCs w:val="24"/>
        </w:rPr>
        <w:t xml:space="preserve"> přístup</w:t>
      </w:r>
      <w:r>
        <w:rPr>
          <w:rFonts w:ascii="Times New Roman" w:hAnsi="Times New Roman" w:cs="Times New Roman"/>
          <w:sz w:val="24"/>
          <w:szCs w:val="24"/>
        </w:rPr>
        <w:t xml:space="preserve"> do značné míry ospravedlňují. Cílem tohoto</w:t>
      </w:r>
      <w:r w:rsidR="008B7E1E">
        <w:rPr>
          <w:rFonts w:ascii="Times New Roman" w:hAnsi="Times New Roman" w:cs="Times New Roman"/>
          <w:sz w:val="24"/>
          <w:szCs w:val="24"/>
        </w:rPr>
        <w:t xml:space="preserve"> legislativně-technického</w:t>
      </w:r>
      <w:r>
        <w:rPr>
          <w:rFonts w:ascii="Times New Roman" w:hAnsi="Times New Roman" w:cs="Times New Roman"/>
          <w:sz w:val="24"/>
          <w:szCs w:val="24"/>
        </w:rPr>
        <w:t xml:space="preserve"> postupu je stabilizace znalectví, zajištění </w:t>
      </w:r>
      <w:r w:rsidR="00DA7CDA">
        <w:rPr>
          <w:rFonts w:ascii="Times New Roman" w:hAnsi="Times New Roman" w:cs="Times New Roman"/>
          <w:sz w:val="24"/>
          <w:szCs w:val="24"/>
        </w:rPr>
        <w:t xml:space="preserve">jeho kontinuity a </w:t>
      </w:r>
      <w:r>
        <w:rPr>
          <w:rFonts w:ascii="Times New Roman" w:hAnsi="Times New Roman" w:cs="Times New Roman"/>
          <w:sz w:val="24"/>
          <w:szCs w:val="24"/>
        </w:rPr>
        <w:t>dostatečné dostupnosti znalců i po uplynutí původně stanoveného přechodného období a tím</w:t>
      </w:r>
      <w:r w:rsidR="008B7E1E">
        <w:rPr>
          <w:rFonts w:ascii="Times New Roman" w:hAnsi="Times New Roman" w:cs="Times New Roman"/>
          <w:sz w:val="24"/>
          <w:szCs w:val="24"/>
        </w:rPr>
        <w:t xml:space="preserve"> </w:t>
      </w:r>
      <w:r w:rsidR="00390888">
        <w:rPr>
          <w:rFonts w:ascii="Times New Roman" w:hAnsi="Times New Roman" w:cs="Times New Roman"/>
          <w:sz w:val="24"/>
          <w:szCs w:val="24"/>
        </w:rPr>
        <w:t xml:space="preserve">i </w:t>
      </w:r>
      <w:r>
        <w:rPr>
          <w:rFonts w:ascii="Times New Roman" w:hAnsi="Times New Roman" w:cs="Times New Roman"/>
          <w:sz w:val="24"/>
          <w:szCs w:val="24"/>
        </w:rPr>
        <w:t>řádn</w:t>
      </w:r>
      <w:r w:rsidR="008B7E1E">
        <w:rPr>
          <w:rFonts w:ascii="Times New Roman" w:hAnsi="Times New Roman" w:cs="Times New Roman"/>
          <w:sz w:val="24"/>
          <w:szCs w:val="24"/>
        </w:rPr>
        <w:t>ý</w:t>
      </w:r>
      <w:r>
        <w:rPr>
          <w:rFonts w:ascii="Times New Roman" w:hAnsi="Times New Roman" w:cs="Times New Roman"/>
          <w:sz w:val="24"/>
          <w:szCs w:val="24"/>
        </w:rPr>
        <w:t xml:space="preserve"> výkon státní s</w:t>
      </w:r>
      <w:r w:rsidR="008B7E1E">
        <w:rPr>
          <w:rFonts w:ascii="Times New Roman" w:hAnsi="Times New Roman" w:cs="Times New Roman"/>
          <w:sz w:val="24"/>
          <w:szCs w:val="24"/>
        </w:rPr>
        <w:t>pr</w:t>
      </w:r>
      <w:r>
        <w:rPr>
          <w:rFonts w:ascii="Times New Roman" w:hAnsi="Times New Roman" w:cs="Times New Roman"/>
          <w:sz w:val="24"/>
          <w:szCs w:val="24"/>
        </w:rPr>
        <w:t xml:space="preserve">ávy v této oblasti. Současně nedochází </w:t>
      </w:r>
      <w:r w:rsidR="007D215D">
        <w:rPr>
          <w:rFonts w:ascii="Times New Roman" w:hAnsi="Times New Roman" w:cs="Times New Roman"/>
          <w:sz w:val="24"/>
          <w:szCs w:val="24"/>
        </w:rPr>
        <w:t xml:space="preserve">nepřiměřeným nebo </w:t>
      </w:r>
      <w:r>
        <w:rPr>
          <w:rFonts w:ascii="Times New Roman" w:hAnsi="Times New Roman" w:cs="Times New Roman"/>
          <w:sz w:val="24"/>
          <w:szCs w:val="24"/>
        </w:rPr>
        <w:t>negativním způsobem k zásahu do práv a legitimní</w:t>
      </w:r>
      <w:r w:rsidR="00DD1F6F">
        <w:rPr>
          <w:rFonts w:ascii="Times New Roman" w:hAnsi="Times New Roman" w:cs="Times New Roman"/>
          <w:sz w:val="24"/>
          <w:szCs w:val="24"/>
        </w:rPr>
        <w:t>ho</w:t>
      </w:r>
      <w:r>
        <w:rPr>
          <w:rFonts w:ascii="Times New Roman" w:hAnsi="Times New Roman" w:cs="Times New Roman"/>
          <w:sz w:val="24"/>
          <w:szCs w:val="24"/>
        </w:rPr>
        <w:t xml:space="preserve"> očekávání dotčených subjektů</w:t>
      </w:r>
      <w:r w:rsidR="008B7E1E">
        <w:rPr>
          <w:rFonts w:ascii="Times New Roman" w:hAnsi="Times New Roman" w:cs="Times New Roman"/>
          <w:sz w:val="24"/>
          <w:szCs w:val="24"/>
        </w:rPr>
        <w:t>,</w:t>
      </w:r>
      <w:r>
        <w:rPr>
          <w:rFonts w:ascii="Times New Roman" w:hAnsi="Times New Roman" w:cs="Times New Roman"/>
          <w:sz w:val="24"/>
          <w:szCs w:val="24"/>
        </w:rPr>
        <w:t xml:space="preserve"> </w:t>
      </w:r>
      <w:r w:rsidR="008B7E1E">
        <w:rPr>
          <w:rFonts w:ascii="Times New Roman" w:hAnsi="Times New Roman" w:cs="Times New Roman"/>
          <w:sz w:val="24"/>
          <w:szCs w:val="24"/>
        </w:rPr>
        <w:t xml:space="preserve">zejména </w:t>
      </w:r>
      <w:r w:rsidRPr="00FC05C4">
        <w:rPr>
          <w:rFonts w:ascii="Times New Roman" w:hAnsi="Times New Roman" w:cs="Times New Roman"/>
          <w:sz w:val="24"/>
          <w:szCs w:val="24"/>
        </w:rPr>
        <w:t xml:space="preserve">znalců. </w:t>
      </w:r>
    </w:p>
    <w:p w14:paraId="54AFB221" w14:textId="2526BECC" w:rsidR="00442012" w:rsidRPr="00FC05C4" w:rsidRDefault="007B53AE" w:rsidP="0040410C">
      <w:pPr>
        <w:spacing w:before="120" w:after="0"/>
        <w:jc w:val="both"/>
        <w:rPr>
          <w:rFonts w:ascii="Times New Roman" w:hAnsi="Times New Roman" w:cs="Times New Roman"/>
          <w:b/>
          <w:bCs/>
          <w:sz w:val="24"/>
          <w:szCs w:val="24"/>
        </w:rPr>
      </w:pPr>
      <w:r w:rsidRPr="00FC05C4">
        <w:rPr>
          <w:rFonts w:ascii="Times New Roman" w:hAnsi="Times New Roman" w:cs="Times New Roman"/>
          <w:b/>
          <w:bCs/>
          <w:sz w:val="24"/>
          <w:szCs w:val="24"/>
        </w:rPr>
        <w:t xml:space="preserve">K čl. II </w:t>
      </w:r>
      <w:r w:rsidR="00AA3715">
        <w:rPr>
          <w:rFonts w:ascii="Times New Roman" w:hAnsi="Times New Roman" w:cs="Times New Roman"/>
          <w:b/>
          <w:bCs/>
          <w:sz w:val="24"/>
          <w:szCs w:val="24"/>
        </w:rPr>
        <w:t>(</w:t>
      </w:r>
      <w:r w:rsidRPr="00FC05C4">
        <w:rPr>
          <w:rFonts w:ascii="Times New Roman" w:hAnsi="Times New Roman" w:cs="Times New Roman"/>
          <w:b/>
          <w:bCs/>
          <w:sz w:val="24"/>
          <w:szCs w:val="24"/>
        </w:rPr>
        <w:t>Přechodné ustanovení</w:t>
      </w:r>
      <w:r w:rsidR="00AA3715">
        <w:rPr>
          <w:rFonts w:ascii="Times New Roman" w:hAnsi="Times New Roman" w:cs="Times New Roman"/>
          <w:b/>
          <w:bCs/>
          <w:sz w:val="24"/>
          <w:szCs w:val="24"/>
        </w:rPr>
        <w:t>):</w:t>
      </w:r>
    </w:p>
    <w:p w14:paraId="46D66876" w14:textId="74401EB2" w:rsidR="007B53AE" w:rsidRPr="00336738" w:rsidRDefault="007B53AE" w:rsidP="00336738">
      <w:pPr>
        <w:jc w:val="both"/>
        <w:rPr>
          <w:rFonts w:ascii="Times New Roman" w:hAnsi="Times New Roman" w:cs="Times New Roman"/>
          <w:bCs/>
          <w:sz w:val="24"/>
          <w:szCs w:val="24"/>
        </w:rPr>
      </w:pPr>
      <w:r w:rsidRPr="00FC05C4">
        <w:rPr>
          <w:rFonts w:ascii="Times New Roman" w:hAnsi="Times New Roman" w:cs="Times New Roman"/>
          <w:bCs/>
          <w:sz w:val="24"/>
          <w:szCs w:val="24"/>
        </w:rPr>
        <w:t>Jedná se o přechodné ustanovení reagující na změny v ustanove</w:t>
      </w:r>
      <w:r w:rsidR="00131FE5" w:rsidRPr="00FC05C4">
        <w:rPr>
          <w:rFonts w:ascii="Times New Roman" w:hAnsi="Times New Roman" w:cs="Times New Roman"/>
          <w:bCs/>
          <w:sz w:val="24"/>
          <w:szCs w:val="24"/>
        </w:rPr>
        <w:t>n</w:t>
      </w:r>
      <w:r w:rsidRPr="00FC05C4">
        <w:rPr>
          <w:rFonts w:ascii="Times New Roman" w:hAnsi="Times New Roman" w:cs="Times New Roman"/>
          <w:bCs/>
          <w:sz w:val="24"/>
          <w:szCs w:val="24"/>
        </w:rPr>
        <w:t xml:space="preserve">í § 6 odst. 1 a § 7 odst. 1 návrhu. Upravuje režim přechodu </w:t>
      </w:r>
      <w:r w:rsidR="00131FE5" w:rsidRPr="00FC05C4">
        <w:rPr>
          <w:rFonts w:ascii="Times New Roman" w:hAnsi="Times New Roman" w:cs="Times New Roman"/>
          <w:sz w:val="24"/>
          <w:szCs w:val="24"/>
        </w:rPr>
        <w:t>ústavu podle § 402 a násl. občanského zákoníku,</w:t>
      </w:r>
      <w:r w:rsidRPr="00FC05C4">
        <w:rPr>
          <w:rFonts w:ascii="Times New Roman" w:hAnsi="Times New Roman" w:cs="Times New Roman"/>
          <w:bCs/>
          <w:sz w:val="24"/>
          <w:szCs w:val="24"/>
        </w:rPr>
        <w:t xml:space="preserve"> </w:t>
      </w:r>
      <w:r w:rsidR="00131FE5" w:rsidRPr="00FC05C4">
        <w:rPr>
          <w:rFonts w:ascii="Times New Roman" w:hAnsi="Times New Roman" w:cs="Times New Roman"/>
          <w:bCs/>
          <w:sz w:val="24"/>
          <w:szCs w:val="24"/>
        </w:rPr>
        <w:t xml:space="preserve">který byl dosud oprávněn k výkonu znalecké činnosti ve </w:t>
      </w:r>
      <w:r w:rsidRPr="00FC05C4">
        <w:rPr>
          <w:rFonts w:ascii="Times New Roman" w:hAnsi="Times New Roman" w:cs="Times New Roman"/>
          <w:bCs/>
          <w:sz w:val="24"/>
          <w:szCs w:val="24"/>
        </w:rPr>
        <w:t>form</w:t>
      </w:r>
      <w:r w:rsidR="00131FE5" w:rsidRPr="00FC05C4">
        <w:rPr>
          <w:rFonts w:ascii="Times New Roman" w:hAnsi="Times New Roman" w:cs="Times New Roman"/>
          <w:bCs/>
          <w:sz w:val="24"/>
          <w:szCs w:val="24"/>
        </w:rPr>
        <w:t>ě</w:t>
      </w:r>
      <w:r w:rsidRPr="00FC05C4">
        <w:rPr>
          <w:rFonts w:ascii="Times New Roman" w:hAnsi="Times New Roman" w:cs="Times New Roman"/>
          <w:bCs/>
          <w:sz w:val="24"/>
          <w:szCs w:val="24"/>
        </w:rPr>
        <w:t xml:space="preserve"> znaleckého ústavu</w:t>
      </w:r>
      <w:r w:rsidR="00131FE5" w:rsidRPr="00FC05C4">
        <w:rPr>
          <w:rFonts w:ascii="Times New Roman" w:hAnsi="Times New Roman" w:cs="Times New Roman"/>
          <w:bCs/>
          <w:sz w:val="24"/>
          <w:szCs w:val="24"/>
        </w:rPr>
        <w:t>, na formu znalecké kanceláře. Vzhledem k odlišným požadavkům na odbornost osob zapojených do znalecké činnosti</w:t>
      </w:r>
      <w:r w:rsidR="00C54E84" w:rsidRPr="00FC05C4">
        <w:rPr>
          <w:rFonts w:ascii="Times New Roman" w:hAnsi="Times New Roman" w:cs="Times New Roman"/>
          <w:bCs/>
          <w:sz w:val="24"/>
          <w:szCs w:val="24"/>
        </w:rPr>
        <w:t xml:space="preserve"> těchto subjektů</w:t>
      </w:r>
      <w:r w:rsidR="00131FE5" w:rsidRPr="00FC05C4">
        <w:rPr>
          <w:rFonts w:ascii="Times New Roman" w:hAnsi="Times New Roman" w:cs="Times New Roman"/>
          <w:bCs/>
          <w:sz w:val="24"/>
          <w:szCs w:val="24"/>
        </w:rPr>
        <w:t>, musí t</w:t>
      </w:r>
      <w:r w:rsidRPr="00FC05C4">
        <w:rPr>
          <w:rFonts w:ascii="Times New Roman" w:hAnsi="Times New Roman" w:cs="Times New Roman"/>
          <w:bCs/>
          <w:sz w:val="24"/>
          <w:szCs w:val="24"/>
        </w:rPr>
        <w:t xml:space="preserve">akto zapsaná znalecká kancelář do </w:t>
      </w:r>
      <w:r w:rsidR="00E65129" w:rsidRPr="00FC05C4">
        <w:rPr>
          <w:rFonts w:ascii="Times New Roman" w:hAnsi="Times New Roman" w:cs="Times New Roman"/>
          <w:bCs/>
          <w:sz w:val="24"/>
          <w:szCs w:val="24"/>
        </w:rPr>
        <w:t xml:space="preserve">31. 12. 2025, tj. do </w:t>
      </w:r>
      <w:r w:rsidRPr="00FC05C4">
        <w:rPr>
          <w:rFonts w:ascii="Times New Roman" w:hAnsi="Times New Roman" w:cs="Times New Roman"/>
          <w:bCs/>
          <w:sz w:val="24"/>
          <w:szCs w:val="24"/>
        </w:rPr>
        <w:t xml:space="preserve">1 roku ode dne </w:t>
      </w:r>
      <w:r w:rsidR="00E65129" w:rsidRPr="00FC05C4">
        <w:rPr>
          <w:rFonts w:ascii="Times New Roman" w:hAnsi="Times New Roman" w:cs="Times New Roman"/>
          <w:bCs/>
          <w:sz w:val="24"/>
          <w:szCs w:val="24"/>
        </w:rPr>
        <w:t xml:space="preserve">předpokládaného </w:t>
      </w:r>
      <w:r w:rsidRPr="00FC05C4">
        <w:rPr>
          <w:rFonts w:ascii="Times New Roman" w:hAnsi="Times New Roman" w:cs="Times New Roman"/>
          <w:bCs/>
          <w:sz w:val="24"/>
          <w:szCs w:val="24"/>
        </w:rPr>
        <w:t xml:space="preserve">nabytí účinnosti </w:t>
      </w:r>
      <w:r w:rsidR="00E65129" w:rsidRPr="00FC05C4">
        <w:rPr>
          <w:rFonts w:ascii="Times New Roman" w:hAnsi="Times New Roman" w:cs="Times New Roman"/>
          <w:bCs/>
          <w:sz w:val="24"/>
          <w:szCs w:val="24"/>
        </w:rPr>
        <w:t>návrhu</w:t>
      </w:r>
      <w:r w:rsidRPr="00FC05C4">
        <w:rPr>
          <w:rFonts w:ascii="Times New Roman" w:hAnsi="Times New Roman" w:cs="Times New Roman"/>
          <w:bCs/>
          <w:sz w:val="24"/>
          <w:szCs w:val="24"/>
        </w:rPr>
        <w:t xml:space="preserve"> zákona</w:t>
      </w:r>
      <w:r w:rsidR="00E65129" w:rsidRPr="00FC05C4">
        <w:rPr>
          <w:rFonts w:ascii="Times New Roman" w:hAnsi="Times New Roman" w:cs="Times New Roman"/>
          <w:bCs/>
          <w:sz w:val="24"/>
          <w:szCs w:val="24"/>
        </w:rPr>
        <w:t>,</w:t>
      </w:r>
      <w:r w:rsidRPr="00FC05C4">
        <w:rPr>
          <w:rFonts w:ascii="Times New Roman" w:hAnsi="Times New Roman" w:cs="Times New Roman"/>
          <w:bCs/>
          <w:sz w:val="24"/>
          <w:szCs w:val="24"/>
        </w:rPr>
        <w:t xml:space="preserve"> prokázat ministerstvu, že vykonává znaleckou činnost prostřednictvím alespoň 2 znalců oprávněných k výkonu znalecké činnosti podle § 5 nebo 46 </w:t>
      </w:r>
      <w:r w:rsidR="00131FE5" w:rsidRPr="00FC05C4">
        <w:rPr>
          <w:rFonts w:ascii="Times New Roman" w:hAnsi="Times New Roman" w:cs="Times New Roman"/>
          <w:bCs/>
          <w:sz w:val="24"/>
          <w:szCs w:val="24"/>
        </w:rPr>
        <w:t xml:space="preserve">(§ 6 odst. 1 písm. a) </w:t>
      </w:r>
      <w:r w:rsidR="00131FE5" w:rsidRPr="00FC05C4">
        <w:rPr>
          <w:rFonts w:ascii="Times New Roman" w:hAnsi="Times New Roman" w:cs="Times New Roman"/>
          <w:bCs/>
          <w:sz w:val="24"/>
          <w:szCs w:val="24"/>
        </w:rPr>
        <w:lastRenderedPageBreak/>
        <w:t>návrhu)</w:t>
      </w:r>
      <w:r w:rsidRPr="00FC05C4">
        <w:rPr>
          <w:rFonts w:ascii="Times New Roman" w:hAnsi="Times New Roman" w:cs="Times New Roman"/>
          <w:bCs/>
          <w:sz w:val="24"/>
          <w:szCs w:val="24"/>
        </w:rPr>
        <w:t>. V opačném případě</w:t>
      </w:r>
      <w:r w:rsidR="00131FE5" w:rsidRPr="00FC05C4">
        <w:rPr>
          <w:rFonts w:ascii="Times New Roman" w:hAnsi="Times New Roman" w:cs="Times New Roman"/>
          <w:bCs/>
          <w:sz w:val="24"/>
          <w:szCs w:val="24"/>
        </w:rPr>
        <w:t xml:space="preserve"> </w:t>
      </w:r>
      <w:r w:rsidRPr="00FC05C4">
        <w:rPr>
          <w:rFonts w:ascii="Times New Roman" w:hAnsi="Times New Roman" w:cs="Times New Roman"/>
          <w:bCs/>
          <w:sz w:val="24"/>
          <w:szCs w:val="24"/>
        </w:rPr>
        <w:t>ministerstvo rozhodne o zrušení znaleckého oprávnění znalecké kanceláře.</w:t>
      </w:r>
    </w:p>
    <w:p w14:paraId="300118E6" w14:textId="42F35B20" w:rsidR="005E6A6B" w:rsidRPr="00336738" w:rsidRDefault="005E6A6B" w:rsidP="00336738">
      <w:pPr>
        <w:pStyle w:val="Nadpis2"/>
        <w:shd w:val="clear" w:color="auto" w:fill="FFFFFF"/>
        <w:tabs>
          <w:tab w:val="left" w:pos="1560"/>
        </w:tabs>
        <w:spacing w:before="480" w:line="276" w:lineRule="auto"/>
        <w:jc w:val="left"/>
        <w:rPr>
          <w:rFonts w:hAnsi="Times New Roman"/>
          <w:b/>
          <w:sz w:val="24"/>
          <w:szCs w:val="24"/>
          <w:u w:val="single"/>
        </w:rPr>
      </w:pPr>
      <w:r w:rsidRPr="00336738">
        <w:rPr>
          <w:rFonts w:hAnsi="Times New Roman"/>
          <w:b/>
          <w:sz w:val="24"/>
          <w:szCs w:val="24"/>
          <w:u w:val="single"/>
        </w:rPr>
        <w:t xml:space="preserve">K části druhé (změna zákona o soudních tlumočnících a soudních překladatelích) </w:t>
      </w:r>
    </w:p>
    <w:p w14:paraId="035173D2" w14:textId="5A724FC8" w:rsidR="005E6A6B" w:rsidRPr="0040410C" w:rsidRDefault="00E66F81" w:rsidP="00A36ECB">
      <w:pPr>
        <w:rPr>
          <w:rFonts w:ascii="Times New Roman" w:hAnsi="Times New Roman" w:cs="Times New Roman"/>
          <w:b/>
          <w:bCs/>
          <w:sz w:val="24"/>
          <w:szCs w:val="24"/>
        </w:rPr>
      </w:pPr>
      <w:r w:rsidRPr="0040410C">
        <w:rPr>
          <w:rFonts w:ascii="Times New Roman" w:hAnsi="Times New Roman" w:cs="Times New Roman"/>
          <w:b/>
          <w:bCs/>
          <w:sz w:val="24"/>
          <w:szCs w:val="24"/>
        </w:rPr>
        <w:t>K čl. I</w:t>
      </w:r>
      <w:r w:rsidR="00D94BB3" w:rsidRPr="0040410C">
        <w:rPr>
          <w:rFonts w:ascii="Times New Roman" w:hAnsi="Times New Roman" w:cs="Times New Roman"/>
          <w:b/>
          <w:bCs/>
          <w:sz w:val="24"/>
          <w:szCs w:val="24"/>
        </w:rPr>
        <w:t>II</w:t>
      </w:r>
      <w:r w:rsidR="00AA3715">
        <w:rPr>
          <w:rFonts w:ascii="Times New Roman" w:hAnsi="Times New Roman" w:cs="Times New Roman"/>
          <w:b/>
          <w:bCs/>
          <w:sz w:val="24"/>
          <w:szCs w:val="24"/>
        </w:rPr>
        <w:t>:</w:t>
      </w:r>
      <w:r w:rsidRPr="0040410C">
        <w:rPr>
          <w:rFonts w:ascii="Times New Roman" w:hAnsi="Times New Roman" w:cs="Times New Roman"/>
          <w:b/>
          <w:bCs/>
          <w:sz w:val="24"/>
          <w:szCs w:val="24"/>
        </w:rPr>
        <w:t xml:space="preserve"> </w:t>
      </w:r>
    </w:p>
    <w:p w14:paraId="47F5C0DF" w14:textId="6B825A2A" w:rsidR="00EF03E4" w:rsidRDefault="00EF03E4" w:rsidP="00113B82">
      <w:pPr>
        <w:jc w:val="both"/>
        <w:rPr>
          <w:rFonts w:ascii="Times New Roman" w:hAnsi="Times New Roman" w:cs="Times New Roman"/>
          <w:b/>
          <w:bCs/>
          <w:sz w:val="24"/>
          <w:szCs w:val="24"/>
        </w:rPr>
      </w:pPr>
      <w:r>
        <w:rPr>
          <w:rFonts w:ascii="Times New Roman" w:hAnsi="Times New Roman" w:cs="Times New Roman"/>
          <w:b/>
          <w:bCs/>
          <w:sz w:val="24"/>
          <w:szCs w:val="24"/>
        </w:rPr>
        <w:t>K § 7 odst. 1</w:t>
      </w:r>
    </w:p>
    <w:p w14:paraId="02C9E556" w14:textId="75A65293" w:rsidR="00EF03E4" w:rsidRPr="00EF03E4" w:rsidRDefault="00EF03E4" w:rsidP="00113B82">
      <w:pPr>
        <w:jc w:val="both"/>
        <w:rPr>
          <w:rFonts w:ascii="Times New Roman" w:hAnsi="Times New Roman" w:cs="Times New Roman"/>
          <w:sz w:val="24"/>
          <w:szCs w:val="24"/>
        </w:rPr>
      </w:pPr>
      <w:r w:rsidRPr="00EF03E4">
        <w:rPr>
          <w:rFonts w:ascii="Times New Roman" w:hAnsi="Times New Roman" w:cs="Times New Roman"/>
          <w:sz w:val="24"/>
          <w:szCs w:val="24"/>
        </w:rPr>
        <w:t xml:space="preserve">Legislativně-technická změna </w:t>
      </w:r>
      <w:r w:rsidR="00AA3715">
        <w:rPr>
          <w:rFonts w:ascii="Times New Roman" w:hAnsi="Times New Roman" w:cs="Times New Roman"/>
          <w:sz w:val="24"/>
          <w:szCs w:val="24"/>
        </w:rPr>
        <w:t>související</w:t>
      </w:r>
      <w:r w:rsidRPr="00EF03E4">
        <w:rPr>
          <w:rFonts w:ascii="Times New Roman" w:hAnsi="Times New Roman" w:cs="Times New Roman"/>
          <w:sz w:val="24"/>
          <w:szCs w:val="24"/>
        </w:rPr>
        <w:t xml:space="preserve"> </w:t>
      </w:r>
      <w:r w:rsidR="00AA3715">
        <w:rPr>
          <w:rFonts w:ascii="Times New Roman" w:hAnsi="Times New Roman" w:cs="Times New Roman"/>
          <w:sz w:val="24"/>
          <w:szCs w:val="24"/>
        </w:rPr>
        <w:t>s</w:t>
      </w:r>
      <w:r w:rsidRPr="00EF03E4">
        <w:rPr>
          <w:rFonts w:ascii="Times New Roman" w:hAnsi="Times New Roman" w:cs="Times New Roman"/>
          <w:sz w:val="24"/>
          <w:szCs w:val="24"/>
        </w:rPr>
        <w:t xml:space="preserve"> </w:t>
      </w:r>
      <w:r>
        <w:rPr>
          <w:rFonts w:ascii="Times New Roman" w:hAnsi="Times New Roman" w:cs="Times New Roman"/>
          <w:sz w:val="24"/>
          <w:szCs w:val="24"/>
        </w:rPr>
        <w:t>novelizac</w:t>
      </w:r>
      <w:r w:rsidR="00AA3715">
        <w:rPr>
          <w:rFonts w:ascii="Times New Roman" w:hAnsi="Times New Roman" w:cs="Times New Roman"/>
          <w:sz w:val="24"/>
          <w:szCs w:val="24"/>
        </w:rPr>
        <w:t>í</w:t>
      </w:r>
      <w:r>
        <w:rPr>
          <w:rFonts w:ascii="Times New Roman" w:hAnsi="Times New Roman" w:cs="Times New Roman"/>
          <w:sz w:val="24"/>
          <w:szCs w:val="24"/>
        </w:rPr>
        <w:t xml:space="preserve"> § 14 TlumZ.</w:t>
      </w:r>
    </w:p>
    <w:p w14:paraId="1615A99F" w14:textId="7C118A5B" w:rsidR="00113B82" w:rsidRPr="00113B82" w:rsidRDefault="00113B82" w:rsidP="00113B82">
      <w:pPr>
        <w:jc w:val="both"/>
        <w:rPr>
          <w:rFonts w:ascii="Times New Roman" w:hAnsi="Times New Roman" w:cs="Times New Roman"/>
          <w:b/>
          <w:bCs/>
          <w:sz w:val="24"/>
          <w:szCs w:val="24"/>
        </w:rPr>
      </w:pPr>
      <w:r w:rsidRPr="009C228D">
        <w:rPr>
          <w:rFonts w:ascii="Times New Roman" w:hAnsi="Times New Roman" w:cs="Times New Roman"/>
          <w:b/>
          <w:bCs/>
          <w:sz w:val="24"/>
          <w:szCs w:val="24"/>
        </w:rPr>
        <w:t xml:space="preserve">K § </w:t>
      </w:r>
      <w:r w:rsidRPr="00113B82">
        <w:rPr>
          <w:rFonts w:ascii="Times New Roman" w:hAnsi="Times New Roman" w:cs="Times New Roman"/>
          <w:b/>
          <w:bCs/>
          <w:sz w:val="24"/>
          <w:szCs w:val="24"/>
        </w:rPr>
        <w:t>11 odst. 3 a 5, § 13 odst. 5, § 16 odst. 5, § 24 a § 40 odst. 4</w:t>
      </w:r>
    </w:p>
    <w:p w14:paraId="581905B6" w14:textId="22542BB0" w:rsidR="00113B82" w:rsidRPr="003A3E77" w:rsidRDefault="00113B82" w:rsidP="00113B82">
      <w:pPr>
        <w:jc w:val="both"/>
        <w:rPr>
          <w:rFonts w:ascii="Times New Roman" w:hAnsi="Times New Roman" w:cs="Times New Roman"/>
          <w:sz w:val="24"/>
          <w:szCs w:val="24"/>
        </w:rPr>
      </w:pPr>
      <w:r w:rsidRPr="003A3E77">
        <w:rPr>
          <w:rFonts w:ascii="Times New Roman" w:hAnsi="Times New Roman" w:cs="Times New Roman"/>
          <w:sz w:val="24"/>
          <w:szCs w:val="24"/>
        </w:rPr>
        <w:t>Jedná se o sjednocení a zpřehlednění lhůt podle TlumZ</w:t>
      </w:r>
      <w:r w:rsidR="00472694" w:rsidRPr="003A3E77">
        <w:rPr>
          <w:rFonts w:ascii="Times New Roman" w:hAnsi="Times New Roman" w:cs="Times New Roman"/>
          <w:sz w:val="24"/>
          <w:szCs w:val="24"/>
        </w:rPr>
        <w:t xml:space="preserve"> po vzoru novelizace znaleckého zákona</w:t>
      </w:r>
      <w:r w:rsidRPr="003A3E77">
        <w:rPr>
          <w:rFonts w:ascii="Times New Roman" w:hAnsi="Times New Roman" w:cs="Times New Roman"/>
          <w:sz w:val="24"/>
          <w:szCs w:val="24"/>
        </w:rPr>
        <w:t>.</w:t>
      </w:r>
    </w:p>
    <w:p w14:paraId="2B76B336" w14:textId="547B08A7" w:rsidR="00BB1A65" w:rsidRPr="003A3E77" w:rsidRDefault="00BB1A65" w:rsidP="00113B82">
      <w:pPr>
        <w:jc w:val="both"/>
        <w:rPr>
          <w:rFonts w:ascii="Times New Roman" w:hAnsi="Times New Roman" w:cs="Times New Roman"/>
          <w:b/>
          <w:bCs/>
          <w:sz w:val="24"/>
          <w:szCs w:val="24"/>
        </w:rPr>
      </w:pPr>
      <w:r w:rsidRPr="003A3E77">
        <w:rPr>
          <w:rFonts w:ascii="Times New Roman" w:hAnsi="Times New Roman" w:cs="Times New Roman"/>
          <w:b/>
          <w:bCs/>
          <w:sz w:val="24"/>
          <w:szCs w:val="24"/>
        </w:rPr>
        <w:t>K § 13</w:t>
      </w:r>
    </w:p>
    <w:p w14:paraId="478C8A8C" w14:textId="193B9FAC" w:rsidR="006E35EC" w:rsidRPr="003A3E77" w:rsidRDefault="006E35EC" w:rsidP="006E35EC">
      <w:pPr>
        <w:jc w:val="both"/>
        <w:rPr>
          <w:rFonts w:ascii="Times New Roman" w:hAnsi="Times New Roman" w:cs="Times New Roman"/>
          <w:sz w:val="24"/>
          <w:szCs w:val="24"/>
        </w:rPr>
      </w:pPr>
      <w:r w:rsidRPr="003A3E77">
        <w:rPr>
          <w:rFonts w:ascii="Times New Roman" w:hAnsi="Times New Roman" w:cs="Times New Roman"/>
          <w:sz w:val="24"/>
          <w:szCs w:val="24"/>
        </w:rPr>
        <w:t>K odst. 1</w:t>
      </w:r>
      <w:r w:rsidR="004C7793" w:rsidRPr="003A3E77">
        <w:rPr>
          <w:rFonts w:ascii="Times New Roman" w:hAnsi="Times New Roman" w:cs="Times New Roman"/>
          <w:sz w:val="24"/>
          <w:szCs w:val="24"/>
        </w:rPr>
        <w:t xml:space="preserve"> a 6</w:t>
      </w:r>
    </w:p>
    <w:p w14:paraId="3701326A" w14:textId="64016501" w:rsidR="006E35EC" w:rsidRPr="003A3E77" w:rsidRDefault="006E35EC" w:rsidP="006E35EC">
      <w:pPr>
        <w:jc w:val="both"/>
        <w:rPr>
          <w:rFonts w:ascii="Times New Roman" w:hAnsi="Times New Roman" w:cs="Times New Roman"/>
          <w:sz w:val="24"/>
          <w:szCs w:val="24"/>
        </w:rPr>
      </w:pPr>
      <w:r w:rsidRPr="003A3E77">
        <w:rPr>
          <w:rFonts w:ascii="Times New Roman" w:hAnsi="Times New Roman" w:cs="Times New Roman"/>
          <w:sz w:val="24"/>
          <w:szCs w:val="24"/>
        </w:rPr>
        <w:t>Navrhuje se pozastavení oprávnění tlumočníka nebo překladatele vykonávat činnost ex lege dnem zahájení trestního stíhání pro trestný čin křivého tlumočení podle § 347 trestního zákoníku. Toto ustanovení ve své základní skutkové podstatě postihuje tlumočníka, který nesprávně, hrubě zkresleně nebo neúplně tlumočí nebo písemně překládá v řízení před orgánem veřejné moci nebo v souvislosti s</w:t>
      </w:r>
      <w:r w:rsidR="00C93A2F" w:rsidRPr="003A3E77">
        <w:rPr>
          <w:rFonts w:ascii="Times New Roman" w:hAnsi="Times New Roman" w:cs="Times New Roman"/>
          <w:sz w:val="24"/>
          <w:szCs w:val="24"/>
        </w:rPr>
        <w:t> </w:t>
      </w:r>
      <w:r w:rsidRPr="003A3E77">
        <w:rPr>
          <w:rFonts w:ascii="Times New Roman" w:hAnsi="Times New Roman" w:cs="Times New Roman"/>
          <w:sz w:val="24"/>
          <w:szCs w:val="24"/>
        </w:rPr>
        <w:t xml:space="preserve">takovým řízením skutečnosti nebo okolnosti, které mají podstatný význam pro rozhodnutí orgánu veřejné moci. Podle § 347 odst. 2 trestního zákoníku je v trestním řízení postihováno </w:t>
      </w:r>
      <w:r w:rsidR="00DD1F6F">
        <w:rPr>
          <w:rFonts w:ascii="Times New Roman" w:hAnsi="Times New Roman" w:cs="Times New Roman"/>
          <w:sz w:val="24"/>
          <w:szCs w:val="24"/>
        </w:rPr>
        <w:t xml:space="preserve">i </w:t>
      </w:r>
      <w:r w:rsidRPr="003A3E77">
        <w:rPr>
          <w:rFonts w:ascii="Times New Roman" w:hAnsi="Times New Roman" w:cs="Times New Roman"/>
          <w:sz w:val="24"/>
          <w:szCs w:val="24"/>
        </w:rPr>
        <w:t xml:space="preserve">jednání, kdy tlumočník před soudem nebo před mezinárodním soudním orgánem, před notářem jako soudním komisařem, státním zástupcem nebo před policejním orgánem, který koná přípravné řízení podle trestního řádu, anebo před vyšetřovací komisí Poslanecké sněmovny Parlamentu České republiky nesprávně, hrubě zkresleně nebo neúplně tlumočí nebo písemně překládá. </w:t>
      </w:r>
    </w:p>
    <w:p w14:paraId="43F7E1B4" w14:textId="248CB8FF" w:rsidR="006E35EC" w:rsidRDefault="006E35EC" w:rsidP="006E35EC">
      <w:pPr>
        <w:widowControl w:val="0"/>
        <w:autoSpaceDE w:val="0"/>
        <w:autoSpaceDN w:val="0"/>
        <w:adjustRightInd w:val="0"/>
        <w:spacing w:after="0"/>
        <w:jc w:val="both"/>
        <w:rPr>
          <w:rFonts w:ascii="Times New Roman" w:hAnsi="Times New Roman" w:cs="Times New Roman"/>
          <w:bCs/>
          <w:sz w:val="24"/>
          <w:szCs w:val="24"/>
        </w:rPr>
      </w:pPr>
      <w:r w:rsidRPr="003A3E77">
        <w:rPr>
          <w:rFonts w:ascii="Times New Roman" w:hAnsi="Times New Roman" w:cs="Times New Roman"/>
          <w:sz w:val="24"/>
          <w:szCs w:val="24"/>
        </w:rPr>
        <w:t>Zahájení trestního stíhání pro trestný čin podle § 34</w:t>
      </w:r>
      <w:r w:rsidR="004E5049" w:rsidRPr="003A3E77">
        <w:rPr>
          <w:rFonts w:ascii="Times New Roman" w:hAnsi="Times New Roman" w:cs="Times New Roman"/>
          <w:sz w:val="24"/>
          <w:szCs w:val="24"/>
        </w:rPr>
        <w:t>7</w:t>
      </w:r>
      <w:r w:rsidRPr="003A3E77">
        <w:rPr>
          <w:rFonts w:ascii="Times New Roman" w:hAnsi="Times New Roman" w:cs="Times New Roman"/>
          <w:sz w:val="24"/>
          <w:szCs w:val="24"/>
        </w:rPr>
        <w:t xml:space="preserve"> trestn</w:t>
      </w:r>
      <w:r w:rsidR="004E5049" w:rsidRPr="003A3E77">
        <w:rPr>
          <w:rFonts w:ascii="Times New Roman" w:hAnsi="Times New Roman" w:cs="Times New Roman"/>
          <w:sz w:val="24"/>
          <w:szCs w:val="24"/>
        </w:rPr>
        <w:t>í</w:t>
      </w:r>
      <w:r w:rsidRPr="003A3E77">
        <w:rPr>
          <w:rFonts w:ascii="Times New Roman" w:hAnsi="Times New Roman" w:cs="Times New Roman"/>
          <w:sz w:val="24"/>
          <w:szCs w:val="24"/>
        </w:rPr>
        <w:t xml:space="preserve">ho zákoníku je natolik závažnou skutečností, že je v takovém případě nadbytečné, aby o pozastavení </w:t>
      </w:r>
      <w:r w:rsidR="004E5049" w:rsidRPr="003A3E77">
        <w:rPr>
          <w:rFonts w:ascii="Times New Roman" w:hAnsi="Times New Roman" w:cs="Times New Roman"/>
          <w:sz w:val="24"/>
          <w:szCs w:val="24"/>
        </w:rPr>
        <w:t xml:space="preserve">oprávnění k </w:t>
      </w:r>
      <w:r w:rsidRPr="003A3E77">
        <w:rPr>
          <w:rFonts w:ascii="Times New Roman" w:hAnsi="Times New Roman" w:cs="Times New Roman"/>
          <w:sz w:val="24"/>
          <w:szCs w:val="24"/>
        </w:rPr>
        <w:t xml:space="preserve">výkonu </w:t>
      </w:r>
      <w:r w:rsidR="004E5049" w:rsidRPr="003A3E77">
        <w:rPr>
          <w:rFonts w:ascii="Times New Roman" w:hAnsi="Times New Roman" w:cs="Times New Roman"/>
          <w:sz w:val="24"/>
          <w:szCs w:val="24"/>
        </w:rPr>
        <w:t xml:space="preserve">tlumočnické nebo překladatelské </w:t>
      </w:r>
      <w:r w:rsidRPr="003A3E77">
        <w:rPr>
          <w:rFonts w:ascii="Times New Roman" w:hAnsi="Times New Roman" w:cs="Times New Roman"/>
          <w:sz w:val="24"/>
          <w:szCs w:val="24"/>
        </w:rPr>
        <w:t xml:space="preserve">činnosti rozhodoval správní orgán. </w:t>
      </w:r>
      <w:r w:rsidRPr="003A3E77">
        <w:rPr>
          <w:rFonts w:ascii="Times New Roman" w:hAnsi="Times New Roman" w:cs="Times New Roman"/>
          <w:bCs/>
          <w:sz w:val="24"/>
          <w:szCs w:val="24"/>
        </w:rPr>
        <w:t>K pozastavení dochází dnem zahájení tohoto trestního stíhání až do dne jeho pravomocného skončení</w:t>
      </w:r>
      <w:r w:rsidR="00E673FB" w:rsidRPr="003A3E77">
        <w:rPr>
          <w:rFonts w:ascii="Times New Roman" w:hAnsi="Times New Roman" w:cs="Times New Roman"/>
          <w:bCs/>
          <w:sz w:val="24"/>
          <w:szCs w:val="24"/>
        </w:rPr>
        <w:t xml:space="preserve"> a</w:t>
      </w:r>
      <w:r w:rsidR="006E0140" w:rsidRPr="003A3E77">
        <w:rPr>
          <w:rFonts w:ascii="Times New Roman" w:hAnsi="Times New Roman" w:cs="Times New Roman"/>
          <w:bCs/>
          <w:sz w:val="24"/>
          <w:szCs w:val="24"/>
        </w:rPr>
        <w:t xml:space="preserve"> v případě uložení trestu, ochranného léčení nebo zabezpečovací detence do dne nabytí právní moci rozhodnutí ministerstva o zrušení oprávnění vykonávat </w:t>
      </w:r>
      <w:r w:rsidR="00E673FB" w:rsidRPr="003A3E77">
        <w:rPr>
          <w:rFonts w:ascii="Times New Roman" w:hAnsi="Times New Roman" w:cs="Times New Roman"/>
          <w:bCs/>
          <w:sz w:val="24"/>
          <w:szCs w:val="24"/>
        </w:rPr>
        <w:t>tlumočnickou</w:t>
      </w:r>
      <w:r w:rsidR="006E0140" w:rsidRPr="003A3E77">
        <w:rPr>
          <w:rFonts w:ascii="Times New Roman" w:hAnsi="Times New Roman" w:cs="Times New Roman"/>
          <w:bCs/>
          <w:sz w:val="24"/>
          <w:szCs w:val="24"/>
        </w:rPr>
        <w:t xml:space="preserve"> činnost</w:t>
      </w:r>
      <w:r w:rsidR="003A3E77" w:rsidRPr="003A3E77">
        <w:rPr>
          <w:rFonts w:ascii="Times New Roman" w:hAnsi="Times New Roman" w:cs="Times New Roman"/>
          <w:bCs/>
          <w:sz w:val="24"/>
          <w:szCs w:val="24"/>
        </w:rPr>
        <w:t>, pokud se na tlumočníka nehledí, jako by nebyl odsouzen</w:t>
      </w:r>
      <w:r w:rsidR="006E0140" w:rsidRPr="003A3E77">
        <w:rPr>
          <w:rFonts w:ascii="Times New Roman" w:hAnsi="Times New Roman" w:cs="Times New Roman"/>
          <w:bCs/>
          <w:sz w:val="24"/>
          <w:szCs w:val="24"/>
        </w:rPr>
        <w:t xml:space="preserve"> </w:t>
      </w:r>
      <w:r w:rsidRPr="003A3E77">
        <w:rPr>
          <w:rFonts w:ascii="Times New Roman" w:hAnsi="Times New Roman" w:cs="Times New Roman"/>
          <w:bCs/>
          <w:sz w:val="24"/>
          <w:szCs w:val="24"/>
        </w:rPr>
        <w:t>(§ 13 odst. 1 návrhu).</w:t>
      </w:r>
      <w:r w:rsidR="004E5049">
        <w:rPr>
          <w:rFonts w:ascii="Times New Roman" w:hAnsi="Times New Roman" w:cs="Times New Roman"/>
          <w:bCs/>
          <w:sz w:val="24"/>
          <w:szCs w:val="24"/>
        </w:rPr>
        <w:t xml:space="preserve"> </w:t>
      </w:r>
    </w:p>
    <w:p w14:paraId="179A7E06" w14:textId="77777777" w:rsidR="006E35EC" w:rsidRPr="004F6601" w:rsidRDefault="006E35EC" w:rsidP="006E35EC">
      <w:pPr>
        <w:widowControl w:val="0"/>
        <w:autoSpaceDE w:val="0"/>
        <w:autoSpaceDN w:val="0"/>
        <w:adjustRightInd w:val="0"/>
        <w:spacing w:after="0"/>
        <w:jc w:val="both"/>
        <w:rPr>
          <w:rFonts w:ascii="Times New Roman" w:hAnsi="Times New Roman" w:cs="Times New Roman"/>
          <w:bCs/>
          <w:sz w:val="24"/>
          <w:szCs w:val="24"/>
        </w:rPr>
      </w:pPr>
    </w:p>
    <w:p w14:paraId="1CE17889" w14:textId="5E54ADEC" w:rsidR="006E35EC" w:rsidRDefault="006E35EC" w:rsidP="004E5049">
      <w:pPr>
        <w:widowControl w:val="0"/>
        <w:autoSpaceDE w:val="0"/>
        <w:autoSpaceDN w:val="0"/>
        <w:adjustRightInd w:val="0"/>
        <w:spacing w:after="0"/>
        <w:jc w:val="both"/>
        <w:rPr>
          <w:rFonts w:ascii="Times New Roman" w:hAnsi="Times New Roman" w:cs="Times New Roman"/>
          <w:bCs/>
          <w:sz w:val="24"/>
          <w:szCs w:val="24"/>
        </w:rPr>
      </w:pPr>
      <w:r w:rsidRPr="00256FBA">
        <w:rPr>
          <w:rFonts w:ascii="Times New Roman" w:hAnsi="Times New Roman" w:cs="Times New Roman"/>
          <w:sz w:val="24"/>
          <w:szCs w:val="24"/>
        </w:rPr>
        <w:t>Ministerstvo v takovém případě</w:t>
      </w:r>
      <w:r>
        <w:rPr>
          <w:rFonts w:ascii="Times New Roman" w:hAnsi="Times New Roman" w:cs="Times New Roman"/>
          <w:sz w:val="24"/>
          <w:szCs w:val="24"/>
        </w:rPr>
        <w:t xml:space="preserve"> </w:t>
      </w:r>
      <w:r w:rsidRPr="00256FBA">
        <w:rPr>
          <w:rFonts w:ascii="Times New Roman" w:hAnsi="Times New Roman" w:cs="Times New Roman"/>
          <w:sz w:val="24"/>
          <w:szCs w:val="24"/>
        </w:rPr>
        <w:t xml:space="preserve">neprodleně, nejpozději do 15 dnů ode dne, kdy se o </w:t>
      </w:r>
      <w:r>
        <w:rPr>
          <w:rFonts w:ascii="Times New Roman" w:hAnsi="Times New Roman" w:cs="Times New Roman"/>
          <w:sz w:val="24"/>
          <w:szCs w:val="24"/>
        </w:rPr>
        <w:t>zahájení trestního stíhání nebo o jeho pravomocném skončení</w:t>
      </w:r>
      <w:r w:rsidRPr="00256FBA">
        <w:rPr>
          <w:rFonts w:ascii="Times New Roman" w:hAnsi="Times New Roman" w:cs="Times New Roman"/>
          <w:sz w:val="24"/>
          <w:szCs w:val="24"/>
        </w:rPr>
        <w:t xml:space="preserve"> dozvědělo</w:t>
      </w:r>
      <w:r>
        <w:rPr>
          <w:rFonts w:ascii="Times New Roman" w:hAnsi="Times New Roman" w:cs="Times New Roman"/>
          <w:sz w:val="24"/>
          <w:szCs w:val="24"/>
        </w:rPr>
        <w:t>,</w:t>
      </w:r>
      <w:r w:rsidRPr="00256FBA">
        <w:rPr>
          <w:rFonts w:ascii="Times New Roman" w:hAnsi="Times New Roman" w:cs="Times New Roman"/>
          <w:sz w:val="24"/>
          <w:szCs w:val="24"/>
        </w:rPr>
        <w:t xml:space="preserve"> pozastavení </w:t>
      </w:r>
      <w:r>
        <w:rPr>
          <w:rFonts w:ascii="Times New Roman" w:hAnsi="Times New Roman" w:cs="Times New Roman"/>
          <w:sz w:val="24"/>
          <w:szCs w:val="24"/>
        </w:rPr>
        <w:t xml:space="preserve">pouze </w:t>
      </w:r>
      <w:r w:rsidRPr="00256FBA">
        <w:rPr>
          <w:rFonts w:ascii="Times New Roman" w:hAnsi="Times New Roman" w:cs="Times New Roman"/>
          <w:sz w:val="24"/>
          <w:szCs w:val="24"/>
        </w:rPr>
        <w:t xml:space="preserve">zaznamená v seznamu </w:t>
      </w:r>
      <w:r w:rsidR="004E5049">
        <w:rPr>
          <w:rFonts w:ascii="Times New Roman" w:hAnsi="Times New Roman" w:cs="Times New Roman"/>
          <w:sz w:val="24"/>
          <w:szCs w:val="24"/>
        </w:rPr>
        <w:t>tlumočníků a překladatelů</w:t>
      </w:r>
      <w:r w:rsidRPr="00256FBA">
        <w:rPr>
          <w:rFonts w:ascii="Times New Roman" w:hAnsi="Times New Roman" w:cs="Times New Roman"/>
          <w:sz w:val="24"/>
          <w:szCs w:val="24"/>
        </w:rPr>
        <w:t>.</w:t>
      </w:r>
      <w:r>
        <w:rPr>
          <w:rFonts w:ascii="Times New Roman" w:hAnsi="Times New Roman" w:cs="Times New Roman"/>
          <w:sz w:val="24"/>
          <w:szCs w:val="24"/>
        </w:rPr>
        <w:t xml:space="preserve"> </w:t>
      </w:r>
      <w:r w:rsidR="004E5049">
        <w:rPr>
          <w:rFonts w:ascii="Times New Roman" w:hAnsi="Times New Roman" w:cs="Times New Roman"/>
          <w:bCs/>
          <w:sz w:val="24"/>
          <w:szCs w:val="24"/>
        </w:rPr>
        <w:t>Změna má i preventivní význam spočívající v efektivnějším zabránění event. pokračování výkonu činnosti způsobem, který odporuje právním předpisům.</w:t>
      </w:r>
    </w:p>
    <w:p w14:paraId="2A8206B3" w14:textId="77777777" w:rsidR="004E5049" w:rsidRPr="004E5049" w:rsidRDefault="004E5049" w:rsidP="004E5049">
      <w:pPr>
        <w:widowControl w:val="0"/>
        <w:autoSpaceDE w:val="0"/>
        <w:autoSpaceDN w:val="0"/>
        <w:adjustRightInd w:val="0"/>
        <w:spacing w:after="0"/>
        <w:jc w:val="both"/>
        <w:rPr>
          <w:rFonts w:ascii="Times New Roman" w:hAnsi="Times New Roman" w:cs="Times New Roman"/>
          <w:bCs/>
          <w:sz w:val="24"/>
          <w:szCs w:val="24"/>
        </w:rPr>
      </w:pPr>
    </w:p>
    <w:p w14:paraId="10D9D6C5" w14:textId="7EACB806" w:rsidR="006E35EC" w:rsidRDefault="006E35EC" w:rsidP="006E35EC">
      <w:pPr>
        <w:jc w:val="both"/>
        <w:rPr>
          <w:rFonts w:ascii="Times New Roman" w:hAnsi="Times New Roman" w:cs="Times New Roman"/>
          <w:sz w:val="24"/>
          <w:szCs w:val="24"/>
        </w:rPr>
      </w:pPr>
      <w:r>
        <w:rPr>
          <w:rFonts w:ascii="Times New Roman" w:hAnsi="Times New Roman" w:cs="Times New Roman"/>
          <w:sz w:val="24"/>
          <w:szCs w:val="24"/>
        </w:rPr>
        <w:t xml:space="preserve">Pozastavení oprávnění vykonávat činnost z jiných důvodů než podle § 13 odst. 1 návrhu ministerstvo zaznamená v den, kdy bylo rozhodnutí vydáno, bez ohledu na den nabytí právní moci rozhodnutí. Tento postup správního orgánu umožňuje předběžná vykonatelnost rozhodnutí o pozastavení </w:t>
      </w:r>
      <w:r>
        <w:rPr>
          <w:rFonts w:ascii="Times New Roman" w:hAnsi="Times New Roman" w:cs="Times New Roman"/>
          <w:sz w:val="24"/>
          <w:szCs w:val="24"/>
        </w:rPr>
        <w:lastRenderedPageBreak/>
        <w:t xml:space="preserve">oprávnění (§ 13 odst. </w:t>
      </w:r>
      <w:r w:rsidR="004E5049">
        <w:rPr>
          <w:rFonts w:ascii="Times New Roman" w:hAnsi="Times New Roman" w:cs="Times New Roman"/>
          <w:sz w:val="24"/>
          <w:szCs w:val="24"/>
        </w:rPr>
        <w:t>7 návrhu</w:t>
      </w:r>
      <w:r>
        <w:rPr>
          <w:rFonts w:ascii="Times New Roman" w:hAnsi="Times New Roman" w:cs="Times New Roman"/>
          <w:sz w:val="24"/>
          <w:szCs w:val="24"/>
        </w:rPr>
        <w:t>). Případný opravný prostředek proti rozhodnutí ministerstva nemá odkladný účinek.</w:t>
      </w:r>
    </w:p>
    <w:p w14:paraId="1011037C" w14:textId="77777777" w:rsidR="006E35EC" w:rsidRDefault="006E35EC" w:rsidP="006E35EC">
      <w:pPr>
        <w:jc w:val="both"/>
        <w:rPr>
          <w:rFonts w:ascii="Times New Roman" w:hAnsi="Times New Roman" w:cs="Times New Roman"/>
          <w:sz w:val="24"/>
          <w:szCs w:val="24"/>
        </w:rPr>
      </w:pPr>
      <w:r>
        <w:rPr>
          <w:rFonts w:ascii="Times New Roman" w:hAnsi="Times New Roman" w:cs="Times New Roman"/>
          <w:sz w:val="24"/>
          <w:szCs w:val="24"/>
        </w:rPr>
        <w:t>K odst. 2 a 3</w:t>
      </w:r>
    </w:p>
    <w:p w14:paraId="0F07C909" w14:textId="74A5A667" w:rsidR="006E35EC" w:rsidRPr="004C7793" w:rsidRDefault="006E35EC" w:rsidP="00113B82">
      <w:pPr>
        <w:jc w:val="both"/>
        <w:rPr>
          <w:rFonts w:ascii="Times New Roman" w:hAnsi="Times New Roman" w:cs="Times New Roman"/>
          <w:sz w:val="24"/>
          <w:szCs w:val="24"/>
        </w:rPr>
      </w:pPr>
      <w:r w:rsidRPr="00C641CF">
        <w:rPr>
          <w:rFonts w:ascii="Times New Roman" w:hAnsi="Times New Roman" w:cs="Times New Roman"/>
          <w:sz w:val="24"/>
          <w:szCs w:val="24"/>
        </w:rPr>
        <w:t xml:space="preserve">Navrhovanou novelizací se sleduje sjednocení právních úprav s podmínkami ZIS s cílem zefektivnění postupu správního orgánu (využitelnost obdobné judikatury, jakož i další rozhodovací praxe). Správní orgán nebude nucen posuzovat podle jiného měřítka pozastavení oprávnění k výkonu činnosti </w:t>
      </w:r>
      <w:r w:rsidR="004E5049">
        <w:rPr>
          <w:rFonts w:ascii="Times New Roman" w:hAnsi="Times New Roman" w:cs="Times New Roman"/>
          <w:sz w:val="24"/>
          <w:szCs w:val="24"/>
        </w:rPr>
        <w:t>soudních tlumočníků, překladatelů (také znalců)</w:t>
      </w:r>
      <w:r w:rsidRPr="00C641CF">
        <w:rPr>
          <w:rFonts w:ascii="Times New Roman" w:hAnsi="Times New Roman" w:cs="Times New Roman"/>
          <w:sz w:val="24"/>
          <w:szCs w:val="24"/>
        </w:rPr>
        <w:t xml:space="preserve"> a insolvenčních správců. Současně lze uvést, že současná právní úprava zbytečně způsobuje aplikační problémy, když ukládá správnímu orgánu nadbytečně povinnost provést dvakrát správní úvahu </w:t>
      </w:r>
      <w:r>
        <w:rPr>
          <w:rFonts w:ascii="Times New Roman" w:hAnsi="Times New Roman" w:cs="Times New Roman"/>
          <w:sz w:val="24"/>
          <w:szCs w:val="24"/>
        </w:rPr>
        <w:t>[</w:t>
      </w:r>
      <w:r w:rsidRPr="00C641CF">
        <w:rPr>
          <w:rFonts w:ascii="Times New Roman" w:hAnsi="Times New Roman" w:cs="Times New Roman"/>
          <w:sz w:val="24"/>
          <w:szCs w:val="24"/>
        </w:rPr>
        <w:t xml:space="preserve">viz § 13 odst. 2 písm. a) stávajícího znění </w:t>
      </w:r>
      <w:r w:rsidR="004C7793">
        <w:rPr>
          <w:rFonts w:ascii="Times New Roman" w:hAnsi="Times New Roman" w:cs="Times New Roman"/>
          <w:sz w:val="24"/>
          <w:szCs w:val="24"/>
        </w:rPr>
        <w:t>Tlum</w:t>
      </w:r>
      <w:r w:rsidRPr="00C641CF">
        <w:rPr>
          <w:rFonts w:ascii="Times New Roman" w:hAnsi="Times New Roman" w:cs="Times New Roman"/>
          <w:sz w:val="24"/>
          <w:szCs w:val="24"/>
        </w:rPr>
        <w:t>Z</w:t>
      </w:r>
      <w:r>
        <w:rPr>
          <w:rFonts w:ascii="Times New Roman" w:hAnsi="Times New Roman" w:cs="Times New Roman"/>
          <w:sz w:val="24"/>
          <w:szCs w:val="24"/>
        </w:rPr>
        <w:t>]</w:t>
      </w:r>
      <w:r w:rsidRPr="00C641CF">
        <w:rPr>
          <w:rFonts w:ascii="Times New Roman" w:hAnsi="Times New Roman" w:cs="Times New Roman"/>
          <w:sz w:val="24"/>
          <w:szCs w:val="24"/>
        </w:rPr>
        <w:t xml:space="preserve">. Výše uvedené podmínky je potřeba posuzovat kumulativně, pro což není dán </w:t>
      </w:r>
      <w:r>
        <w:rPr>
          <w:rFonts w:ascii="Times New Roman" w:hAnsi="Times New Roman" w:cs="Times New Roman"/>
          <w:sz w:val="24"/>
          <w:szCs w:val="24"/>
        </w:rPr>
        <w:t xml:space="preserve">věcný </w:t>
      </w:r>
      <w:r w:rsidRPr="00C641CF">
        <w:rPr>
          <w:rFonts w:ascii="Times New Roman" w:hAnsi="Times New Roman" w:cs="Times New Roman"/>
          <w:sz w:val="24"/>
          <w:szCs w:val="24"/>
        </w:rPr>
        <w:t xml:space="preserve">důvod, neboť trestný čin spáchaný v souvislosti s výkonem </w:t>
      </w:r>
      <w:r w:rsidR="004C7793">
        <w:rPr>
          <w:rFonts w:ascii="Times New Roman" w:hAnsi="Times New Roman" w:cs="Times New Roman"/>
          <w:sz w:val="24"/>
          <w:szCs w:val="24"/>
        </w:rPr>
        <w:t xml:space="preserve">tlumočnické </w:t>
      </w:r>
      <w:r w:rsidRPr="00C641CF">
        <w:rPr>
          <w:rFonts w:ascii="Times New Roman" w:hAnsi="Times New Roman" w:cs="Times New Roman"/>
          <w:sz w:val="24"/>
          <w:szCs w:val="24"/>
        </w:rPr>
        <w:t xml:space="preserve">činnosti ohrožuje důvěru v řádný výkon </w:t>
      </w:r>
      <w:r w:rsidR="003E237B">
        <w:rPr>
          <w:rFonts w:ascii="Times New Roman" w:hAnsi="Times New Roman" w:cs="Times New Roman"/>
          <w:sz w:val="24"/>
          <w:szCs w:val="24"/>
        </w:rPr>
        <w:t>tlumočnické</w:t>
      </w:r>
      <w:r w:rsidRPr="00C641CF">
        <w:rPr>
          <w:rFonts w:ascii="Times New Roman" w:hAnsi="Times New Roman" w:cs="Times New Roman"/>
          <w:sz w:val="24"/>
          <w:szCs w:val="24"/>
        </w:rPr>
        <w:t xml:space="preserve"> činnosti vždy. </w:t>
      </w:r>
    </w:p>
    <w:p w14:paraId="5E878134" w14:textId="784949D1" w:rsidR="00BB1A65" w:rsidRPr="004E0B08" w:rsidRDefault="00BB1A65" w:rsidP="00113B82">
      <w:pPr>
        <w:jc w:val="both"/>
        <w:rPr>
          <w:rFonts w:ascii="Times New Roman" w:hAnsi="Times New Roman" w:cs="Times New Roman"/>
          <w:b/>
          <w:bCs/>
          <w:sz w:val="24"/>
          <w:szCs w:val="24"/>
        </w:rPr>
      </w:pPr>
      <w:r w:rsidRPr="004E0B08">
        <w:rPr>
          <w:rFonts w:ascii="Times New Roman" w:hAnsi="Times New Roman" w:cs="Times New Roman"/>
          <w:b/>
          <w:bCs/>
          <w:sz w:val="24"/>
          <w:szCs w:val="24"/>
        </w:rPr>
        <w:t>K § 14</w:t>
      </w:r>
    </w:p>
    <w:p w14:paraId="2EA1C60C" w14:textId="20B811A7" w:rsidR="004C7793" w:rsidRPr="00D402FB" w:rsidRDefault="004C7793" w:rsidP="00113B82">
      <w:pPr>
        <w:jc w:val="both"/>
        <w:rPr>
          <w:rFonts w:ascii="Times New Roman" w:hAnsi="Times New Roman" w:cs="Times New Roman"/>
          <w:sz w:val="24"/>
          <w:szCs w:val="24"/>
        </w:rPr>
      </w:pPr>
      <w:r w:rsidRPr="004E0B08">
        <w:rPr>
          <w:rFonts w:ascii="Times New Roman" w:hAnsi="Times New Roman" w:cs="Times New Roman"/>
          <w:sz w:val="24"/>
          <w:szCs w:val="24"/>
        </w:rPr>
        <w:t xml:space="preserve">Obdobně jako u § 13 dochází v § 14 odst. 1 a 2 TlumZ ke zpřesnění </w:t>
      </w:r>
      <w:r w:rsidR="00DD1F6F">
        <w:rPr>
          <w:rFonts w:ascii="Times New Roman" w:hAnsi="Times New Roman" w:cs="Times New Roman"/>
          <w:sz w:val="24"/>
          <w:szCs w:val="24"/>
        </w:rPr>
        <w:t xml:space="preserve">právní úpravy </w:t>
      </w:r>
      <w:r w:rsidRPr="004E0B08">
        <w:rPr>
          <w:rFonts w:ascii="Times New Roman" w:hAnsi="Times New Roman" w:cs="Times New Roman"/>
          <w:sz w:val="24"/>
          <w:szCs w:val="24"/>
        </w:rPr>
        <w:t>po vzoru ZIS. Pakliže tlumoč</w:t>
      </w:r>
      <w:r w:rsidR="002C0CF1" w:rsidRPr="004E0B08">
        <w:rPr>
          <w:rFonts w:ascii="Times New Roman" w:hAnsi="Times New Roman" w:cs="Times New Roman"/>
          <w:sz w:val="24"/>
          <w:szCs w:val="24"/>
        </w:rPr>
        <w:t>n</w:t>
      </w:r>
      <w:r w:rsidRPr="004E0B08">
        <w:rPr>
          <w:rFonts w:ascii="Times New Roman" w:hAnsi="Times New Roman" w:cs="Times New Roman"/>
          <w:sz w:val="24"/>
          <w:szCs w:val="24"/>
        </w:rPr>
        <w:t>ík nebo překladatel přestal splňovat podmínky pro výkon tlumočnické nebo překladatelské činnosti, ministerstvo bez úvahy, pouze s přihlédnutím k možnému postupu podle § 14 odst. 3 návrhu (výzva k nápravě ve stanovené přiměřené lhůtě),  zruší jeho oprávnění k výkonu činnosti (§ 14 odst. 1 návrhu). V ostatních případech uvedených v § 14 o</w:t>
      </w:r>
      <w:r w:rsidR="003E237B" w:rsidRPr="004E0B08">
        <w:rPr>
          <w:rFonts w:ascii="Times New Roman" w:hAnsi="Times New Roman" w:cs="Times New Roman"/>
          <w:sz w:val="24"/>
          <w:szCs w:val="24"/>
        </w:rPr>
        <w:t>d</w:t>
      </w:r>
      <w:r w:rsidRPr="004E0B08">
        <w:rPr>
          <w:rFonts w:ascii="Times New Roman" w:hAnsi="Times New Roman" w:cs="Times New Roman"/>
          <w:sz w:val="24"/>
          <w:szCs w:val="24"/>
        </w:rPr>
        <w:t xml:space="preserve">st. 2 písm. a) až b) návrhu je připouštěna možnost správní úvahy ministerstva, zda ke zrušení </w:t>
      </w:r>
      <w:r w:rsidR="003E237B" w:rsidRPr="004E0B08">
        <w:rPr>
          <w:rFonts w:ascii="Times New Roman" w:hAnsi="Times New Roman" w:cs="Times New Roman"/>
          <w:sz w:val="24"/>
          <w:szCs w:val="24"/>
        </w:rPr>
        <w:t>tlumočnického</w:t>
      </w:r>
      <w:r w:rsidRPr="004E0B08">
        <w:rPr>
          <w:rFonts w:ascii="Times New Roman" w:hAnsi="Times New Roman" w:cs="Times New Roman"/>
          <w:sz w:val="24"/>
          <w:szCs w:val="24"/>
        </w:rPr>
        <w:t xml:space="preserve"> oprávnění přistoupí.</w:t>
      </w:r>
    </w:p>
    <w:p w14:paraId="08027B43" w14:textId="391E3E7E" w:rsidR="00753A42" w:rsidRDefault="00753A42" w:rsidP="00753A42">
      <w:pPr>
        <w:rPr>
          <w:rFonts w:ascii="Calibri" w:hAnsi="Calibri" w:cs="Calibri"/>
        </w:rPr>
      </w:pPr>
      <w:r w:rsidRPr="00A36ECB">
        <w:rPr>
          <w:rFonts w:ascii="Times New Roman" w:hAnsi="Times New Roman" w:cs="Times New Roman"/>
          <w:b/>
          <w:bCs/>
          <w:sz w:val="24"/>
          <w:szCs w:val="24"/>
        </w:rPr>
        <w:t>K § 16</w:t>
      </w:r>
      <w:r>
        <w:rPr>
          <w:rFonts w:ascii="Times New Roman" w:hAnsi="Times New Roman" w:cs="Times New Roman"/>
          <w:b/>
          <w:bCs/>
          <w:sz w:val="24"/>
          <w:szCs w:val="24"/>
        </w:rPr>
        <w:t xml:space="preserve"> odst. 1</w:t>
      </w:r>
      <w:r w:rsidRPr="00A36ECB">
        <w:rPr>
          <w:rFonts w:ascii="Times New Roman" w:hAnsi="Times New Roman" w:cs="Times New Roman"/>
          <w:b/>
          <w:bCs/>
          <w:sz w:val="24"/>
          <w:szCs w:val="24"/>
        </w:rPr>
        <w:t xml:space="preserve">, § 27 odst. 2 </w:t>
      </w:r>
    </w:p>
    <w:p w14:paraId="580BDC8B" w14:textId="71C7F0E6" w:rsidR="00753A42" w:rsidRDefault="00753A42" w:rsidP="00753A42">
      <w:pPr>
        <w:jc w:val="both"/>
        <w:rPr>
          <w:rFonts w:ascii="Times New Roman" w:hAnsi="Times New Roman" w:cs="Times New Roman"/>
          <w:sz w:val="24"/>
          <w:szCs w:val="24"/>
        </w:rPr>
      </w:pPr>
      <w:r>
        <w:rPr>
          <w:rFonts w:ascii="Times New Roman" w:hAnsi="Times New Roman" w:cs="Times New Roman"/>
          <w:sz w:val="24"/>
          <w:szCs w:val="24"/>
        </w:rPr>
        <w:t xml:space="preserve">Navrhuje se zpřesnění doplněním údaje o příjmení, který je obsažen i na jiných místech právní úpravy soudních tlumočníků a překladatelů, </w:t>
      </w:r>
      <w:r w:rsidR="00954329">
        <w:rPr>
          <w:rFonts w:ascii="Times New Roman" w:hAnsi="Times New Roman" w:cs="Times New Roman"/>
          <w:sz w:val="24"/>
          <w:szCs w:val="24"/>
        </w:rPr>
        <w:t>a to</w:t>
      </w:r>
      <w:r>
        <w:rPr>
          <w:rFonts w:ascii="Times New Roman" w:hAnsi="Times New Roman" w:cs="Times New Roman"/>
          <w:sz w:val="24"/>
          <w:szCs w:val="24"/>
        </w:rPr>
        <w:t xml:space="preserve"> v prováděcím právním předpisu [§ 2 odst. 1 písm. a), §</w:t>
      </w:r>
      <w:r w:rsidR="00702C85">
        <w:rPr>
          <w:rFonts w:ascii="Times New Roman" w:hAnsi="Times New Roman" w:cs="Times New Roman"/>
          <w:sz w:val="24"/>
          <w:szCs w:val="24"/>
        </w:rPr>
        <w:t> </w:t>
      </w:r>
      <w:r>
        <w:rPr>
          <w:rFonts w:ascii="Times New Roman" w:hAnsi="Times New Roman" w:cs="Times New Roman"/>
          <w:sz w:val="24"/>
          <w:szCs w:val="24"/>
        </w:rPr>
        <w:t>17 odst. 1 písm. a)</w:t>
      </w:r>
      <w:r w:rsidR="004479FA">
        <w:rPr>
          <w:rFonts w:ascii="Times New Roman" w:hAnsi="Times New Roman" w:cs="Times New Roman"/>
          <w:sz w:val="24"/>
          <w:szCs w:val="24"/>
        </w:rPr>
        <w:t xml:space="preserve"> a</w:t>
      </w:r>
      <w:r>
        <w:rPr>
          <w:rFonts w:ascii="Times New Roman" w:hAnsi="Times New Roman" w:cs="Times New Roman"/>
          <w:sz w:val="24"/>
          <w:szCs w:val="24"/>
        </w:rPr>
        <w:t xml:space="preserve"> § 20 odst. 1 vyhlášky č.</w:t>
      </w:r>
      <w:r w:rsidR="00C93A2F">
        <w:rPr>
          <w:rFonts w:ascii="Times New Roman" w:hAnsi="Times New Roman" w:cs="Times New Roman"/>
          <w:sz w:val="24"/>
          <w:szCs w:val="24"/>
        </w:rPr>
        <w:t> </w:t>
      </w:r>
      <w:r>
        <w:rPr>
          <w:rFonts w:ascii="Times New Roman" w:hAnsi="Times New Roman" w:cs="Times New Roman"/>
          <w:sz w:val="24"/>
          <w:szCs w:val="24"/>
        </w:rPr>
        <w:t>506/2020</w:t>
      </w:r>
      <w:r w:rsidR="00C93A2F">
        <w:rPr>
          <w:rFonts w:ascii="Times New Roman" w:hAnsi="Times New Roman" w:cs="Times New Roman"/>
          <w:sz w:val="24"/>
          <w:szCs w:val="24"/>
        </w:rPr>
        <w:t> </w:t>
      </w:r>
      <w:r>
        <w:rPr>
          <w:rFonts w:ascii="Times New Roman" w:hAnsi="Times New Roman" w:cs="Times New Roman"/>
          <w:sz w:val="24"/>
          <w:szCs w:val="24"/>
        </w:rPr>
        <w:t xml:space="preserve">Sb., o výkonu tlumočnické a překladatelské činnosti].  </w:t>
      </w:r>
    </w:p>
    <w:p w14:paraId="6911C342" w14:textId="797ECDBF" w:rsidR="00954329" w:rsidRDefault="00954329" w:rsidP="00753A42">
      <w:pPr>
        <w:jc w:val="both"/>
        <w:rPr>
          <w:rFonts w:ascii="Times New Roman" w:hAnsi="Times New Roman" w:cs="Times New Roman"/>
          <w:sz w:val="24"/>
          <w:szCs w:val="24"/>
        </w:rPr>
      </w:pPr>
      <w:r>
        <w:rPr>
          <w:rFonts w:ascii="Times New Roman" w:hAnsi="Times New Roman" w:cs="Times New Roman"/>
          <w:sz w:val="24"/>
          <w:szCs w:val="24"/>
        </w:rPr>
        <w:t>Mezi údaje zapisované podle § 16 odst. 1 se s ohledem na změny v § 16 odst. 2 (níže) zařazuje údaj o</w:t>
      </w:r>
      <w:r w:rsidR="00C93A2F">
        <w:rPr>
          <w:rFonts w:ascii="Times New Roman" w:hAnsi="Times New Roman" w:cs="Times New Roman"/>
          <w:sz w:val="24"/>
          <w:szCs w:val="24"/>
        </w:rPr>
        <w:t> </w:t>
      </w:r>
      <w:r>
        <w:rPr>
          <w:rFonts w:ascii="Times New Roman" w:hAnsi="Times New Roman" w:cs="Times New Roman"/>
          <w:sz w:val="24"/>
          <w:szCs w:val="24"/>
        </w:rPr>
        <w:t xml:space="preserve">specializaci, pokud byla zvolena. </w:t>
      </w:r>
    </w:p>
    <w:p w14:paraId="33A552C8" w14:textId="329C087B" w:rsidR="00954329" w:rsidRPr="00954329" w:rsidRDefault="00954329" w:rsidP="00753A42">
      <w:pPr>
        <w:jc w:val="both"/>
        <w:rPr>
          <w:rFonts w:ascii="Times New Roman" w:hAnsi="Times New Roman" w:cs="Times New Roman"/>
          <w:b/>
          <w:bCs/>
          <w:sz w:val="24"/>
          <w:szCs w:val="24"/>
        </w:rPr>
      </w:pPr>
      <w:r w:rsidRPr="00954329">
        <w:rPr>
          <w:rFonts w:ascii="Times New Roman" w:hAnsi="Times New Roman" w:cs="Times New Roman"/>
          <w:b/>
          <w:bCs/>
          <w:sz w:val="24"/>
          <w:szCs w:val="24"/>
        </w:rPr>
        <w:t>K § 16 od</w:t>
      </w:r>
      <w:r>
        <w:rPr>
          <w:rFonts w:ascii="Times New Roman" w:hAnsi="Times New Roman" w:cs="Times New Roman"/>
          <w:b/>
          <w:bCs/>
          <w:sz w:val="24"/>
          <w:szCs w:val="24"/>
        </w:rPr>
        <w:t>s</w:t>
      </w:r>
      <w:r w:rsidRPr="00954329">
        <w:rPr>
          <w:rFonts w:ascii="Times New Roman" w:hAnsi="Times New Roman" w:cs="Times New Roman"/>
          <w:b/>
          <w:bCs/>
          <w:sz w:val="24"/>
          <w:szCs w:val="24"/>
        </w:rPr>
        <w:t>t. 2</w:t>
      </w:r>
      <w:r w:rsidR="00BB1A65">
        <w:rPr>
          <w:rFonts w:ascii="Times New Roman" w:hAnsi="Times New Roman" w:cs="Times New Roman"/>
          <w:b/>
          <w:bCs/>
          <w:sz w:val="24"/>
          <w:szCs w:val="24"/>
        </w:rPr>
        <w:t xml:space="preserve"> a </w:t>
      </w:r>
      <w:r w:rsidR="002C0CF1">
        <w:rPr>
          <w:rFonts w:ascii="Times New Roman" w:hAnsi="Times New Roman" w:cs="Times New Roman"/>
          <w:b/>
          <w:bCs/>
          <w:sz w:val="24"/>
          <w:szCs w:val="24"/>
        </w:rPr>
        <w:t>§</w:t>
      </w:r>
      <w:r w:rsidR="00BB1A65">
        <w:rPr>
          <w:rFonts w:ascii="Times New Roman" w:hAnsi="Times New Roman" w:cs="Times New Roman"/>
          <w:b/>
          <w:bCs/>
          <w:sz w:val="24"/>
          <w:szCs w:val="24"/>
        </w:rPr>
        <w:t xml:space="preserve"> 37</w:t>
      </w:r>
    </w:p>
    <w:p w14:paraId="72FABEAD" w14:textId="09C78905" w:rsidR="00D3593B" w:rsidRPr="00CC2AD6" w:rsidRDefault="00954329" w:rsidP="00753A42">
      <w:pPr>
        <w:jc w:val="both"/>
        <w:rPr>
          <w:rFonts w:ascii="Times New Roman" w:hAnsi="Times New Roman" w:cs="Times New Roman"/>
          <w:sz w:val="24"/>
          <w:szCs w:val="24"/>
        </w:rPr>
      </w:pPr>
      <w:r w:rsidRPr="00A36ECB">
        <w:rPr>
          <w:rFonts w:ascii="Times New Roman" w:hAnsi="Times New Roman" w:cs="Times New Roman"/>
          <w:sz w:val="24"/>
          <w:szCs w:val="24"/>
        </w:rPr>
        <w:t xml:space="preserve">Údaj o </w:t>
      </w:r>
      <w:r>
        <w:rPr>
          <w:rFonts w:ascii="Times New Roman" w:hAnsi="Times New Roman" w:cs="Times New Roman"/>
          <w:sz w:val="24"/>
          <w:szCs w:val="24"/>
        </w:rPr>
        <w:t xml:space="preserve">adrese elektronické pošty, </w:t>
      </w:r>
      <w:r w:rsidR="004479FA">
        <w:rPr>
          <w:rFonts w:ascii="Times New Roman" w:hAnsi="Times New Roman" w:cs="Times New Roman"/>
          <w:sz w:val="24"/>
          <w:szCs w:val="24"/>
        </w:rPr>
        <w:t xml:space="preserve">o </w:t>
      </w:r>
      <w:r>
        <w:rPr>
          <w:rFonts w:ascii="Times New Roman" w:hAnsi="Times New Roman" w:cs="Times New Roman"/>
          <w:sz w:val="24"/>
          <w:szCs w:val="24"/>
        </w:rPr>
        <w:t xml:space="preserve">kontaktní adrese a o internetové stránce týkající se tlumočnické nebo překladatelské činnosti bude soudní tlumočník nebo soudní překladatel </w:t>
      </w:r>
      <w:r w:rsidRPr="00A36ECB">
        <w:rPr>
          <w:rFonts w:ascii="Times New Roman" w:hAnsi="Times New Roman" w:cs="Times New Roman"/>
          <w:sz w:val="24"/>
          <w:szCs w:val="24"/>
        </w:rPr>
        <w:t xml:space="preserve">nově oprávněn si samostatně zapsat do seznamu </w:t>
      </w:r>
      <w:r>
        <w:rPr>
          <w:rFonts w:ascii="Times New Roman" w:hAnsi="Times New Roman" w:cs="Times New Roman"/>
          <w:sz w:val="24"/>
          <w:szCs w:val="24"/>
        </w:rPr>
        <w:t>tlumočníků</w:t>
      </w:r>
      <w:r w:rsidRPr="00A36ECB">
        <w:rPr>
          <w:rFonts w:ascii="Times New Roman" w:hAnsi="Times New Roman" w:cs="Times New Roman"/>
          <w:sz w:val="24"/>
          <w:szCs w:val="24"/>
        </w:rPr>
        <w:t xml:space="preserve"> </w:t>
      </w:r>
      <w:r w:rsidR="00BB1A65">
        <w:rPr>
          <w:rFonts w:ascii="Times New Roman" w:hAnsi="Times New Roman" w:cs="Times New Roman"/>
          <w:sz w:val="24"/>
          <w:szCs w:val="24"/>
        </w:rPr>
        <w:t xml:space="preserve">a překladatelů </w:t>
      </w:r>
      <w:r w:rsidRPr="00A36ECB">
        <w:rPr>
          <w:rFonts w:ascii="Times New Roman" w:hAnsi="Times New Roman" w:cs="Times New Roman"/>
          <w:sz w:val="24"/>
          <w:szCs w:val="24"/>
        </w:rPr>
        <w:t>jako veřejný údaj</w:t>
      </w:r>
      <w:r w:rsidR="00BB1A65">
        <w:rPr>
          <w:rFonts w:ascii="Times New Roman" w:hAnsi="Times New Roman" w:cs="Times New Roman"/>
          <w:sz w:val="24"/>
          <w:szCs w:val="24"/>
        </w:rPr>
        <w:t>.</w:t>
      </w:r>
      <w:r w:rsidRPr="00A36ECB">
        <w:rPr>
          <w:rFonts w:ascii="Times New Roman" w:hAnsi="Times New Roman" w:cs="Times New Roman"/>
          <w:sz w:val="24"/>
          <w:szCs w:val="24"/>
        </w:rPr>
        <w:t xml:space="preserve"> </w:t>
      </w:r>
      <w:r w:rsidR="00BB1A65">
        <w:rPr>
          <w:rFonts w:ascii="Times New Roman" w:hAnsi="Times New Roman" w:cs="Times New Roman"/>
          <w:sz w:val="24"/>
          <w:szCs w:val="24"/>
        </w:rPr>
        <w:t>P</w:t>
      </w:r>
      <w:r w:rsidRPr="00A36ECB">
        <w:rPr>
          <w:rFonts w:ascii="Times New Roman" w:hAnsi="Times New Roman" w:cs="Times New Roman"/>
          <w:sz w:val="24"/>
          <w:szCs w:val="24"/>
        </w:rPr>
        <w:t xml:space="preserve">řípadnou změnu údajů bude povinen ministerstvu </w:t>
      </w:r>
      <w:r w:rsidRPr="00CC2AD6">
        <w:rPr>
          <w:rFonts w:ascii="Times New Roman" w:hAnsi="Times New Roman" w:cs="Times New Roman"/>
          <w:sz w:val="24"/>
          <w:szCs w:val="24"/>
        </w:rPr>
        <w:t xml:space="preserve">oznámit a doložit neprodleně, nejpozději ve lhůtě do 15 dnů ode dne, kdy ke změně došlo (§ 11 odst. 5 zákona). </w:t>
      </w:r>
      <w:r w:rsidR="00BB1A65" w:rsidRPr="00CC2AD6">
        <w:rPr>
          <w:rFonts w:ascii="Times New Roman" w:hAnsi="Times New Roman" w:cs="Times New Roman"/>
          <w:sz w:val="24"/>
          <w:szCs w:val="24"/>
        </w:rPr>
        <w:t>V této souvislosti bylo nezbytné přeformulo</w:t>
      </w:r>
      <w:r w:rsidR="00D3593B" w:rsidRPr="00CC2AD6">
        <w:rPr>
          <w:rFonts w:ascii="Times New Roman" w:hAnsi="Times New Roman" w:cs="Times New Roman"/>
          <w:sz w:val="24"/>
          <w:szCs w:val="24"/>
        </w:rPr>
        <w:t>v</w:t>
      </w:r>
      <w:r w:rsidR="00BB1A65" w:rsidRPr="00CC2AD6">
        <w:rPr>
          <w:rFonts w:ascii="Times New Roman" w:hAnsi="Times New Roman" w:cs="Times New Roman"/>
          <w:sz w:val="24"/>
          <w:szCs w:val="24"/>
        </w:rPr>
        <w:t xml:space="preserve">at skutkovou podstatu přestupku podle § 37 odst. 1 písm. e) TlumZ. </w:t>
      </w:r>
    </w:p>
    <w:p w14:paraId="081CB8DA" w14:textId="7C0A89BE" w:rsidR="00EF03E4" w:rsidRPr="00CC2AD6" w:rsidRDefault="00EF03E4" w:rsidP="00753A42">
      <w:pPr>
        <w:jc w:val="both"/>
        <w:rPr>
          <w:rFonts w:ascii="Times New Roman" w:hAnsi="Times New Roman" w:cs="Times New Roman"/>
          <w:sz w:val="24"/>
          <w:szCs w:val="24"/>
        </w:rPr>
      </w:pPr>
      <w:r w:rsidRPr="00CC2AD6">
        <w:rPr>
          <w:rFonts w:ascii="Times New Roman" w:hAnsi="Times New Roman" w:cs="Times New Roman"/>
          <w:sz w:val="24"/>
          <w:szCs w:val="24"/>
        </w:rPr>
        <w:t>Ostatní změny § 16 a § 37 jsou legislativně-technické povahy.</w:t>
      </w:r>
    </w:p>
    <w:p w14:paraId="3B533BFB" w14:textId="08BAC89E" w:rsidR="00E73965" w:rsidRPr="00CC2AD6" w:rsidRDefault="00E73965" w:rsidP="00753A42">
      <w:pPr>
        <w:jc w:val="both"/>
        <w:rPr>
          <w:rFonts w:ascii="Times New Roman" w:hAnsi="Times New Roman" w:cs="Times New Roman"/>
          <w:b/>
          <w:bCs/>
          <w:sz w:val="24"/>
          <w:szCs w:val="24"/>
        </w:rPr>
      </w:pPr>
      <w:r w:rsidRPr="00CC2AD6">
        <w:rPr>
          <w:rFonts w:ascii="Times New Roman" w:hAnsi="Times New Roman" w:cs="Times New Roman"/>
          <w:b/>
          <w:bCs/>
          <w:sz w:val="24"/>
          <w:szCs w:val="24"/>
        </w:rPr>
        <w:t>K § 17</w:t>
      </w:r>
    </w:p>
    <w:p w14:paraId="1343F8E1" w14:textId="7258AB71" w:rsidR="00C74CA9" w:rsidRPr="00CC2AD6" w:rsidRDefault="00C74CA9" w:rsidP="00C74CA9">
      <w:pPr>
        <w:jc w:val="both"/>
        <w:rPr>
          <w:rFonts w:ascii="Times New Roman" w:hAnsi="Times New Roman" w:cs="Times New Roman"/>
          <w:sz w:val="24"/>
          <w:szCs w:val="24"/>
        </w:rPr>
      </w:pPr>
      <w:r w:rsidRPr="00CC2AD6">
        <w:rPr>
          <w:rFonts w:ascii="Times New Roman" w:hAnsi="Times New Roman" w:cs="Times New Roman"/>
          <w:sz w:val="24"/>
          <w:szCs w:val="24"/>
        </w:rPr>
        <w:lastRenderedPageBreak/>
        <w:t xml:space="preserve">Zákon č. 12/2020 Sb., o právu na digitální služby a o změně některých zákonů, zavedl novou koncepci využívání údajů ze základních registrů a agendových informačních systémů. Oprávnění jednotlivých orgánů veřejné moci k čerpání údajů ze základních registrů a agendových informačních systémů se nově odvíjí od registrace agendy v registru práv a povinností a registrace působnosti konkrétního orgánu veřejné moci v agendě (§ 5 zákona č. 111/2009 Sb., o základních registrech). </w:t>
      </w:r>
    </w:p>
    <w:p w14:paraId="31AF9533" w14:textId="75AAF41E" w:rsidR="00C74CA9" w:rsidRPr="00CC2AD6" w:rsidRDefault="00C74CA9" w:rsidP="00C74CA9">
      <w:pPr>
        <w:jc w:val="both"/>
        <w:rPr>
          <w:rFonts w:ascii="Times New Roman" w:hAnsi="Times New Roman" w:cs="Times New Roman"/>
          <w:sz w:val="24"/>
          <w:szCs w:val="24"/>
        </w:rPr>
      </w:pPr>
      <w:r w:rsidRPr="00CC2AD6">
        <w:rPr>
          <w:rFonts w:ascii="Times New Roman" w:hAnsi="Times New Roman" w:cs="Times New Roman"/>
          <w:sz w:val="24"/>
          <w:szCs w:val="24"/>
        </w:rPr>
        <w:t xml:space="preserve">Tato nová koncepce využívání údajů ze základních registrů a agendových informačních systémů nekoresponduje s výčty údajů, které jsou orgány veřejné moci oprávněny využívat ze základních registrů a agendových informačních systémů, které jsou v jednotlivých agendových zákonech v současné době obsaženy. Stávající legislativně-technická praxe kromě toho neumožňuje rozšíření sdílení údajů vedených v různých informačních systémech veřejné správy, neboť již tak rozsáhlá ustanovení zákonů regulující využívání údajů by bylo nutno znásobit doplněním dalších v úvahu připadajících informačních systémů veřejné správy. K využívání údajů ze strany ministerstva proto již není nutné výslovné zákonné zmocnění v rozsahu konkrétních údajů (tzv. položková skladba). Položkové skladby ve většině zákonů byly zákonem č. 261/2021 Sb., kterým se mění některé zákony v souvislosti s další elektronizací postupů orgánů veřejné moci, zrušeny. Z uvedených důvodů je navrhováno rovněž zrušení § 17 TlumZ. </w:t>
      </w:r>
    </w:p>
    <w:p w14:paraId="5246ADD9" w14:textId="3D574557" w:rsidR="00152B46" w:rsidRPr="00CC2AD6" w:rsidRDefault="00152B46" w:rsidP="00156A33">
      <w:pPr>
        <w:rPr>
          <w:rFonts w:ascii="Times New Roman" w:hAnsi="Times New Roman" w:cs="Times New Roman"/>
          <w:b/>
          <w:bCs/>
          <w:sz w:val="24"/>
          <w:szCs w:val="24"/>
        </w:rPr>
      </w:pPr>
      <w:r w:rsidRPr="00CC2AD6">
        <w:rPr>
          <w:rFonts w:ascii="Times New Roman" w:hAnsi="Times New Roman" w:cs="Times New Roman"/>
          <w:b/>
          <w:bCs/>
          <w:sz w:val="24"/>
          <w:szCs w:val="24"/>
        </w:rPr>
        <w:t>K § 27 odst. 2</w:t>
      </w:r>
    </w:p>
    <w:p w14:paraId="5F8075A4" w14:textId="6234A0F2" w:rsidR="00337E86" w:rsidRPr="00CC2AD6" w:rsidRDefault="00337E86" w:rsidP="00421666">
      <w:pPr>
        <w:jc w:val="both"/>
        <w:rPr>
          <w:rFonts w:ascii="Times New Roman" w:eastAsia="Times New Roman" w:hAnsi="Times New Roman" w:cs="Times New Roman"/>
          <w:sz w:val="24"/>
          <w:szCs w:val="24"/>
        </w:rPr>
      </w:pPr>
      <w:r w:rsidRPr="00CC2AD6">
        <w:rPr>
          <w:rFonts w:ascii="Times New Roman" w:eastAsia="Times New Roman" w:hAnsi="Times New Roman" w:cs="Times New Roman"/>
          <w:sz w:val="24"/>
          <w:szCs w:val="24"/>
        </w:rPr>
        <w:t xml:space="preserve">Navrhuje se zpřesnění náležitostí certifikátu pro elektronický podpis, který se týká úkonu provedeného v elektronické podobě. Dosavadní označení „překladatel“ se nahrazuje označením „soudní překladatel", „soudní tlumočník“ nebo „soudní překladatel a soudní tlumočník“ tak,  aby došlo k odlišení soudních překladatelů a soudních tlumočníků od </w:t>
      </w:r>
      <w:r w:rsidR="00310254" w:rsidRPr="00CC2AD6">
        <w:rPr>
          <w:rFonts w:ascii="Times New Roman" w:eastAsia="Times New Roman" w:hAnsi="Times New Roman" w:cs="Times New Roman"/>
          <w:sz w:val="24"/>
          <w:szCs w:val="24"/>
        </w:rPr>
        <w:t xml:space="preserve">nelicencovaných </w:t>
      </w:r>
      <w:r w:rsidRPr="00CC2AD6">
        <w:rPr>
          <w:rFonts w:ascii="Times New Roman" w:eastAsia="Times New Roman" w:hAnsi="Times New Roman" w:cs="Times New Roman"/>
          <w:sz w:val="24"/>
          <w:szCs w:val="24"/>
        </w:rPr>
        <w:t>překladatelů a</w:t>
      </w:r>
      <w:r w:rsidR="00310254" w:rsidRPr="00CC2AD6">
        <w:rPr>
          <w:rFonts w:ascii="Times New Roman" w:eastAsia="Times New Roman" w:hAnsi="Times New Roman" w:cs="Times New Roman"/>
          <w:sz w:val="24"/>
          <w:szCs w:val="24"/>
        </w:rPr>
        <w:t> </w:t>
      </w:r>
      <w:r w:rsidRPr="00CC2AD6">
        <w:rPr>
          <w:rFonts w:ascii="Times New Roman" w:eastAsia="Times New Roman" w:hAnsi="Times New Roman" w:cs="Times New Roman"/>
          <w:sz w:val="24"/>
          <w:szCs w:val="24"/>
        </w:rPr>
        <w:t xml:space="preserve">tlumočníků. Dosavadní právní úprava </w:t>
      </w:r>
      <w:r w:rsidR="00310254" w:rsidRPr="00CC2AD6">
        <w:rPr>
          <w:rFonts w:ascii="Times New Roman" w:eastAsia="Times New Roman" w:hAnsi="Times New Roman" w:cs="Times New Roman"/>
          <w:sz w:val="24"/>
          <w:szCs w:val="24"/>
        </w:rPr>
        <w:t xml:space="preserve">také </w:t>
      </w:r>
      <w:r w:rsidRPr="00CC2AD6">
        <w:rPr>
          <w:rFonts w:ascii="Times New Roman" w:eastAsia="Times New Roman" w:hAnsi="Times New Roman" w:cs="Times New Roman"/>
          <w:sz w:val="24"/>
          <w:szCs w:val="24"/>
        </w:rPr>
        <w:t xml:space="preserve">nerozlišuje, zda je úkonem překlad, nebo písemný tlumočnický úkon. Kombinace obou označení je navrhována pro osoby, které jsou oprávněny </w:t>
      </w:r>
      <w:r w:rsidR="00421666" w:rsidRPr="00CC2AD6">
        <w:rPr>
          <w:rFonts w:ascii="Times New Roman" w:eastAsia="Times New Roman" w:hAnsi="Times New Roman" w:cs="Times New Roman"/>
          <w:sz w:val="24"/>
          <w:szCs w:val="24"/>
        </w:rPr>
        <w:t xml:space="preserve">současně </w:t>
      </w:r>
      <w:r w:rsidRPr="00CC2AD6">
        <w:rPr>
          <w:rFonts w:ascii="Times New Roman" w:eastAsia="Times New Roman" w:hAnsi="Times New Roman" w:cs="Times New Roman"/>
          <w:sz w:val="24"/>
          <w:szCs w:val="24"/>
        </w:rPr>
        <w:t>k</w:t>
      </w:r>
      <w:r w:rsidR="00421666" w:rsidRPr="00CC2AD6">
        <w:rPr>
          <w:rFonts w:ascii="Times New Roman" w:eastAsia="Times New Roman" w:hAnsi="Times New Roman" w:cs="Times New Roman"/>
          <w:sz w:val="24"/>
          <w:szCs w:val="24"/>
        </w:rPr>
        <w:t> výkonu tlumočnické i překladatelské činnosti podle tlumočnického zákona</w:t>
      </w:r>
      <w:r w:rsidRPr="00CC2AD6">
        <w:rPr>
          <w:rFonts w:ascii="Times New Roman" w:eastAsia="Times New Roman" w:hAnsi="Times New Roman" w:cs="Times New Roman"/>
          <w:sz w:val="24"/>
          <w:szCs w:val="24"/>
        </w:rPr>
        <w:t xml:space="preserve">. </w:t>
      </w:r>
    </w:p>
    <w:p w14:paraId="33C77EC5" w14:textId="114C68DA" w:rsidR="00152B46" w:rsidRDefault="00152B46" w:rsidP="00783691">
      <w:pPr>
        <w:pStyle w:val="pf0"/>
        <w:spacing w:line="276" w:lineRule="auto"/>
        <w:jc w:val="both"/>
        <w:rPr>
          <w:rStyle w:val="cf01"/>
          <w:rFonts w:ascii="Times New Roman" w:hAnsi="Times New Roman" w:cs="Times New Roman"/>
          <w:sz w:val="24"/>
          <w:szCs w:val="24"/>
        </w:rPr>
      </w:pPr>
      <w:r w:rsidRPr="00CC2AD6">
        <w:t xml:space="preserve">Dochází </w:t>
      </w:r>
      <w:r w:rsidR="00382A62" w:rsidRPr="00CC2AD6">
        <w:t>rovněž</w:t>
      </w:r>
      <w:r w:rsidR="00310254" w:rsidRPr="00CC2AD6">
        <w:t xml:space="preserve"> </w:t>
      </w:r>
      <w:r w:rsidRPr="00CC2AD6">
        <w:t>ke zkrácení minimální požadované doby platnosti certif</w:t>
      </w:r>
      <w:r w:rsidR="00783691" w:rsidRPr="00CC2AD6">
        <w:t>i</w:t>
      </w:r>
      <w:r w:rsidRPr="00CC2AD6">
        <w:t>kátu časového</w:t>
      </w:r>
      <w:r>
        <w:t xml:space="preserve"> razítka potřebného pro</w:t>
      </w:r>
      <w:r w:rsidR="00C93A2F">
        <w:t> </w:t>
      </w:r>
      <w:r>
        <w:t xml:space="preserve">provedení a uchovávání překladatelského nebo písemného tlumočnického úkonu v elektronické podobě z 5 let na 3 roky (§ 27 odst. 2 věta poslední). </w:t>
      </w:r>
      <w:r w:rsidRPr="00A36ECB">
        <w:t xml:space="preserve">Ukazuje se, že na trhu </w:t>
      </w:r>
      <w:r w:rsidRPr="00A36ECB">
        <w:rPr>
          <w:rStyle w:val="cf01"/>
          <w:rFonts w:ascii="Times New Roman" w:hAnsi="Times New Roman" w:cs="Times New Roman"/>
          <w:sz w:val="24"/>
          <w:szCs w:val="24"/>
        </w:rPr>
        <w:t xml:space="preserve">existují z bezpečnostních důvodů převážně </w:t>
      </w:r>
      <w:r>
        <w:rPr>
          <w:rStyle w:val="cf01"/>
          <w:rFonts w:ascii="Times New Roman" w:hAnsi="Times New Roman" w:cs="Times New Roman"/>
          <w:sz w:val="24"/>
          <w:szCs w:val="24"/>
        </w:rPr>
        <w:t xml:space="preserve">certifikáty </w:t>
      </w:r>
      <w:r w:rsidRPr="00A36ECB">
        <w:rPr>
          <w:rStyle w:val="cf01"/>
          <w:rFonts w:ascii="Times New Roman" w:hAnsi="Times New Roman" w:cs="Times New Roman"/>
          <w:sz w:val="24"/>
          <w:szCs w:val="24"/>
        </w:rPr>
        <w:t>s maximálně pětiletou platností, což může komplikovat p</w:t>
      </w:r>
      <w:r>
        <w:rPr>
          <w:rStyle w:val="cf01"/>
          <w:rFonts w:ascii="Times New Roman" w:hAnsi="Times New Roman" w:cs="Times New Roman"/>
          <w:sz w:val="24"/>
          <w:szCs w:val="24"/>
        </w:rPr>
        <w:t>rovedení úkonu</w:t>
      </w:r>
      <w:r w:rsidRPr="00A36ECB">
        <w:rPr>
          <w:rStyle w:val="cf01"/>
          <w:rFonts w:ascii="Times New Roman" w:hAnsi="Times New Roman" w:cs="Times New Roman"/>
          <w:sz w:val="24"/>
          <w:szCs w:val="24"/>
        </w:rPr>
        <w:t xml:space="preserve"> v elektronické podobě.</w:t>
      </w:r>
      <w:r>
        <w:rPr>
          <w:rStyle w:val="cf01"/>
          <w:rFonts w:ascii="Times New Roman" w:hAnsi="Times New Roman" w:cs="Times New Roman"/>
          <w:sz w:val="24"/>
          <w:szCs w:val="24"/>
        </w:rPr>
        <w:t xml:space="preserve"> V souladu se Zásadami pro</w:t>
      </w:r>
      <w:r w:rsidR="00C93A2F">
        <w:rPr>
          <w:rStyle w:val="cf01"/>
          <w:rFonts w:ascii="Times New Roman" w:hAnsi="Times New Roman" w:cs="Times New Roman"/>
          <w:sz w:val="24"/>
          <w:szCs w:val="24"/>
        </w:rPr>
        <w:t> </w:t>
      </w:r>
      <w:r>
        <w:rPr>
          <w:rStyle w:val="cf01"/>
          <w:rFonts w:ascii="Times New Roman" w:hAnsi="Times New Roman" w:cs="Times New Roman"/>
          <w:sz w:val="24"/>
          <w:szCs w:val="24"/>
        </w:rPr>
        <w:t>tvorbu digitálně přívětivé legislativy (DPL) je proto vhodné dobu minimální platnosti certifikátu, na kterém je založeno elektronické časové razítko, zkrátit na 3 roky ode dne provedení úkonu.</w:t>
      </w:r>
    </w:p>
    <w:p w14:paraId="10AE6579" w14:textId="56E9614D" w:rsidR="00156A33" w:rsidRPr="00156A33" w:rsidRDefault="00156A33" w:rsidP="00156A33">
      <w:pPr>
        <w:rPr>
          <w:rFonts w:ascii="Times New Roman" w:hAnsi="Times New Roman" w:cs="Times New Roman"/>
          <w:b/>
          <w:bCs/>
          <w:sz w:val="24"/>
          <w:szCs w:val="24"/>
        </w:rPr>
      </w:pPr>
      <w:r w:rsidRPr="00156A33">
        <w:rPr>
          <w:rFonts w:ascii="Times New Roman" w:hAnsi="Times New Roman" w:cs="Times New Roman"/>
          <w:b/>
          <w:bCs/>
          <w:sz w:val="24"/>
          <w:szCs w:val="24"/>
        </w:rPr>
        <w:t xml:space="preserve">K § </w:t>
      </w:r>
      <w:r>
        <w:rPr>
          <w:rFonts w:ascii="Times New Roman" w:hAnsi="Times New Roman" w:cs="Times New Roman"/>
          <w:b/>
          <w:bCs/>
          <w:sz w:val="24"/>
          <w:szCs w:val="24"/>
        </w:rPr>
        <w:t>28</w:t>
      </w:r>
    </w:p>
    <w:p w14:paraId="1CBAAC37" w14:textId="77777777" w:rsidR="001E4704" w:rsidRDefault="001E4704" w:rsidP="00156A33">
      <w:pPr>
        <w:jc w:val="both"/>
        <w:rPr>
          <w:rFonts w:ascii="Times New Roman" w:hAnsi="Times New Roman" w:cs="Times New Roman"/>
          <w:sz w:val="24"/>
          <w:szCs w:val="24"/>
        </w:rPr>
      </w:pPr>
      <w:r>
        <w:rPr>
          <w:rFonts w:ascii="Times New Roman" w:hAnsi="Times New Roman" w:cs="Times New Roman"/>
          <w:sz w:val="24"/>
          <w:szCs w:val="24"/>
        </w:rPr>
        <w:t>K odst. 3</w:t>
      </w:r>
    </w:p>
    <w:p w14:paraId="4776FD05" w14:textId="00520400" w:rsidR="00156A33" w:rsidRPr="00016205" w:rsidRDefault="00156A33" w:rsidP="00156A33">
      <w:pPr>
        <w:jc w:val="both"/>
        <w:rPr>
          <w:rFonts w:ascii="Times New Roman" w:hAnsi="Times New Roman" w:cs="Times New Roman"/>
          <w:sz w:val="24"/>
          <w:szCs w:val="24"/>
        </w:rPr>
      </w:pPr>
      <w:r>
        <w:rPr>
          <w:rFonts w:ascii="Times New Roman" w:hAnsi="Times New Roman" w:cs="Times New Roman"/>
          <w:sz w:val="24"/>
          <w:szCs w:val="24"/>
        </w:rPr>
        <w:t>Po vzoru znalecké právní úpravy dochází k </w:t>
      </w:r>
      <w:r w:rsidRPr="00016205">
        <w:rPr>
          <w:rFonts w:ascii="Times New Roman" w:hAnsi="Times New Roman" w:cs="Times New Roman"/>
          <w:sz w:val="24"/>
          <w:szCs w:val="24"/>
        </w:rPr>
        <w:t>prodlouž</w:t>
      </w:r>
      <w:r>
        <w:rPr>
          <w:rFonts w:ascii="Times New Roman" w:hAnsi="Times New Roman" w:cs="Times New Roman"/>
          <w:sz w:val="24"/>
          <w:szCs w:val="24"/>
        </w:rPr>
        <w:t>ení zákonné lhůty pro zápis povinných údajů do</w:t>
      </w:r>
      <w:r w:rsidR="00C93A2F">
        <w:rPr>
          <w:rFonts w:ascii="Times New Roman" w:hAnsi="Times New Roman" w:cs="Times New Roman"/>
          <w:sz w:val="24"/>
          <w:szCs w:val="24"/>
        </w:rPr>
        <w:t> </w:t>
      </w:r>
      <w:r>
        <w:rPr>
          <w:rFonts w:ascii="Times New Roman" w:hAnsi="Times New Roman" w:cs="Times New Roman"/>
          <w:sz w:val="24"/>
          <w:szCs w:val="24"/>
        </w:rPr>
        <w:t>evidence úkonů z 5 pracovních dnů</w:t>
      </w:r>
      <w:r w:rsidRPr="00016205">
        <w:rPr>
          <w:rFonts w:ascii="Times New Roman" w:hAnsi="Times New Roman" w:cs="Times New Roman"/>
          <w:sz w:val="24"/>
          <w:szCs w:val="24"/>
        </w:rPr>
        <w:t xml:space="preserve"> na 30 dnů a</w:t>
      </w:r>
      <w:r>
        <w:rPr>
          <w:rFonts w:ascii="Times New Roman" w:hAnsi="Times New Roman" w:cs="Times New Roman"/>
          <w:sz w:val="24"/>
          <w:szCs w:val="24"/>
        </w:rPr>
        <w:t> </w:t>
      </w:r>
      <w:r w:rsidRPr="00016205">
        <w:rPr>
          <w:rFonts w:ascii="Times New Roman" w:hAnsi="Times New Roman" w:cs="Times New Roman"/>
          <w:sz w:val="24"/>
          <w:szCs w:val="24"/>
        </w:rPr>
        <w:t xml:space="preserve">v případě zápisu údaje o vyúčtované a přiznané </w:t>
      </w:r>
      <w:r>
        <w:rPr>
          <w:rFonts w:ascii="Times New Roman" w:hAnsi="Times New Roman" w:cs="Times New Roman"/>
          <w:sz w:val="24"/>
          <w:szCs w:val="24"/>
        </w:rPr>
        <w:t>odměně a náhradách</w:t>
      </w:r>
      <w:r w:rsidRPr="00016205">
        <w:rPr>
          <w:rFonts w:ascii="Times New Roman" w:hAnsi="Times New Roman" w:cs="Times New Roman"/>
          <w:sz w:val="24"/>
          <w:szCs w:val="24"/>
        </w:rPr>
        <w:t xml:space="preserve"> až na 90 dnů</w:t>
      </w:r>
      <w:r>
        <w:rPr>
          <w:rFonts w:ascii="Times New Roman" w:hAnsi="Times New Roman" w:cs="Times New Roman"/>
          <w:sz w:val="24"/>
          <w:szCs w:val="24"/>
        </w:rPr>
        <w:t xml:space="preserve"> ode dne zadání tlumočnického úkonu nebo ode dne, kdy nastala skutečnost, ke které se povinnost zápisu váže</w:t>
      </w:r>
      <w:r w:rsidRPr="00016205">
        <w:rPr>
          <w:rFonts w:ascii="Times New Roman" w:hAnsi="Times New Roman" w:cs="Times New Roman"/>
          <w:sz w:val="24"/>
          <w:szCs w:val="24"/>
        </w:rPr>
        <w:t>.</w:t>
      </w:r>
      <w:r w:rsidR="004E0B08">
        <w:rPr>
          <w:rFonts w:ascii="Times New Roman" w:hAnsi="Times New Roman" w:cs="Times New Roman"/>
          <w:sz w:val="24"/>
          <w:szCs w:val="24"/>
        </w:rPr>
        <w:t xml:space="preserve"> Stávající lhůta se jeví jako příliš krátká</w:t>
      </w:r>
      <w:r w:rsidR="004479FA">
        <w:rPr>
          <w:rFonts w:ascii="Times New Roman" w:hAnsi="Times New Roman" w:cs="Times New Roman"/>
          <w:sz w:val="24"/>
          <w:szCs w:val="24"/>
        </w:rPr>
        <w:t>,</w:t>
      </w:r>
      <w:r w:rsidR="004E0B08">
        <w:rPr>
          <w:rFonts w:ascii="Times New Roman" w:hAnsi="Times New Roman" w:cs="Times New Roman"/>
          <w:sz w:val="24"/>
          <w:szCs w:val="24"/>
        </w:rPr>
        <w:t xml:space="preserve"> navíc zvyšuje administrativní zátěž způsobenou četnější potřebou přistupování do evidence a provádění množství zápisů.</w:t>
      </w:r>
    </w:p>
    <w:p w14:paraId="6958D9F4" w14:textId="5C81E2ED" w:rsidR="00156A33" w:rsidRDefault="00156A33" w:rsidP="00113B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 odst. </w:t>
      </w:r>
      <w:r w:rsidR="001E4704">
        <w:rPr>
          <w:rFonts w:ascii="Times New Roman" w:hAnsi="Times New Roman" w:cs="Times New Roman"/>
          <w:sz w:val="24"/>
          <w:szCs w:val="24"/>
        </w:rPr>
        <w:t>5</w:t>
      </w:r>
    </w:p>
    <w:p w14:paraId="7DEB7ADB" w14:textId="2B0A838A" w:rsidR="001E4704" w:rsidRDefault="001E4704" w:rsidP="00113B82">
      <w:pPr>
        <w:jc w:val="both"/>
        <w:rPr>
          <w:rFonts w:ascii="Times New Roman" w:eastAsia="Times New Roman" w:hAnsi="Times New Roman"/>
          <w:sz w:val="24"/>
          <w:szCs w:val="24"/>
        </w:rPr>
      </w:pPr>
      <w:r>
        <w:rPr>
          <w:rFonts w:ascii="Times New Roman" w:eastAsia="Times New Roman" w:hAnsi="Times New Roman"/>
          <w:sz w:val="24"/>
          <w:szCs w:val="24"/>
        </w:rPr>
        <w:t>Dochází ke zúžení okruhu subjektů, které mají ze zákona přístup do neveřejné části evidence</w:t>
      </w:r>
      <w:r w:rsidR="00152B46">
        <w:rPr>
          <w:rFonts w:ascii="Times New Roman" w:eastAsia="Times New Roman" w:hAnsi="Times New Roman"/>
          <w:sz w:val="24"/>
          <w:szCs w:val="24"/>
        </w:rPr>
        <w:t xml:space="preserve"> úkonů</w:t>
      </w:r>
      <w:r>
        <w:rPr>
          <w:rFonts w:ascii="Times New Roman" w:eastAsia="Times New Roman" w:hAnsi="Times New Roman"/>
          <w:sz w:val="24"/>
          <w:szCs w:val="24"/>
        </w:rPr>
        <w:t>, pouze na ministerstvo (je navrhováno vynětí krajských soudů)</w:t>
      </w:r>
    </w:p>
    <w:p w14:paraId="38AB7DC2" w14:textId="65701E7B" w:rsidR="001E4704" w:rsidRDefault="001E4704" w:rsidP="001E4704">
      <w:pPr>
        <w:jc w:val="both"/>
        <w:rPr>
          <w:rFonts w:ascii="Times New Roman" w:hAnsi="Times New Roman"/>
          <w:sz w:val="24"/>
          <w:szCs w:val="24"/>
        </w:rPr>
      </w:pPr>
      <w:r>
        <w:rPr>
          <w:rFonts w:ascii="Times New Roman" w:hAnsi="Times New Roman" w:cs="Times New Roman"/>
          <w:sz w:val="24"/>
          <w:szCs w:val="24"/>
        </w:rPr>
        <w:t xml:space="preserve">V průběhu legislativního procesu souvisejícího s přijetím nového znaleckého zákona a </w:t>
      </w:r>
      <w:r w:rsidR="00D3593B">
        <w:rPr>
          <w:rFonts w:ascii="Times New Roman" w:hAnsi="Times New Roman" w:cs="Times New Roman"/>
          <w:sz w:val="24"/>
          <w:szCs w:val="24"/>
        </w:rPr>
        <w:t>zákona o</w:t>
      </w:r>
      <w:r w:rsidR="00C93A2F">
        <w:rPr>
          <w:rFonts w:ascii="Times New Roman" w:hAnsi="Times New Roman" w:cs="Times New Roman"/>
          <w:sz w:val="24"/>
          <w:szCs w:val="24"/>
        </w:rPr>
        <w:t> </w:t>
      </w:r>
      <w:r w:rsidR="00D3593B">
        <w:rPr>
          <w:rFonts w:ascii="Times New Roman" w:hAnsi="Times New Roman" w:cs="Times New Roman"/>
          <w:sz w:val="24"/>
          <w:szCs w:val="24"/>
        </w:rPr>
        <w:t>soudních tlumočnících a soudních překladatelích</w:t>
      </w:r>
      <w:r>
        <w:rPr>
          <w:rFonts w:ascii="Times New Roman" w:hAnsi="Times New Roman" w:cs="Times New Roman"/>
          <w:sz w:val="24"/>
          <w:szCs w:val="24"/>
        </w:rPr>
        <w:t xml:space="preserve"> byl opuštěn model společného </w:t>
      </w:r>
      <w:r w:rsidRPr="008A7EF3">
        <w:rPr>
          <w:rFonts w:ascii="Times New Roman" w:hAnsi="Times New Roman"/>
          <w:sz w:val="24"/>
          <w:szCs w:val="24"/>
        </w:rPr>
        <w:t>výkon</w:t>
      </w:r>
      <w:r>
        <w:rPr>
          <w:rFonts w:ascii="Times New Roman" w:hAnsi="Times New Roman"/>
          <w:sz w:val="24"/>
          <w:szCs w:val="24"/>
        </w:rPr>
        <w:t>u</w:t>
      </w:r>
      <w:r w:rsidRPr="008A7EF3">
        <w:rPr>
          <w:rFonts w:ascii="Times New Roman" w:hAnsi="Times New Roman"/>
          <w:sz w:val="24"/>
          <w:szCs w:val="24"/>
        </w:rPr>
        <w:t xml:space="preserve"> </w:t>
      </w:r>
      <w:r>
        <w:rPr>
          <w:rFonts w:ascii="Times New Roman" w:hAnsi="Times New Roman"/>
          <w:sz w:val="24"/>
          <w:szCs w:val="24"/>
        </w:rPr>
        <w:t xml:space="preserve">státní </w:t>
      </w:r>
      <w:r w:rsidRPr="008A7EF3">
        <w:rPr>
          <w:rFonts w:ascii="Times New Roman" w:hAnsi="Times New Roman"/>
          <w:sz w:val="24"/>
          <w:szCs w:val="24"/>
        </w:rPr>
        <w:t xml:space="preserve">správy </w:t>
      </w:r>
      <w:r>
        <w:rPr>
          <w:rFonts w:ascii="Times New Roman" w:hAnsi="Times New Roman"/>
          <w:sz w:val="24"/>
          <w:szCs w:val="24"/>
        </w:rPr>
        <w:t xml:space="preserve">v této oblasti zajišťovaného </w:t>
      </w:r>
      <w:r w:rsidRPr="008A7EF3">
        <w:rPr>
          <w:rFonts w:ascii="Times New Roman" w:hAnsi="Times New Roman"/>
          <w:sz w:val="24"/>
          <w:szCs w:val="24"/>
        </w:rPr>
        <w:t>společně</w:t>
      </w:r>
      <w:r>
        <w:rPr>
          <w:rFonts w:ascii="Times New Roman" w:hAnsi="Times New Roman"/>
          <w:sz w:val="24"/>
          <w:szCs w:val="24"/>
        </w:rPr>
        <w:t xml:space="preserve"> ministerstvem a</w:t>
      </w:r>
      <w:r w:rsidRPr="008A7EF3">
        <w:rPr>
          <w:rFonts w:ascii="Times New Roman" w:hAnsi="Times New Roman"/>
          <w:sz w:val="24"/>
          <w:szCs w:val="24"/>
        </w:rPr>
        <w:t> jednotlivými krajskými soudy</w:t>
      </w:r>
      <w:r>
        <w:rPr>
          <w:rFonts w:ascii="Times New Roman" w:hAnsi="Times New Roman"/>
          <w:sz w:val="24"/>
          <w:szCs w:val="24"/>
        </w:rPr>
        <w:t>. V</w:t>
      </w:r>
      <w:r w:rsidR="004479FA">
        <w:rPr>
          <w:rFonts w:ascii="Times New Roman" w:hAnsi="Times New Roman"/>
          <w:sz w:val="24"/>
          <w:szCs w:val="24"/>
        </w:rPr>
        <w:t xml:space="preserve"> </w:t>
      </w:r>
      <w:r>
        <w:rPr>
          <w:rFonts w:ascii="Times New Roman" w:hAnsi="Times New Roman"/>
          <w:sz w:val="24"/>
          <w:szCs w:val="24"/>
        </w:rPr>
        <w:t>§ 2</w:t>
      </w:r>
      <w:r w:rsidR="00152B46">
        <w:rPr>
          <w:rFonts w:ascii="Times New Roman" w:hAnsi="Times New Roman"/>
          <w:sz w:val="24"/>
          <w:szCs w:val="24"/>
        </w:rPr>
        <w:t>8</w:t>
      </w:r>
      <w:r>
        <w:rPr>
          <w:rFonts w:ascii="Times New Roman" w:hAnsi="Times New Roman"/>
          <w:sz w:val="24"/>
          <w:szCs w:val="24"/>
        </w:rPr>
        <w:t xml:space="preserve"> odst. 5 proto dochází k napravení </w:t>
      </w:r>
      <w:r>
        <w:rPr>
          <w:rFonts w:ascii="Times New Roman" w:hAnsi="Times New Roman" w:cs="Times New Roman"/>
          <w:sz w:val="24"/>
          <w:szCs w:val="24"/>
        </w:rPr>
        <w:t>legislativně-technického nedostatku</w:t>
      </w:r>
      <w:r>
        <w:rPr>
          <w:rFonts w:ascii="Times New Roman" w:hAnsi="Times New Roman"/>
          <w:sz w:val="24"/>
          <w:szCs w:val="24"/>
        </w:rPr>
        <w:t>. Tím není v případě potřeby dotčena možnost těchto soudů podat k ministerstvu žádost o zpřístupnění neveřejné části evidence úkonů v nezbytném rozsahu postupem podle § 28 odst. 5 věty třetí</w:t>
      </w:r>
      <w:r w:rsidR="00D3593B">
        <w:rPr>
          <w:rFonts w:ascii="Times New Roman" w:hAnsi="Times New Roman"/>
          <w:sz w:val="24"/>
          <w:szCs w:val="24"/>
        </w:rPr>
        <w:t xml:space="preserve"> TlumZ</w:t>
      </w:r>
      <w:r>
        <w:rPr>
          <w:rFonts w:ascii="Times New Roman" w:hAnsi="Times New Roman"/>
          <w:sz w:val="24"/>
          <w:szCs w:val="24"/>
        </w:rPr>
        <w:t xml:space="preserve">. </w:t>
      </w:r>
    </w:p>
    <w:p w14:paraId="5AFD0B68" w14:textId="139A8118" w:rsidR="001E4704" w:rsidRDefault="001E4704" w:rsidP="00113B82">
      <w:pPr>
        <w:jc w:val="both"/>
        <w:rPr>
          <w:rFonts w:ascii="Times New Roman" w:hAnsi="Times New Roman" w:cs="Times New Roman"/>
          <w:sz w:val="24"/>
          <w:szCs w:val="24"/>
        </w:rPr>
      </w:pPr>
      <w:r>
        <w:rPr>
          <w:rFonts w:ascii="Times New Roman" w:hAnsi="Times New Roman" w:cs="Times New Roman"/>
          <w:sz w:val="24"/>
          <w:szCs w:val="24"/>
        </w:rPr>
        <w:t>K odst. 7</w:t>
      </w:r>
    </w:p>
    <w:p w14:paraId="29572C0B" w14:textId="4040AC7E" w:rsidR="001E4704" w:rsidRPr="00B565F6" w:rsidRDefault="001E4704" w:rsidP="00753A42">
      <w:pPr>
        <w:spacing w:before="120" w:after="240"/>
        <w:jc w:val="both"/>
        <w:rPr>
          <w:rFonts w:ascii="Times New Roman" w:hAnsi="Times New Roman" w:cs="Times New Roman"/>
          <w:sz w:val="24"/>
          <w:szCs w:val="24"/>
        </w:rPr>
      </w:pPr>
      <w:r w:rsidRPr="00885297">
        <w:rPr>
          <w:rFonts w:ascii="Times New Roman" w:hAnsi="Times New Roman" w:cs="Times New Roman"/>
          <w:sz w:val="24"/>
          <w:szCs w:val="24"/>
        </w:rPr>
        <w:t xml:space="preserve">Ministerstvu je uložena povinnost provést nejméně jedenkrát ročně kontrolu zápisů v evidenci </w:t>
      </w:r>
      <w:r>
        <w:rPr>
          <w:rFonts w:ascii="Times New Roman" w:hAnsi="Times New Roman" w:cs="Times New Roman"/>
          <w:sz w:val="24"/>
          <w:szCs w:val="24"/>
        </w:rPr>
        <w:t xml:space="preserve">úkonů </w:t>
      </w:r>
      <w:r w:rsidRPr="00885297">
        <w:rPr>
          <w:rFonts w:ascii="Times New Roman" w:hAnsi="Times New Roman" w:cs="Times New Roman"/>
          <w:sz w:val="24"/>
          <w:szCs w:val="24"/>
        </w:rPr>
        <w:t xml:space="preserve">u všech </w:t>
      </w:r>
      <w:r>
        <w:rPr>
          <w:rFonts w:ascii="Times New Roman" w:hAnsi="Times New Roman" w:cs="Times New Roman"/>
          <w:sz w:val="24"/>
          <w:szCs w:val="24"/>
        </w:rPr>
        <w:t xml:space="preserve">soudních tlumočníků a </w:t>
      </w:r>
      <w:r w:rsidR="00152B46">
        <w:rPr>
          <w:rFonts w:ascii="Times New Roman" w:hAnsi="Times New Roman" w:cs="Times New Roman"/>
          <w:sz w:val="24"/>
          <w:szCs w:val="24"/>
        </w:rPr>
        <w:t xml:space="preserve">soudních </w:t>
      </w:r>
      <w:r>
        <w:rPr>
          <w:rFonts w:ascii="Times New Roman" w:hAnsi="Times New Roman" w:cs="Times New Roman"/>
          <w:sz w:val="24"/>
          <w:szCs w:val="24"/>
        </w:rPr>
        <w:t>překladatelů</w:t>
      </w:r>
      <w:r w:rsidRPr="00885297">
        <w:rPr>
          <w:rFonts w:ascii="Times New Roman" w:hAnsi="Times New Roman" w:cs="Times New Roman"/>
          <w:sz w:val="24"/>
          <w:szCs w:val="24"/>
        </w:rPr>
        <w:t>. Nově</w:t>
      </w:r>
      <w:r>
        <w:rPr>
          <w:rFonts w:ascii="Times New Roman" w:hAnsi="Times New Roman" w:cs="Times New Roman"/>
          <w:sz w:val="24"/>
          <w:szCs w:val="24"/>
        </w:rPr>
        <w:t xml:space="preserve"> se tyto podmínky pro kontrolu ze strany ministerstva zobecňují. Kontrola je se zavedením informačního systému evide</w:t>
      </w:r>
      <w:r w:rsidRPr="002D1193">
        <w:rPr>
          <w:rFonts w:ascii="Times New Roman" w:hAnsi="Times New Roman" w:cs="Times New Roman"/>
          <w:sz w:val="24"/>
          <w:szCs w:val="24"/>
        </w:rPr>
        <w:t xml:space="preserve">nce </w:t>
      </w:r>
      <w:r>
        <w:rPr>
          <w:rFonts w:ascii="Times New Roman" w:hAnsi="Times New Roman" w:cs="Times New Roman"/>
          <w:sz w:val="24"/>
          <w:szCs w:val="24"/>
        </w:rPr>
        <w:t>úkonů</w:t>
      </w:r>
      <w:r w:rsidRPr="002D1193">
        <w:rPr>
          <w:rFonts w:ascii="Times New Roman" w:hAnsi="Times New Roman" w:cs="Times New Roman"/>
          <w:sz w:val="24"/>
          <w:szCs w:val="24"/>
        </w:rPr>
        <w:t xml:space="preserve"> do značné míry zautomatizována.</w:t>
      </w:r>
    </w:p>
    <w:p w14:paraId="63328E79" w14:textId="02C658A5" w:rsidR="00BB1A65" w:rsidRDefault="00BB1A65" w:rsidP="008B287E">
      <w:pPr>
        <w:rPr>
          <w:rFonts w:ascii="Times New Roman" w:hAnsi="Times New Roman" w:cs="Times New Roman"/>
          <w:b/>
          <w:bCs/>
          <w:sz w:val="24"/>
          <w:szCs w:val="24"/>
        </w:rPr>
      </w:pPr>
      <w:r>
        <w:rPr>
          <w:rFonts w:ascii="Times New Roman" w:hAnsi="Times New Roman" w:cs="Times New Roman"/>
          <w:b/>
          <w:bCs/>
          <w:sz w:val="24"/>
          <w:szCs w:val="24"/>
        </w:rPr>
        <w:t>K § 29</w:t>
      </w:r>
    </w:p>
    <w:p w14:paraId="0E435DB4" w14:textId="585B3BE2" w:rsidR="00BB1A65" w:rsidRPr="00BB1A65" w:rsidRDefault="00BB1A65" w:rsidP="00BB1A65">
      <w:pPr>
        <w:spacing w:before="120" w:after="240"/>
        <w:jc w:val="both"/>
        <w:rPr>
          <w:rFonts w:ascii="Times New Roman" w:hAnsi="Times New Roman" w:cs="Times New Roman"/>
          <w:sz w:val="24"/>
          <w:szCs w:val="24"/>
        </w:rPr>
      </w:pPr>
      <w:r w:rsidRPr="00BB1A65">
        <w:rPr>
          <w:rFonts w:ascii="Times New Roman" w:hAnsi="Times New Roman" w:cs="Times New Roman"/>
          <w:sz w:val="24"/>
          <w:szCs w:val="24"/>
        </w:rPr>
        <w:t>V § 29 odst. 2 dochází ke změně nesprávného označení odkazu na zmocňovací ustanovení k vydání prováděcí vyhlášky</w:t>
      </w:r>
      <w:r>
        <w:rPr>
          <w:rFonts w:ascii="Times New Roman" w:hAnsi="Times New Roman" w:cs="Times New Roman"/>
          <w:sz w:val="24"/>
          <w:szCs w:val="24"/>
        </w:rPr>
        <w:t xml:space="preserve"> (na místo odstavce 6, </w:t>
      </w:r>
      <w:r w:rsidR="00D3593B">
        <w:rPr>
          <w:rFonts w:ascii="Times New Roman" w:hAnsi="Times New Roman" w:cs="Times New Roman"/>
          <w:sz w:val="24"/>
          <w:szCs w:val="24"/>
        </w:rPr>
        <w:t xml:space="preserve">správně </w:t>
      </w:r>
      <w:r>
        <w:rPr>
          <w:rFonts w:ascii="Times New Roman" w:hAnsi="Times New Roman" w:cs="Times New Roman"/>
          <w:sz w:val="24"/>
          <w:szCs w:val="24"/>
        </w:rPr>
        <w:t>odstavec 5)</w:t>
      </w:r>
      <w:r w:rsidRPr="00BB1A65">
        <w:rPr>
          <w:rFonts w:ascii="Times New Roman" w:hAnsi="Times New Roman" w:cs="Times New Roman"/>
          <w:sz w:val="24"/>
          <w:szCs w:val="24"/>
        </w:rPr>
        <w:t>.</w:t>
      </w:r>
    </w:p>
    <w:p w14:paraId="6B68BD88" w14:textId="70C57BFD" w:rsidR="002E5F0D" w:rsidRPr="00156A33" w:rsidRDefault="00113B82" w:rsidP="008B287E">
      <w:pPr>
        <w:rPr>
          <w:rFonts w:ascii="Times New Roman" w:hAnsi="Times New Roman" w:cs="Times New Roman"/>
          <w:b/>
          <w:bCs/>
          <w:sz w:val="24"/>
          <w:szCs w:val="24"/>
        </w:rPr>
      </w:pPr>
      <w:r w:rsidRPr="00156A33">
        <w:rPr>
          <w:rFonts w:ascii="Times New Roman" w:hAnsi="Times New Roman" w:cs="Times New Roman"/>
          <w:b/>
          <w:bCs/>
          <w:sz w:val="24"/>
          <w:szCs w:val="24"/>
        </w:rPr>
        <w:t>K § 35</w:t>
      </w:r>
    </w:p>
    <w:p w14:paraId="7D10974E" w14:textId="29A920B0" w:rsidR="00113B82" w:rsidRDefault="00113B82" w:rsidP="00113B82">
      <w:pPr>
        <w:jc w:val="both"/>
        <w:rPr>
          <w:rFonts w:ascii="Times New Roman" w:hAnsi="Times New Roman" w:cs="Times New Roman"/>
          <w:sz w:val="24"/>
          <w:szCs w:val="24"/>
        </w:rPr>
      </w:pPr>
      <w:r w:rsidRPr="00156A33">
        <w:rPr>
          <w:rFonts w:ascii="Times New Roman" w:hAnsi="Times New Roman" w:cs="Times New Roman"/>
          <w:sz w:val="24"/>
          <w:szCs w:val="24"/>
        </w:rPr>
        <w:t xml:space="preserve">Návrhem dochází ke zúžení důvodů pro udělení výtky. Důvodem pro </w:t>
      </w:r>
      <w:r>
        <w:rPr>
          <w:rFonts w:ascii="Times New Roman" w:hAnsi="Times New Roman" w:cs="Times New Roman"/>
          <w:sz w:val="24"/>
          <w:szCs w:val="24"/>
        </w:rPr>
        <w:t>udělení výtky nově nebudou drobné poklesky v</w:t>
      </w:r>
      <w:r w:rsidR="00156A33">
        <w:rPr>
          <w:rFonts w:ascii="Times New Roman" w:hAnsi="Times New Roman" w:cs="Times New Roman"/>
          <w:sz w:val="24"/>
          <w:szCs w:val="24"/>
        </w:rPr>
        <w:t> </w:t>
      </w:r>
      <w:r>
        <w:rPr>
          <w:rFonts w:ascii="Times New Roman" w:hAnsi="Times New Roman" w:cs="Times New Roman"/>
          <w:sz w:val="24"/>
          <w:szCs w:val="24"/>
        </w:rPr>
        <w:t>chování</w:t>
      </w:r>
      <w:r w:rsidR="00156A33">
        <w:rPr>
          <w:rFonts w:ascii="Times New Roman" w:hAnsi="Times New Roman" w:cs="Times New Roman"/>
          <w:sz w:val="24"/>
          <w:szCs w:val="24"/>
        </w:rPr>
        <w:t xml:space="preserve"> související s výkonem tlumočnické nebo překladatelské činnosti</w:t>
      </w:r>
      <w:r>
        <w:rPr>
          <w:rFonts w:ascii="Times New Roman" w:hAnsi="Times New Roman" w:cs="Times New Roman"/>
          <w:sz w:val="24"/>
          <w:szCs w:val="24"/>
        </w:rPr>
        <w:t>. Tato</w:t>
      </w:r>
      <w:r w:rsidR="00D3593B">
        <w:rPr>
          <w:rFonts w:ascii="Times New Roman" w:hAnsi="Times New Roman" w:cs="Times New Roman"/>
          <w:sz w:val="24"/>
          <w:szCs w:val="24"/>
        </w:rPr>
        <w:t xml:space="preserve"> </w:t>
      </w:r>
      <w:r>
        <w:rPr>
          <w:rFonts w:ascii="Times New Roman" w:hAnsi="Times New Roman" w:cs="Times New Roman"/>
          <w:sz w:val="24"/>
          <w:szCs w:val="24"/>
        </w:rPr>
        <w:t xml:space="preserve">změna směřuje k dalšímu </w:t>
      </w:r>
      <w:r w:rsidRPr="00156A33">
        <w:rPr>
          <w:rFonts w:ascii="Times New Roman" w:hAnsi="Times New Roman" w:cs="Times New Roman"/>
          <w:sz w:val="24"/>
          <w:szCs w:val="24"/>
        </w:rPr>
        <w:t>zefektivnění výkonu dohledových pravomocí ministerstva</w:t>
      </w:r>
      <w:r w:rsidR="00156A33">
        <w:rPr>
          <w:rFonts w:ascii="Times New Roman" w:hAnsi="Times New Roman" w:cs="Times New Roman"/>
          <w:sz w:val="24"/>
          <w:szCs w:val="24"/>
        </w:rPr>
        <w:t>.</w:t>
      </w:r>
      <w:r>
        <w:rPr>
          <w:rFonts w:ascii="Times New Roman" w:hAnsi="Times New Roman" w:cs="Times New Roman"/>
          <w:sz w:val="24"/>
          <w:szCs w:val="24"/>
        </w:rPr>
        <w:t xml:space="preserve"> Ze strany státu není nezbytné, na rozdíl např. od soudců, notářů či soudních exekutorů, tímto způsobem dohlížet nad</w:t>
      </w:r>
      <w:r w:rsidR="00C93A2F">
        <w:rPr>
          <w:rFonts w:ascii="Times New Roman" w:hAnsi="Times New Roman" w:cs="Times New Roman"/>
          <w:sz w:val="24"/>
          <w:szCs w:val="24"/>
        </w:rPr>
        <w:t> </w:t>
      </w:r>
      <w:r>
        <w:rPr>
          <w:rFonts w:ascii="Times New Roman" w:hAnsi="Times New Roman" w:cs="Times New Roman"/>
          <w:sz w:val="24"/>
          <w:szCs w:val="24"/>
        </w:rPr>
        <w:t xml:space="preserve">řádným chováním </w:t>
      </w:r>
      <w:r w:rsidR="00156A33">
        <w:rPr>
          <w:rFonts w:ascii="Times New Roman" w:hAnsi="Times New Roman" w:cs="Times New Roman"/>
          <w:sz w:val="24"/>
          <w:szCs w:val="24"/>
        </w:rPr>
        <w:t>soudních tlumočníků nebo soudních překladatelů</w:t>
      </w:r>
      <w:r>
        <w:rPr>
          <w:rFonts w:ascii="Times New Roman" w:hAnsi="Times New Roman" w:cs="Times New Roman"/>
          <w:sz w:val="24"/>
          <w:szCs w:val="24"/>
        </w:rPr>
        <w:t xml:space="preserve">. K tomuto účelu plně postačí případné využití jiných existujících nástrojů, zejména pořádkových opatření dle jednotlivých procesních předpisů upravujících řízení před orgány veřejné moci. </w:t>
      </w:r>
    </w:p>
    <w:p w14:paraId="00314429" w14:textId="06644FD2" w:rsidR="00113B82" w:rsidRPr="00EF03E4" w:rsidRDefault="00EF03E4" w:rsidP="008B287E">
      <w:pPr>
        <w:rPr>
          <w:rFonts w:ascii="Times New Roman" w:hAnsi="Times New Roman" w:cs="Times New Roman"/>
          <w:b/>
          <w:bCs/>
          <w:sz w:val="24"/>
          <w:szCs w:val="24"/>
        </w:rPr>
      </w:pPr>
      <w:r w:rsidRPr="00EF03E4">
        <w:rPr>
          <w:rFonts w:ascii="Times New Roman" w:hAnsi="Times New Roman" w:cs="Times New Roman"/>
          <w:b/>
          <w:bCs/>
          <w:sz w:val="24"/>
          <w:szCs w:val="24"/>
        </w:rPr>
        <w:t>K § 39</w:t>
      </w:r>
    </w:p>
    <w:p w14:paraId="029426EE" w14:textId="09C89096" w:rsidR="008B287E" w:rsidRPr="00A270D4" w:rsidRDefault="00EF03E4" w:rsidP="00FB2D17">
      <w:pPr>
        <w:jc w:val="both"/>
        <w:rPr>
          <w:rFonts w:ascii="Times New Roman" w:hAnsi="Times New Roman" w:cs="Times New Roman"/>
          <w:sz w:val="24"/>
          <w:szCs w:val="24"/>
        </w:rPr>
      </w:pPr>
      <w:r w:rsidRPr="00A270D4">
        <w:rPr>
          <w:rFonts w:ascii="Times New Roman" w:hAnsi="Times New Roman" w:cs="Times New Roman"/>
          <w:sz w:val="24"/>
          <w:szCs w:val="24"/>
        </w:rPr>
        <w:t>Legislativně-technická změna v návaznosti na novelizaci § 14 TlumZ.</w:t>
      </w:r>
    </w:p>
    <w:p w14:paraId="6E5F853C" w14:textId="72C970F5" w:rsidR="00250B45" w:rsidRPr="00A270D4" w:rsidRDefault="00250B45" w:rsidP="00FB2D17">
      <w:pPr>
        <w:jc w:val="both"/>
        <w:rPr>
          <w:rFonts w:ascii="Times New Roman" w:hAnsi="Times New Roman" w:cs="Times New Roman"/>
          <w:b/>
          <w:bCs/>
          <w:sz w:val="24"/>
          <w:szCs w:val="24"/>
        </w:rPr>
      </w:pPr>
      <w:r w:rsidRPr="00A270D4">
        <w:rPr>
          <w:rFonts w:ascii="Times New Roman" w:hAnsi="Times New Roman" w:cs="Times New Roman"/>
          <w:b/>
          <w:bCs/>
          <w:sz w:val="24"/>
          <w:szCs w:val="24"/>
        </w:rPr>
        <w:t xml:space="preserve">K čl. IV </w:t>
      </w:r>
      <w:r w:rsidR="00AA3715" w:rsidRPr="00A270D4">
        <w:rPr>
          <w:rFonts w:ascii="Times New Roman" w:hAnsi="Times New Roman" w:cs="Times New Roman"/>
          <w:b/>
          <w:bCs/>
          <w:sz w:val="24"/>
          <w:szCs w:val="24"/>
        </w:rPr>
        <w:t>(</w:t>
      </w:r>
      <w:r w:rsidRPr="00A270D4">
        <w:rPr>
          <w:rFonts w:ascii="Times New Roman" w:hAnsi="Times New Roman" w:cs="Times New Roman"/>
          <w:b/>
          <w:bCs/>
          <w:sz w:val="24"/>
          <w:szCs w:val="24"/>
        </w:rPr>
        <w:t>Přechodné ustanovení</w:t>
      </w:r>
      <w:r w:rsidR="00AA3715" w:rsidRPr="00A270D4">
        <w:rPr>
          <w:rFonts w:ascii="Times New Roman" w:hAnsi="Times New Roman" w:cs="Times New Roman"/>
          <w:b/>
          <w:bCs/>
          <w:sz w:val="24"/>
          <w:szCs w:val="24"/>
        </w:rPr>
        <w:t>):</w:t>
      </w:r>
    </w:p>
    <w:p w14:paraId="477BFDDE" w14:textId="37CAC8B7" w:rsidR="00DE5D12" w:rsidRPr="00DE5D12" w:rsidRDefault="00DE5D12" w:rsidP="00DE5D12">
      <w:pPr>
        <w:jc w:val="both"/>
        <w:rPr>
          <w:rFonts w:ascii="Times New Roman" w:hAnsi="Times New Roman" w:cs="Times New Roman"/>
          <w:sz w:val="24"/>
          <w:szCs w:val="24"/>
        </w:rPr>
      </w:pPr>
      <w:r w:rsidRPr="00A270D4">
        <w:rPr>
          <w:rFonts w:ascii="Times New Roman" w:hAnsi="Times New Roman" w:cs="Times New Roman"/>
          <w:sz w:val="24"/>
          <w:szCs w:val="24"/>
        </w:rPr>
        <w:t>Platnost dosud vydan</w:t>
      </w:r>
      <w:r w:rsidR="00310254" w:rsidRPr="00A270D4">
        <w:rPr>
          <w:rFonts w:ascii="Times New Roman" w:hAnsi="Times New Roman" w:cs="Times New Roman"/>
          <w:sz w:val="24"/>
          <w:szCs w:val="24"/>
        </w:rPr>
        <w:t>ého</w:t>
      </w:r>
      <w:r w:rsidRPr="00A270D4">
        <w:rPr>
          <w:rFonts w:ascii="Times New Roman" w:hAnsi="Times New Roman" w:cs="Times New Roman"/>
          <w:sz w:val="24"/>
          <w:szCs w:val="24"/>
        </w:rPr>
        <w:t xml:space="preserve"> certifikát</w:t>
      </w:r>
      <w:r w:rsidR="00310254" w:rsidRPr="00A270D4">
        <w:rPr>
          <w:rFonts w:ascii="Times New Roman" w:hAnsi="Times New Roman" w:cs="Times New Roman"/>
          <w:sz w:val="24"/>
          <w:szCs w:val="24"/>
        </w:rPr>
        <w:t>u</w:t>
      </w:r>
      <w:r w:rsidRPr="00A270D4">
        <w:rPr>
          <w:rFonts w:ascii="Times New Roman" w:hAnsi="Times New Roman" w:cs="Times New Roman"/>
          <w:sz w:val="24"/>
          <w:szCs w:val="24"/>
        </w:rPr>
        <w:t xml:space="preserve"> </w:t>
      </w:r>
      <w:r w:rsidR="00196762" w:rsidRPr="00A270D4">
        <w:rPr>
          <w:rFonts w:ascii="Times New Roman" w:hAnsi="Times New Roman" w:cs="Times New Roman"/>
          <w:sz w:val="24"/>
          <w:szCs w:val="24"/>
        </w:rPr>
        <w:t xml:space="preserve">pro elektronický podpis </w:t>
      </w:r>
      <w:r w:rsidRPr="00A270D4">
        <w:rPr>
          <w:rFonts w:ascii="Times New Roman" w:hAnsi="Times New Roman" w:cs="Times New Roman"/>
          <w:sz w:val="24"/>
          <w:szCs w:val="24"/>
        </w:rPr>
        <w:t>s označením „překladatel“ ne</w:t>
      </w:r>
      <w:r w:rsidR="00196762" w:rsidRPr="00A270D4">
        <w:rPr>
          <w:rFonts w:ascii="Times New Roman" w:hAnsi="Times New Roman" w:cs="Times New Roman"/>
          <w:sz w:val="24"/>
          <w:szCs w:val="24"/>
        </w:rPr>
        <w:t>bude</w:t>
      </w:r>
      <w:r w:rsidRPr="00A270D4">
        <w:rPr>
          <w:rFonts w:ascii="Times New Roman" w:hAnsi="Times New Roman" w:cs="Times New Roman"/>
          <w:sz w:val="24"/>
          <w:szCs w:val="24"/>
        </w:rPr>
        <w:t xml:space="preserve"> návrhem novelizace § 27 odst. 2</w:t>
      </w:r>
      <w:r w:rsidR="00196762" w:rsidRPr="00A270D4">
        <w:rPr>
          <w:rFonts w:ascii="Times New Roman" w:hAnsi="Times New Roman" w:cs="Times New Roman"/>
          <w:sz w:val="24"/>
          <w:szCs w:val="24"/>
        </w:rPr>
        <w:t xml:space="preserve"> věty čtvrté dotčen</w:t>
      </w:r>
      <w:r w:rsidR="00310254" w:rsidRPr="00A270D4">
        <w:rPr>
          <w:rFonts w:ascii="Times New Roman" w:hAnsi="Times New Roman" w:cs="Times New Roman"/>
          <w:sz w:val="24"/>
          <w:szCs w:val="24"/>
        </w:rPr>
        <w:t>a</w:t>
      </w:r>
      <w:r w:rsidR="00196762" w:rsidRPr="00A270D4">
        <w:rPr>
          <w:rFonts w:ascii="Times New Roman" w:hAnsi="Times New Roman" w:cs="Times New Roman"/>
          <w:sz w:val="24"/>
          <w:szCs w:val="24"/>
        </w:rPr>
        <w:t xml:space="preserve">. Nadále </w:t>
      </w:r>
      <w:r w:rsidRPr="00A270D4">
        <w:rPr>
          <w:rFonts w:ascii="Times New Roman" w:hAnsi="Times New Roman" w:cs="Times New Roman"/>
          <w:sz w:val="24"/>
          <w:szCs w:val="24"/>
        </w:rPr>
        <w:t xml:space="preserve">se </w:t>
      </w:r>
      <w:r w:rsidR="00196762" w:rsidRPr="00A270D4">
        <w:rPr>
          <w:rFonts w:ascii="Times New Roman" w:hAnsi="Times New Roman" w:cs="Times New Roman"/>
          <w:sz w:val="24"/>
          <w:szCs w:val="24"/>
        </w:rPr>
        <w:t>bud</w:t>
      </w:r>
      <w:r w:rsidR="00310254" w:rsidRPr="00A270D4">
        <w:rPr>
          <w:rFonts w:ascii="Times New Roman" w:hAnsi="Times New Roman" w:cs="Times New Roman"/>
          <w:sz w:val="24"/>
          <w:szCs w:val="24"/>
        </w:rPr>
        <w:t>e</w:t>
      </w:r>
      <w:r w:rsidR="00196762" w:rsidRPr="00A270D4">
        <w:rPr>
          <w:rFonts w:ascii="Times New Roman" w:hAnsi="Times New Roman" w:cs="Times New Roman"/>
          <w:sz w:val="24"/>
          <w:szCs w:val="24"/>
        </w:rPr>
        <w:t xml:space="preserve"> </w:t>
      </w:r>
      <w:r w:rsidRPr="00A270D4">
        <w:rPr>
          <w:rFonts w:ascii="Times New Roman" w:hAnsi="Times New Roman" w:cs="Times New Roman"/>
          <w:sz w:val="24"/>
          <w:szCs w:val="24"/>
        </w:rPr>
        <w:t>považ</w:t>
      </w:r>
      <w:r w:rsidR="00196762" w:rsidRPr="00A270D4">
        <w:rPr>
          <w:rFonts w:ascii="Times New Roman" w:hAnsi="Times New Roman" w:cs="Times New Roman"/>
          <w:sz w:val="24"/>
          <w:szCs w:val="24"/>
        </w:rPr>
        <w:t>ovat</w:t>
      </w:r>
      <w:r w:rsidRPr="00A270D4">
        <w:rPr>
          <w:rFonts w:ascii="Times New Roman" w:hAnsi="Times New Roman" w:cs="Times New Roman"/>
          <w:sz w:val="24"/>
          <w:szCs w:val="24"/>
        </w:rPr>
        <w:t xml:space="preserve"> za certifikát pro</w:t>
      </w:r>
      <w:r w:rsidR="00A270D4">
        <w:rPr>
          <w:rFonts w:ascii="Times New Roman" w:hAnsi="Times New Roman" w:cs="Times New Roman"/>
          <w:sz w:val="24"/>
          <w:szCs w:val="24"/>
        </w:rPr>
        <w:t> </w:t>
      </w:r>
      <w:r w:rsidRPr="00A270D4">
        <w:rPr>
          <w:rFonts w:ascii="Times New Roman" w:hAnsi="Times New Roman" w:cs="Times New Roman"/>
          <w:sz w:val="24"/>
          <w:szCs w:val="24"/>
        </w:rPr>
        <w:t xml:space="preserve">elektronický podpis </w:t>
      </w:r>
      <w:r w:rsidR="00196762" w:rsidRPr="00A270D4">
        <w:rPr>
          <w:rFonts w:ascii="Times New Roman" w:hAnsi="Times New Roman" w:cs="Times New Roman"/>
          <w:sz w:val="24"/>
          <w:szCs w:val="24"/>
        </w:rPr>
        <w:t xml:space="preserve">splňující náležitosti </w:t>
      </w:r>
      <w:r w:rsidRPr="00A270D4">
        <w:rPr>
          <w:rFonts w:ascii="Times New Roman" w:hAnsi="Times New Roman" w:cs="Times New Roman"/>
          <w:sz w:val="24"/>
          <w:szCs w:val="24"/>
        </w:rPr>
        <w:t xml:space="preserve">podle </w:t>
      </w:r>
      <w:r w:rsidR="00196762" w:rsidRPr="00A270D4">
        <w:rPr>
          <w:rFonts w:ascii="Times New Roman" w:hAnsi="Times New Roman" w:cs="Times New Roman"/>
          <w:sz w:val="24"/>
          <w:szCs w:val="24"/>
        </w:rPr>
        <w:t>tlumočnického</w:t>
      </w:r>
      <w:r w:rsidRPr="00A270D4">
        <w:rPr>
          <w:rFonts w:ascii="Times New Roman" w:hAnsi="Times New Roman" w:cs="Times New Roman"/>
          <w:sz w:val="24"/>
          <w:szCs w:val="24"/>
        </w:rPr>
        <w:t xml:space="preserve"> zákona</w:t>
      </w:r>
      <w:r w:rsidR="00310254" w:rsidRPr="00A270D4">
        <w:rPr>
          <w:rFonts w:ascii="Times New Roman" w:hAnsi="Times New Roman" w:cs="Times New Roman"/>
          <w:sz w:val="24"/>
          <w:szCs w:val="24"/>
        </w:rPr>
        <w:t xml:space="preserve"> ve znění jeho novelizace</w:t>
      </w:r>
      <w:r w:rsidRPr="00A270D4">
        <w:rPr>
          <w:rFonts w:ascii="Times New Roman" w:hAnsi="Times New Roman" w:cs="Times New Roman"/>
          <w:sz w:val="24"/>
          <w:szCs w:val="24"/>
        </w:rPr>
        <w:t>.</w:t>
      </w:r>
    </w:p>
    <w:p w14:paraId="0AD851FF" w14:textId="44F51F0D" w:rsidR="00AA3715" w:rsidRPr="00AA3715" w:rsidRDefault="005E6A6B" w:rsidP="00AA3715">
      <w:pPr>
        <w:pStyle w:val="Nadpis2"/>
        <w:shd w:val="clear" w:color="auto" w:fill="FFFFFF"/>
        <w:tabs>
          <w:tab w:val="left" w:pos="1560"/>
        </w:tabs>
        <w:spacing w:before="480" w:line="276" w:lineRule="auto"/>
        <w:jc w:val="left"/>
        <w:rPr>
          <w:rFonts w:hAnsi="Times New Roman"/>
          <w:b/>
          <w:sz w:val="24"/>
          <w:szCs w:val="24"/>
          <w:u w:val="single"/>
        </w:rPr>
      </w:pPr>
      <w:r w:rsidRPr="00AA3715">
        <w:rPr>
          <w:rFonts w:hAnsi="Times New Roman"/>
          <w:b/>
          <w:sz w:val="24"/>
          <w:szCs w:val="24"/>
          <w:u w:val="single"/>
        </w:rPr>
        <w:t xml:space="preserve">K části třetí (změna občanského soudního řádu) </w:t>
      </w:r>
    </w:p>
    <w:p w14:paraId="24D09DA4" w14:textId="3DC35D1F" w:rsidR="00702C85" w:rsidRPr="00A31864" w:rsidRDefault="00702C85" w:rsidP="00702C85">
      <w:pPr>
        <w:rPr>
          <w:rFonts w:ascii="Times New Roman" w:hAnsi="Times New Roman" w:cs="Times New Roman"/>
          <w:sz w:val="24"/>
          <w:szCs w:val="24"/>
        </w:rPr>
      </w:pPr>
      <w:r w:rsidRPr="00B9605E">
        <w:rPr>
          <w:rFonts w:ascii="Times New Roman" w:hAnsi="Times New Roman" w:cs="Times New Roman"/>
          <w:b/>
          <w:bCs/>
          <w:spacing w:val="20"/>
          <w:sz w:val="24"/>
          <w:szCs w:val="24"/>
        </w:rPr>
        <w:t>V</w:t>
      </w:r>
      <w:r w:rsidR="00AA3715">
        <w:rPr>
          <w:rFonts w:ascii="Times New Roman" w:hAnsi="Times New Roman" w:cs="Times New Roman"/>
          <w:b/>
          <w:bCs/>
          <w:spacing w:val="20"/>
          <w:sz w:val="24"/>
          <w:szCs w:val="24"/>
        </w:rPr>
        <w:t xml:space="preserve"> A R I A N T A   </w:t>
      </w:r>
      <w:r w:rsidRPr="00B9605E">
        <w:rPr>
          <w:rFonts w:ascii="Times New Roman" w:hAnsi="Times New Roman" w:cs="Times New Roman"/>
          <w:b/>
          <w:bCs/>
          <w:spacing w:val="20"/>
          <w:sz w:val="24"/>
          <w:szCs w:val="24"/>
        </w:rPr>
        <w:t>I</w:t>
      </w:r>
    </w:p>
    <w:p w14:paraId="723C7358" w14:textId="594DBC66" w:rsidR="00702C85" w:rsidRPr="00482418" w:rsidRDefault="00AA3715" w:rsidP="00702C85">
      <w:pPr>
        <w:jc w:val="both"/>
        <w:rPr>
          <w:rFonts w:ascii="Times New Roman" w:hAnsi="Times New Roman" w:cs="Times New Roman"/>
          <w:b/>
          <w:bCs/>
          <w:sz w:val="24"/>
          <w:szCs w:val="24"/>
        </w:rPr>
      </w:pPr>
      <w:r w:rsidRPr="00AA3715">
        <w:rPr>
          <w:rFonts w:ascii="Times New Roman" w:hAnsi="Times New Roman" w:cs="Times New Roman"/>
          <w:b/>
          <w:bCs/>
          <w:sz w:val="24"/>
          <w:szCs w:val="24"/>
        </w:rPr>
        <w:lastRenderedPageBreak/>
        <w:t>K čl. V</w:t>
      </w:r>
      <w:r w:rsidR="00702C85" w:rsidRPr="00482418">
        <w:rPr>
          <w:rFonts w:ascii="Times New Roman" w:hAnsi="Times New Roman" w:cs="Times New Roman"/>
          <w:b/>
          <w:bCs/>
          <w:sz w:val="24"/>
          <w:szCs w:val="24"/>
        </w:rPr>
        <w:t xml:space="preserve"> </w:t>
      </w:r>
      <w:r w:rsidR="00702C85">
        <w:rPr>
          <w:rFonts w:ascii="Times New Roman" w:hAnsi="Times New Roman" w:cs="Times New Roman"/>
          <w:b/>
          <w:bCs/>
          <w:sz w:val="24"/>
          <w:szCs w:val="24"/>
        </w:rPr>
        <w:t>(</w:t>
      </w:r>
      <w:r w:rsidR="00702C85" w:rsidRPr="00482418">
        <w:rPr>
          <w:rFonts w:ascii="Times New Roman" w:hAnsi="Times New Roman" w:cs="Times New Roman"/>
          <w:b/>
          <w:bCs/>
          <w:sz w:val="24"/>
          <w:szCs w:val="24"/>
        </w:rPr>
        <w:t>§ 127a o. s. ř.):</w:t>
      </w:r>
    </w:p>
    <w:p w14:paraId="1421DDD9" w14:textId="3062016D" w:rsidR="00702C85" w:rsidRPr="004D7861" w:rsidRDefault="00702C85" w:rsidP="00702C85">
      <w:pPr>
        <w:jc w:val="both"/>
        <w:rPr>
          <w:rFonts w:ascii="Times New Roman" w:hAnsi="Times New Roman" w:cs="Times New Roman"/>
          <w:sz w:val="24"/>
          <w:szCs w:val="24"/>
        </w:rPr>
      </w:pPr>
      <w:r>
        <w:rPr>
          <w:rFonts w:ascii="Times New Roman" w:hAnsi="Times New Roman" w:cs="Times New Roman"/>
          <w:sz w:val="24"/>
          <w:szCs w:val="24"/>
        </w:rPr>
        <w:t xml:space="preserve">Navrhovaná úprava reaguje na nedostatky, který byly zjištěny při podávání soukromých znaleckých posudků. Ukazuje se, že při jejich zpracovávání dochází k nedostatečnému </w:t>
      </w:r>
      <w:r w:rsidRPr="004D7861">
        <w:rPr>
          <w:rFonts w:ascii="Times New Roman" w:hAnsi="Times New Roman" w:cs="Times New Roman"/>
          <w:sz w:val="24"/>
          <w:szCs w:val="24"/>
        </w:rPr>
        <w:t xml:space="preserve">zapojení ostatních účastníků. Znalec tak zpravidla zpracovává znalecký posudek pouze na základě zadání a podkladů pocházejících výlučně od účastníka, který vypracování posudku znalci zadal. To však v mnoha případech vede ke zpracování </w:t>
      </w:r>
      <w:r>
        <w:rPr>
          <w:rFonts w:ascii="Times New Roman" w:hAnsi="Times New Roman" w:cs="Times New Roman"/>
          <w:sz w:val="24"/>
          <w:szCs w:val="24"/>
        </w:rPr>
        <w:t>nedostatečného</w:t>
      </w:r>
      <w:r w:rsidRPr="004D7861">
        <w:rPr>
          <w:rFonts w:ascii="Times New Roman" w:hAnsi="Times New Roman" w:cs="Times New Roman"/>
          <w:sz w:val="24"/>
          <w:szCs w:val="24"/>
        </w:rPr>
        <w:t xml:space="preserve"> posudku, který neřeší posuzovanou odbornou otázku v uspokojující míře pro to, aby na jeho základě soud rozhodl, nebo který posuzuje jinou odbornou otázku než tu, která je pro řízení rozhodující. Následkem je pak nutnost znalecký posudek doplnit či dokonce </w:t>
      </w:r>
      <w:r>
        <w:rPr>
          <w:rFonts w:ascii="Times New Roman" w:hAnsi="Times New Roman" w:cs="Times New Roman"/>
          <w:sz w:val="24"/>
          <w:szCs w:val="24"/>
        </w:rPr>
        <w:t xml:space="preserve">zcela </w:t>
      </w:r>
      <w:r w:rsidRPr="004D7861">
        <w:rPr>
          <w:rFonts w:ascii="Times New Roman" w:hAnsi="Times New Roman" w:cs="Times New Roman"/>
          <w:sz w:val="24"/>
          <w:szCs w:val="24"/>
        </w:rPr>
        <w:t>přepracovat</w:t>
      </w:r>
      <w:r>
        <w:rPr>
          <w:rFonts w:ascii="Times New Roman" w:hAnsi="Times New Roman" w:cs="Times New Roman"/>
          <w:sz w:val="24"/>
          <w:szCs w:val="24"/>
        </w:rPr>
        <w:t xml:space="preserve"> jiným znalcem</w:t>
      </w:r>
      <w:r w:rsidRPr="004D7861">
        <w:rPr>
          <w:rFonts w:ascii="Times New Roman" w:hAnsi="Times New Roman" w:cs="Times New Roman"/>
          <w:sz w:val="24"/>
          <w:szCs w:val="24"/>
        </w:rPr>
        <w:t>, proti posudku se zároveň často postaví i ostatní účastníci, kteří pak předkládají vlastní znalecké posudky. Pro účastníky tak jde o zbytečné vynaložení nákladů a</w:t>
      </w:r>
      <w:r w:rsidR="00A270D4">
        <w:rPr>
          <w:rFonts w:ascii="Times New Roman" w:hAnsi="Times New Roman" w:cs="Times New Roman"/>
          <w:sz w:val="24"/>
          <w:szCs w:val="24"/>
        </w:rPr>
        <w:t> </w:t>
      </w:r>
      <w:r w:rsidRPr="004D7861">
        <w:rPr>
          <w:rFonts w:ascii="Times New Roman" w:hAnsi="Times New Roman" w:cs="Times New Roman"/>
          <w:sz w:val="24"/>
          <w:szCs w:val="24"/>
        </w:rPr>
        <w:t xml:space="preserve">zpomalení řízení, soud je zahlcen vícero znaleckými posudky, kdy </w:t>
      </w:r>
      <w:r>
        <w:rPr>
          <w:rFonts w:ascii="Times New Roman" w:hAnsi="Times New Roman" w:cs="Times New Roman"/>
          <w:sz w:val="24"/>
          <w:szCs w:val="24"/>
        </w:rPr>
        <w:t xml:space="preserve">však </w:t>
      </w:r>
      <w:r w:rsidRPr="004D7861">
        <w:rPr>
          <w:rFonts w:ascii="Times New Roman" w:hAnsi="Times New Roman" w:cs="Times New Roman"/>
          <w:sz w:val="24"/>
          <w:szCs w:val="24"/>
        </w:rPr>
        <w:t xml:space="preserve">jeden či více posudků vychází z vadného zadání či nedostatečných podkladů, a tudíž z nich </w:t>
      </w:r>
      <w:r>
        <w:rPr>
          <w:rFonts w:ascii="Times New Roman" w:hAnsi="Times New Roman" w:cs="Times New Roman"/>
          <w:sz w:val="24"/>
          <w:szCs w:val="24"/>
        </w:rPr>
        <w:t xml:space="preserve">soud </w:t>
      </w:r>
      <w:r w:rsidRPr="004D7861">
        <w:rPr>
          <w:rFonts w:ascii="Times New Roman" w:hAnsi="Times New Roman" w:cs="Times New Roman"/>
          <w:sz w:val="24"/>
          <w:szCs w:val="24"/>
        </w:rPr>
        <w:t>nemůže vycházet.</w:t>
      </w:r>
    </w:p>
    <w:p w14:paraId="72489071" w14:textId="77777777" w:rsidR="00702C85" w:rsidRPr="004D7861" w:rsidRDefault="00702C85" w:rsidP="00702C85">
      <w:pPr>
        <w:jc w:val="both"/>
        <w:rPr>
          <w:rFonts w:ascii="Times New Roman" w:hAnsi="Times New Roman" w:cs="Times New Roman"/>
          <w:sz w:val="24"/>
          <w:szCs w:val="24"/>
        </w:rPr>
      </w:pPr>
      <w:r>
        <w:rPr>
          <w:rFonts w:ascii="Times New Roman" w:hAnsi="Times New Roman" w:cs="Times New Roman"/>
          <w:sz w:val="24"/>
          <w:szCs w:val="24"/>
        </w:rPr>
        <w:t>Navrhuje se tedy stanovit, že</w:t>
      </w:r>
      <w:r w:rsidRPr="004D7861">
        <w:rPr>
          <w:rFonts w:ascii="Times New Roman" w:hAnsi="Times New Roman" w:cs="Times New Roman"/>
          <w:sz w:val="24"/>
          <w:szCs w:val="24"/>
        </w:rPr>
        <w:t xml:space="preserve"> účastník, který znalecký posudek předkládá, </w:t>
      </w:r>
      <w:r>
        <w:rPr>
          <w:rFonts w:ascii="Times New Roman" w:hAnsi="Times New Roman" w:cs="Times New Roman"/>
          <w:sz w:val="24"/>
          <w:szCs w:val="24"/>
        </w:rPr>
        <w:t>musí</w:t>
      </w:r>
      <w:r w:rsidRPr="004D7861">
        <w:rPr>
          <w:rFonts w:ascii="Times New Roman" w:hAnsi="Times New Roman" w:cs="Times New Roman"/>
          <w:sz w:val="24"/>
          <w:szCs w:val="24"/>
        </w:rPr>
        <w:t xml:space="preserve"> ostatním účastníkům umožnit</w:t>
      </w:r>
      <w:r>
        <w:rPr>
          <w:rFonts w:ascii="Times New Roman" w:hAnsi="Times New Roman" w:cs="Times New Roman"/>
          <w:sz w:val="24"/>
          <w:szCs w:val="24"/>
        </w:rPr>
        <w:t xml:space="preserve">, aby se </w:t>
      </w:r>
      <w:r w:rsidRPr="004D7861">
        <w:rPr>
          <w:rFonts w:ascii="Times New Roman" w:hAnsi="Times New Roman" w:cs="Times New Roman"/>
          <w:sz w:val="24"/>
          <w:szCs w:val="24"/>
        </w:rPr>
        <w:t xml:space="preserve">před vypracováním znaleckého posudku </w:t>
      </w:r>
      <w:r>
        <w:rPr>
          <w:rFonts w:ascii="Times New Roman" w:hAnsi="Times New Roman" w:cs="Times New Roman"/>
          <w:sz w:val="24"/>
          <w:szCs w:val="24"/>
        </w:rPr>
        <w:t>vyjádřili</w:t>
      </w:r>
      <w:r w:rsidRPr="004D7861">
        <w:rPr>
          <w:rFonts w:ascii="Times New Roman" w:hAnsi="Times New Roman" w:cs="Times New Roman"/>
          <w:sz w:val="24"/>
          <w:szCs w:val="24"/>
        </w:rPr>
        <w:t xml:space="preserve"> ke stanoveným náležitostem. Mezi tyto náležitosti patří </w:t>
      </w:r>
      <w:r>
        <w:rPr>
          <w:rFonts w:ascii="Times New Roman" w:hAnsi="Times New Roman" w:cs="Times New Roman"/>
          <w:sz w:val="24"/>
          <w:szCs w:val="24"/>
        </w:rPr>
        <w:t>otázka osoby</w:t>
      </w:r>
      <w:r w:rsidRPr="004D7861">
        <w:rPr>
          <w:rFonts w:ascii="Times New Roman" w:hAnsi="Times New Roman" w:cs="Times New Roman"/>
          <w:sz w:val="24"/>
          <w:szCs w:val="24"/>
        </w:rPr>
        <w:t xml:space="preserve"> znalce, zejména jeho </w:t>
      </w:r>
      <w:r>
        <w:rPr>
          <w:rFonts w:ascii="Times New Roman" w:hAnsi="Times New Roman" w:cs="Times New Roman"/>
          <w:sz w:val="24"/>
          <w:szCs w:val="24"/>
        </w:rPr>
        <w:t>vztahu k účastníkům s ohledem na možnou podjatost</w:t>
      </w:r>
      <w:r w:rsidRPr="004D7861">
        <w:rPr>
          <w:rFonts w:ascii="Times New Roman" w:hAnsi="Times New Roman" w:cs="Times New Roman"/>
          <w:sz w:val="24"/>
          <w:szCs w:val="24"/>
        </w:rPr>
        <w:t>, dále pak vhodnosti oboru a odvětví znalce ve vztahu k posuzované otázce. Vedle toho se ostatní účastníci mohou vyjádřit a případně navrhnout doplnění zadání posudku včetně posuzovaných odborných otázek a také podkladů, ze kterých má znalec vycházet.</w:t>
      </w:r>
    </w:p>
    <w:p w14:paraId="64DA2B3F" w14:textId="77777777" w:rsidR="00702C85" w:rsidRPr="004D7861"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 xml:space="preserve">Pokud by znalecký posudek předložený účastníkem neměl uvedené náležitosti, soud by jej v souladu s § 127a o. s. ř. nepovažoval za znalecký posudek vyžádaný soudem, </w:t>
      </w:r>
      <w:r>
        <w:rPr>
          <w:rFonts w:ascii="Times New Roman" w:hAnsi="Times New Roman" w:cs="Times New Roman"/>
          <w:sz w:val="24"/>
          <w:szCs w:val="24"/>
        </w:rPr>
        <w:t xml:space="preserve">ale prováděl by jej jako </w:t>
      </w:r>
      <w:r w:rsidRPr="004D7861">
        <w:rPr>
          <w:rFonts w:ascii="Times New Roman" w:hAnsi="Times New Roman" w:cs="Times New Roman"/>
          <w:sz w:val="24"/>
          <w:szCs w:val="24"/>
        </w:rPr>
        <w:t>listinný důkaz (rozsudek Nejvyššího soudu ze dne 22. ledna 2014, sp. zn. 26 Cdo 3928/2013).</w:t>
      </w:r>
    </w:p>
    <w:p w14:paraId="20B9F4D1" w14:textId="416C2527" w:rsidR="00702C85" w:rsidRPr="00482418" w:rsidRDefault="00702C85" w:rsidP="00702C85">
      <w:pPr>
        <w:jc w:val="both"/>
        <w:rPr>
          <w:rFonts w:ascii="Times New Roman" w:hAnsi="Times New Roman" w:cs="Times New Roman"/>
          <w:b/>
          <w:bCs/>
          <w:sz w:val="24"/>
          <w:szCs w:val="24"/>
        </w:rPr>
      </w:pPr>
      <w:r w:rsidRPr="00482418">
        <w:rPr>
          <w:rFonts w:ascii="Times New Roman" w:hAnsi="Times New Roman" w:cs="Times New Roman"/>
          <w:b/>
          <w:bCs/>
          <w:sz w:val="24"/>
          <w:szCs w:val="24"/>
        </w:rPr>
        <w:t>K</w:t>
      </w:r>
      <w:r>
        <w:rPr>
          <w:rFonts w:ascii="Times New Roman" w:hAnsi="Times New Roman" w:cs="Times New Roman"/>
          <w:b/>
          <w:bCs/>
          <w:sz w:val="24"/>
          <w:szCs w:val="24"/>
        </w:rPr>
        <w:t xml:space="preserve"> čl. </w:t>
      </w:r>
      <w:r w:rsidR="00AA3715">
        <w:rPr>
          <w:rFonts w:ascii="Times New Roman" w:hAnsi="Times New Roman" w:cs="Times New Roman"/>
          <w:b/>
          <w:bCs/>
          <w:sz w:val="24"/>
          <w:szCs w:val="24"/>
        </w:rPr>
        <w:t>VI</w:t>
      </w:r>
      <w:r w:rsidRPr="00482418">
        <w:rPr>
          <w:rFonts w:ascii="Times New Roman" w:hAnsi="Times New Roman" w:cs="Times New Roman"/>
          <w:b/>
          <w:bCs/>
          <w:sz w:val="24"/>
          <w:szCs w:val="24"/>
        </w:rPr>
        <w:t xml:space="preserve"> </w:t>
      </w:r>
      <w:r>
        <w:rPr>
          <w:rFonts w:ascii="Times New Roman" w:hAnsi="Times New Roman" w:cs="Times New Roman"/>
          <w:b/>
          <w:bCs/>
          <w:sz w:val="24"/>
          <w:szCs w:val="24"/>
        </w:rPr>
        <w:t>(Přechodné ustanovení</w:t>
      </w:r>
      <w:r w:rsidRPr="00482418">
        <w:rPr>
          <w:rFonts w:ascii="Times New Roman" w:hAnsi="Times New Roman" w:cs="Times New Roman"/>
          <w:b/>
          <w:bCs/>
          <w:sz w:val="24"/>
          <w:szCs w:val="24"/>
        </w:rPr>
        <w:t>):</w:t>
      </w:r>
    </w:p>
    <w:p w14:paraId="18F1C31B" w14:textId="77777777" w:rsidR="00702C85" w:rsidRPr="00B9605E" w:rsidRDefault="00702C85" w:rsidP="00702C85">
      <w:pPr>
        <w:jc w:val="both"/>
        <w:rPr>
          <w:rFonts w:ascii="Times New Roman" w:hAnsi="Times New Roman" w:cs="Times New Roman"/>
          <w:sz w:val="24"/>
          <w:szCs w:val="24"/>
        </w:rPr>
      </w:pPr>
      <w:r w:rsidRPr="00B9605E">
        <w:rPr>
          <w:rFonts w:ascii="Times New Roman" w:hAnsi="Times New Roman" w:cs="Times New Roman"/>
          <w:sz w:val="24"/>
          <w:szCs w:val="24"/>
        </w:rPr>
        <w:t xml:space="preserve">Navrhuje se stanovit, že </w:t>
      </w:r>
      <w:r>
        <w:rPr>
          <w:rFonts w:ascii="Times New Roman" w:hAnsi="Times New Roman" w:cs="Times New Roman"/>
          <w:sz w:val="24"/>
          <w:szCs w:val="24"/>
        </w:rPr>
        <w:t>při</w:t>
      </w:r>
      <w:r w:rsidRPr="00B9605E">
        <w:rPr>
          <w:rFonts w:ascii="Times New Roman" w:hAnsi="Times New Roman" w:cs="Times New Roman"/>
          <w:sz w:val="24"/>
          <w:szCs w:val="24"/>
        </w:rPr>
        <w:t xml:space="preserve"> provedení všech znaleckých posudků, které účastník znalci zadal přede dnem nabytí účinnosti tohoto zákona, se použije dosavadní právní úprava. </w:t>
      </w:r>
    </w:p>
    <w:p w14:paraId="3094F4DB" w14:textId="77777777" w:rsidR="00AA3715" w:rsidRDefault="00AA3715" w:rsidP="00AA3715">
      <w:pPr>
        <w:jc w:val="both"/>
        <w:rPr>
          <w:rFonts w:ascii="Times New Roman" w:hAnsi="Times New Roman" w:cs="Times New Roman"/>
          <w:b/>
          <w:bCs/>
          <w:spacing w:val="20"/>
          <w:sz w:val="24"/>
          <w:szCs w:val="24"/>
        </w:rPr>
      </w:pPr>
    </w:p>
    <w:p w14:paraId="6C9ED2A0" w14:textId="27CE4E0C" w:rsidR="00AA3715" w:rsidRPr="00AA3715" w:rsidRDefault="00AA3715" w:rsidP="00AA3715">
      <w:pPr>
        <w:jc w:val="both"/>
        <w:rPr>
          <w:rFonts w:ascii="Times New Roman" w:hAnsi="Times New Roman" w:cs="Times New Roman"/>
          <w:b/>
          <w:bCs/>
          <w:spacing w:val="20"/>
          <w:sz w:val="24"/>
          <w:szCs w:val="24"/>
        </w:rPr>
      </w:pPr>
      <w:r w:rsidRPr="00AA3715">
        <w:rPr>
          <w:rFonts w:ascii="Times New Roman" w:hAnsi="Times New Roman" w:cs="Times New Roman"/>
          <w:b/>
          <w:bCs/>
          <w:spacing w:val="20"/>
          <w:sz w:val="24"/>
          <w:szCs w:val="24"/>
        </w:rPr>
        <w:t>V A R I A N T A   I</w:t>
      </w:r>
      <w:r>
        <w:rPr>
          <w:rFonts w:ascii="Times New Roman" w:hAnsi="Times New Roman" w:cs="Times New Roman"/>
          <w:b/>
          <w:bCs/>
          <w:spacing w:val="20"/>
          <w:sz w:val="24"/>
          <w:szCs w:val="24"/>
        </w:rPr>
        <w:t>I</w:t>
      </w:r>
    </w:p>
    <w:p w14:paraId="7CD47A3D" w14:textId="7ABB9879" w:rsidR="00702C85" w:rsidRPr="00482418" w:rsidRDefault="00702C85" w:rsidP="00702C85">
      <w:pPr>
        <w:jc w:val="both"/>
        <w:rPr>
          <w:rFonts w:ascii="Times New Roman" w:hAnsi="Times New Roman" w:cs="Times New Roman"/>
          <w:b/>
          <w:bCs/>
          <w:sz w:val="24"/>
          <w:szCs w:val="24"/>
        </w:rPr>
      </w:pPr>
      <w:r w:rsidRPr="00482418">
        <w:rPr>
          <w:rFonts w:ascii="Times New Roman" w:hAnsi="Times New Roman" w:cs="Times New Roman"/>
          <w:b/>
          <w:bCs/>
          <w:sz w:val="24"/>
          <w:szCs w:val="24"/>
        </w:rPr>
        <w:t>K</w:t>
      </w:r>
      <w:r>
        <w:rPr>
          <w:rFonts w:ascii="Times New Roman" w:hAnsi="Times New Roman" w:cs="Times New Roman"/>
          <w:b/>
          <w:bCs/>
          <w:sz w:val="24"/>
          <w:szCs w:val="24"/>
        </w:rPr>
        <w:t xml:space="preserve"> čl. </w:t>
      </w:r>
      <w:r w:rsidR="00AA3715">
        <w:rPr>
          <w:rFonts w:ascii="Times New Roman" w:hAnsi="Times New Roman" w:cs="Times New Roman"/>
          <w:b/>
          <w:bCs/>
          <w:sz w:val="24"/>
          <w:szCs w:val="24"/>
        </w:rPr>
        <w:t>V</w:t>
      </w:r>
      <w:r w:rsidRPr="00482418">
        <w:rPr>
          <w:rFonts w:ascii="Times New Roman" w:hAnsi="Times New Roman" w:cs="Times New Roman"/>
          <w:b/>
          <w:bCs/>
          <w:sz w:val="24"/>
          <w:szCs w:val="24"/>
        </w:rPr>
        <w:t xml:space="preserve"> </w:t>
      </w:r>
      <w:r>
        <w:rPr>
          <w:rFonts w:ascii="Times New Roman" w:hAnsi="Times New Roman" w:cs="Times New Roman"/>
          <w:b/>
          <w:bCs/>
          <w:sz w:val="24"/>
          <w:szCs w:val="24"/>
        </w:rPr>
        <w:t>(</w:t>
      </w:r>
      <w:r w:rsidRPr="00482418">
        <w:rPr>
          <w:rFonts w:ascii="Times New Roman" w:hAnsi="Times New Roman" w:cs="Times New Roman"/>
          <w:b/>
          <w:bCs/>
          <w:sz w:val="24"/>
          <w:szCs w:val="24"/>
        </w:rPr>
        <w:t>§ 127a o. s. ř.):</w:t>
      </w:r>
    </w:p>
    <w:p w14:paraId="7E627828" w14:textId="5E7E8C16" w:rsidR="00702C85" w:rsidRPr="004D7861" w:rsidRDefault="00702C85" w:rsidP="00702C85">
      <w:pPr>
        <w:jc w:val="both"/>
        <w:rPr>
          <w:rFonts w:ascii="Times New Roman" w:hAnsi="Times New Roman" w:cs="Times New Roman"/>
          <w:sz w:val="24"/>
          <w:szCs w:val="24"/>
        </w:rPr>
      </w:pPr>
      <w:r>
        <w:rPr>
          <w:rFonts w:ascii="Times New Roman" w:hAnsi="Times New Roman" w:cs="Times New Roman"/>
          <w:sz w:val="24"/>
          <w:szCs w:val="24"/>
        </w:rPr>
        <w:t xml:space="preserve">Navrhovaná úprava reaguje na nedostatky, který byly zjištěny při podávání soukromých znaleckých posudků. Ukazuje se, že při jejich zpracovávání dochází k nedostatečnému </w:t>
      </w:r>
      <w:r w:rsidRPr="004D7861">
        <w:rPr>
          <w:rFonts w:ascii="Times New Roman" w:hAnsi="Times New Roman" w:cs="Times New Roman"/>
          <w:sz w:val="24"/>
          <w:szCs w:val="24"/>
        </w:rPr>
        <w:t xml:space="preserve">zapojení ostatních účastníků. Znalec tak zpravidla zpracovává znalecký posudek pouze na základě zadání a podkladů pocházejících výlučně od účastníka, který vypracování posudku znalci zadal. To však v mnoha případech vede ke zpracování </w:t>
      </w:r>
      <w:r>
        <w:rPr>
          <w:rFonts w:ascii="Times New Roman" w:hAnsi="Times New Roman" w:cs="Times New Roman"/>
          <w:sz w:val="24"/>
          <w:szCs w:val="24"/>
        </w:rPr>
        <w:t>nedostatečného</w:t>
      </w:r>
      <w:r w:rsidRPr="004D7861">
        <w:rPr>
          <w:rFonts w:ascii="Times New Roman" w:hAnsi="Times New Roman" w:cs="Times New Roman"/>
          <w:sz w:val="24"/>
          <w:szCs w:val="24"/>
        </w:rPr>
        <w:t xml:space="preserve"> posudku, který neřeší posuzovanou odbornou otázku v uspokojující míře pro to, aby na jeho základě soud rozhodl, nebo který posuzuje jinou odbornou otázku než tu, která je pro řízení rozhodující. Následkem je pak nutnost znalecký posudek doplnit či dokonce </w:t>
      </w:r>
      <w:r>
        <w:rPr>
          <w:rFonts w:ascii="Times New Roman" w:hAnsi="Times New Roman" w:cs="Times New Roman"/>
          <w:sz w:val="24"/>
          <w:szCs w:val="24"/>
        </w:rPr>
        <w:t xml:space="preserve">zcela </w:t>
      </w:r>
      <w:r w:rsidRPr="004D7861">
        <w:rPr>
          <w:rFonts w:ascii="Times New Roman" w:hAnsi="Times New Roman" w:cs="Times New Roman"/>
          <w:sz w:val="24"/>
          <w:szCs w:val="24"/>
        </w:rPr>
        <w:t>přepracovat</w:t>
      </w:r>
      <w:r>
        <w:rPr>
          <w:rFonts w:ascii="Times New Roman" w:hAnsi="Times New Roman" w:cs="Times New Roman"/>
          <w:sz w:val="24"/>
          <w:szCs w:val="24"/>
        </w:rPr>
        <w:t xml:space="preserve"> jiným znalcem</w:t>
      </w:r>
      <w:r w:rsidRPr="004D7861">
        <w:rPr>
          <w:rFonts w:ascii="Times New Roman" w:hAnsi="Times New Roman" w:cs="Times New Roman"/>
          <w:sz w:val="24"/>
          <w:szCs w:val="24"/>
        </w:rPr>
        <w:t>, proti posudku se zároveň často postaví i ostatní účastníci, kteří pak předkládají vlastní znalecké posudky. Pro účastníky tak jde o zbytečné vynaložení nákladů a</w:t>
      </w:r>
      <w:r w:rsidR="00A270D4">
        <w:rPr>
          <w:rFonts w:ascii="Times New Roman" w:hAnsi="Times New Roman" w:cs="Times New Roman"/>
          <w:sz w:val="24"/>
          <w:szCs w:val="24"/>
        </w:rPr>
        <w:t> </w:t>
      </w:r>
      <w:r w:rsidRPr="004D7861">
        <w:rPr>
          <w:rFonts w:ascii="Times New Roman" w:hAnsi="Times New Roman" w:cs="Times New Roman"/>
          <w:sz w:val="24"/>
          <w:szCs w:val="24"/>
        </w:rPr>
        <w:t xml:space="preserve">zpomalení řízení, soud je zahlcen vícero znaleckými posudky, kdy </w:t>
      </w:r>
      <w:r>
        <w:rPr>
          <w:rFonts w:ascii="Times New Roman" w:hAnsi="Times New Roman" w:cs="Times New Roman"/>
          <w:sz w:val="24"/>
          <w:szCs w:val="24"/>
        </w:rPr>
        <w:t xml:space="preserve">však </w:t>
      </w:r>
      <w:r w:rsidRPr="004D7861">
        <w:rPr>
          <w:rFonts w:ascii="Times New Roman" w:hAnsi="Times New Roman" w:cs="Times New Roman"/>
          <w:sz w:val="24"/>
          <w:szCs w:val="24"/>
        </w:rPr>
        <w:t xml:space="preserve">jeden či více posudků vychází z vadného zadání či nedostatečných podkladů, a tudíž z nich </w:t>
      </w:r>
      <w:r>
        <w:rPr>
          <w:rFonts w:ascii="Times New Roman" w:hAnsi="Times New Roman" w:cs="Times New Roman"/>
          <w:sz w:val="24"/>
          <w:szCs w:val="24"/>
        </w:rPr>
        <w:t xml:space="preserve">soud </w:t>
      </w:r>
      <w:r w:rsidRPr="004D7861">
        <w:rPr>
          <w:rFonts w:ascii="Times New Roman" w:hAnsi="Times New Roman" w:cs="Times New Roman"/>
          <w:sz w:val="24"/>
          <w:szCs w:val="24"/>
        </w:rPr>
        <w:t>nemůže vycházet.</w:t>
      </w:r>
    </w:p>
    <w:p w14:paraId="22A89C6E" w14:textId="77777777" w:rsidR="00702C85" w:rsidRDefault="00702C85" w:rsidP="00702C85">
      <w:pPr>
        <w:jc w:val="both"/>
        <w:rPr>
          <w:rFonts w:ascii="Times New Roman" w:hAnsi="Times New Roman" w:cs="Times New Roman"/>
          <w:sz w:val="24"/>
          <w:szCs w:val="24"/>
        </w:rPr>
      </w:pPr>
      <w:r>
        <w:rPr>
          <w:rFonts w:ascii="Times New Roman" w:hAnsi="Times New Roman" w:cs="Times New Roman"/>
          <w:sz w:val="24"/>
          <w:szCs w:val="24"/>
        </w:rPr>
        <w:lastRenderedPageBreak/>
        <w:t>Navrhuje se tedy stanovit, že pro</w:t>
      </w:r>
      <w:r w:rsidRPr="004D7861">
        <w:rPr>
          <w:rFonts w:ascii="Times New Roman" w:hAnsi="Times New Roman" w:cs="Times New Roman"/>
          <w:sz w:val="24"/>
          <w:szCs w:val="24"/>
        </w:rPr>
        <w:t xml:space="preserve"> předložení znaleckého posudku účastníkem </w:t>
      </w:r>
      <w:r>
        <w:rPr>
          <w:rFonts w:ascii="Times New Roman" w:hAnsi="Times New Roman" w:cs="Times New Roman"/>
          <w:sz w:val="24"/>
          <w:szCs w:val="24"/>
        </w:rPr>
        <w:t>bude napříště</w:t>
      </w:r>
      <w:r w:rsidRPr="004D7861">
        <w:rPr>
          <w:rFonts w:ascii="Times New Roman" w:hAnsi="Times New Roman" w:cs="Times New Roman"/>
          <w:sz w:val="24"/>
          <w:szCs w:val="24"/>
        </w:rPr>
        <w:t xml:space="preserve"> potřeba předchozí souhlas soudu. </w:t>
      </w:r>
      <w:r>
        <w:rPr>
          <w:rFonts w:ascii="Times New Roman" w:hAnsi="Times New Roman" w:cs="Times New Roman"/>
          <w:sz w:val="24"/>
          <w:szCs w:val="24"/>
        </w:rPr>
        <w:t xml:space="preserve">Pokud by byl znalecký posudek předložen bez souhlasu soudu, posoudil by se jako listinný důkaz </w:t>
      </w:r>
      <w:r w:rsidRPr="004D7861">
        <w:rPr>
          <w:rFonts w:ascii="Times New Roman" w:hAnsi="Times New Roman" w:cs="Times New Roman"/>
          <w:sz w:val="24"/>
          <w:szCs w:val="24"/>
        </w:rPr>
        <w:t>(rozsudek Nejvyššího soudu ze dne 22. ledna 2014, sp. zn. 26 Cdo 3928/2013)</w:t>
      </w:r>
      <w:r>
        <w:rPr>
          <w:rFonts w:ascii="Times New Roman" w:hAnsi="Times New Roman" w:cs="Times New Roman"/>
          <w:sz w:val="24"/>
          <w:szCs w:val="24"/>
        </w:rPr>
        <w:t xml:space="preserve">. </w:t>
      </w:r>
      <w:r w:rsidRPr="004D7861">
        <w:rPr>
          <w:rFonts w:ascii="Times New Roman" w:hAnsi="Times New Roman" w:cs="Times New Roman"/>
          <w:sz w:val="24"/>
          <w:szCs w:val="24"/>
        </w:rPr>
        <w:t xml:space="preserve">Návrh na udělení souhlasu s obstaráním znaleckého posudku by </w:t>
      </w:r>
      <w:r>
        <w:rPr>
          <w:rFonts w:ascii="Times New Roman" w:hAnsi="Times New Roman" w:cs="Times New Roman"/>
          <w:sz w:val="24"/>
          <w:szCs w:val="24"/>
        </w:rPr>
        <w:t>měl obsahovat</w:t>
      </w:r>
      <w:r w:rsidRPr="004D7861">
        <w:rPr>
          <w:rFonts w:ascii="Times New Roman" w:hAnsi="Times New Roman" w:cs="Times New Roman"/>
          <w:sz w:val="24"/>
          <w:szCs w:val="24"/>
        </w:rPr>
        <w:t xml:space="preserve"> základní náležitosti pro vypracování znaleckého posudku včetně předběžného souhlasu znalce s vypracováním znaleckého posudku ve věci. Co se týče podkladů, v návrhu by účastník měl uvést pouze ty, kterými disponuje či o kterých ví. Znalec by </w:t>
      </w:r>
      <w:r>
        <w:rPr>
          <w:rFonts w:ascii="Times New Roman" w:hAnsi="Times New Roman" w:cs="Times New Roman"/>
          <w:sz w:val="24"/>
          <w:szCs w:val="24"/>
        </w:rPr>
        <w:t>neměl být</w:t>
      </w:r>
      <w:r w:rsidRPr="004D7861">
        <w:rPr>
          <w:rFonts w:ascii="Times New Roman" w:hAnsi="Times New Roman" w:cs="Times New Roman"/>
          <w:sz w:val="24"/>
          <w:szCs w:val="24"/>
        </w:rPr>
        <w:t xml:space="preserve"> výčtem podkladů v návrhu vázán. </w:t>
      </w:r>
      <w:r>
        <w:rPr>
          <w:rFonts w:ascii="Times New Roman" w:hAnsi="Times New Roman" w:cs="Times New Roman"/>
          <w:sz w:val="24"/>
          <w:szCs w:val="24"/>
        </w:rPr>
        <w:t>Navrhuje se dále, aby se k návrhu mohli</w:t>
      </w:r>
      <w:r w:rsidRPr="004D7861">
        <w:rPr>
          <w:rFonts w:ascii="Times New Roman" w:hAnsi="Times New Roman" w:cs="Times New Roman"/>
          <w:sz w:val="24"/>
          <w:szCs w:val="24"/>
        </w:rPr>
        <w:t xml:space="preserve"> vyjádřit ostatní účastníci, kteří by mohli vedle námitek vůči osobě znalce, zadání či podkladům i navrhnout doplnění posudku, zejména </w:t>
      </w:r>
      <w:r>
        <w:rPr>
          <w:rFonts w:ascii="Times New Roman" w:hAnsi="Times New Roman" w:cs="Times New Roman"/>
          <w:sz w:val="24"/>
          <w:szCs w:val="24"/>
        </w:rPr>
        <w:t>u</w:t>
      </w:r>
      <w:r w:rsidRPr="004D7861">
        <w:rPr>
          <w:rFonts w:ascii="Times New Roman" w:hAnsi="Times New Roman" w:cs="Times New Roman"/>
          <w:sz w:val="24"/>
          <w:szCs w:val="24"/>
        </w:rPr>
        <w:t xml:space="preserve"> zadání a podklad</w:t>
      </w:r>
      <w:r>
        <w:rPr>
          <w:rFonts w:ascii="Times New Roman" w:hAnsi="Times New Roman" w:cs="Times New Roman"/>
          <w:sz w:val="24"/>
          <w:szCs w:val="24"/>
        </w:rPr>
        <w:t>ů</w:t>
      </w:r>
      <w:r w:rsidRPr="004D7861">
        <w:rPr>
          <w:rFonts w:ascii="Times New Roman" w:hAnsi="Times New Roman" w:cs="Times New Roman"/>
          <w:sz w:val="24"/>
          <w:szCs w:val="24"/>
        </w:rPr>
        <w:t>.</w:t>
      </w:r>
    </w:p>
    <w:p w14:paraId="3985F237" w14:textId="787107AB" w:rsidR="00702C85" w:rsidRPr="004D7861"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 xml:space="preserve">Při rozhodování o udělení souhlasu </w:t>
      </w:r>
      <w:r>
        <w:rPr>
          <w:rFonts w:ascii="Times New Roman" w:hAnsi="Times New Roman" w:cs="Times New Roman"/>
          <w:sz w:val="24"/>
          <w:szCs w:val="24"/>
        </w:rPr>
        <w:t>by měl soud posoudit</w:t>
      </w:r>
      <w:r w:rsidRPr="004D7861">
        <w:rPr>
          <w:rFonts w:ascii="Times New Roman" w:hAnsi="Times New Roman" w:cs="Times New Roman"/>
          <w:sz w:val="24"/>
          <w:szCs w:val="24"/>
        </w:rPr>
        <w:t>, zda je vůbec znalecký posudek pro řešení dané věci potřeba</w:t>
      </w:r>
      <w:r>
        <w:rPr>
          <w:rFonts w:ascii="Times New Roman" w:hAnsi="Times New Roman" w:cs="Times New Roman"/>
          <w:sz w:val="24"/>
          <w:szCs w:val="24"/>
        </w:rPr>
        <w:t xml:space="preserve">, tedy zda není </w:t>
      </w:r>
      <w:r w:rsidRPr="00042217">
        <w:rPr>
          <w:rFonts w:ascii="Times New Roman" w:hAnsi="Times New Roman" w:cs="Times New Roman"/>
          <w:sz w:val="24"/>
          <w:szCs w:val="24"/>
        </w:rPr>
        <w:t>nadbytečný nebo nehospodárný</w:t>
      </w:r>
      <w:r w:rsidRPr="004D7861">
        <w:rPr>
          <w:rFonts w:ascii="Times New Roman" w:hAnsi="Times New Roman" w:cs="Times New Roman"/>
          <w:sz w:val="24"/>
          <w:szCs w:val="24"/>
        </w:rPr>
        <w:t xml:space="preserve">. Dále by </w:t>
      </w:r>
      <w:r>
        <w:rPr>
          <w:rFonts w:ascii="Times New Roman" w:hAnsi="Times New Roman" w:cs="Times New Roman"/>
          <w:sz w:val="24"/>
          <w:szCs w:val="24"/>
        </w:rPr>
        <w:t>měl zkoumat</w:t>
      </w:r>
      <w:r w:rsidRPr="004D7861">
        <w:rPr>
          <w:rFonts w:ascii="Times New Roman" w:hAnsi="Times New Roman" w:cs="Times New Roman"/>
          <w:sz w:val="24"/>
          <w:szCs w:val="24"/>
        </w:rPr>
        <w:t xml:space="preserve"> podjatost znalce, zda tu nejsou důvody pro jeho vyloučení, a také existenci důvodů pro odmítnutí podání znaleckého úkonu podle znaleckého zákona. Návrhem a případným vyjádřením či doplněním ostatních účastníků by soud</w:t>
      </w:r>
      <w:r>
        <w:rPr>
          <w:rFonts w:ascii="Times New Roman" w:hAnsi="Times New Roman" w:cs="Times New Roman"/>
          <w:sz w:val="24"/>
          <w:szCs w:val="24"/>
        </w:rPr>
        <w:t xml:space="preserve"> měl být</w:t>
      </w:r>
      <w:r w:rsidRPr="004D7861">
        <w:rPr>
          <w:rFonts w:ascii="Times New Roman" w:hAnsi="Times New Roman" w:cs="Times New Roman"/>
          <w:sz w:val="24"/>
          <w:szCs w:val="24"/>
        </w:rPr>
        <w:t xml:space="preserve"> vázán, kromě důvodů uvedených v odstavci 4 by se pohyboval pouze v jejich </w:t>
      </w:r>
      <w:r>
        <w:rPr>
          <w:rFonts w:ascii="Times New Roman" w:hAnsi="Times New Roman" w:cs="Times New Roman"/>
          <w:sz w:val="24"/>
          <w:szCs w:val="24"/>
        </w:rPr>
        <w:t>mezích</w:t>
      </w:r>
      <w:r w:rsidRPr="004D7861">
        <w:rPr>
          <w:rFonts w:ascii="Times New Roman" w:hAnsi="Times New Roman" w:cs="Times New Roman"/>
          <w:sz w:val="24"/>
          <w:szCs w:val="24"/>
        </w:rPr>
        <w:t xml:space="preserve">. Nemohl by tedy udělit souhlas s jiným než navrhovaným znalcem, zároveň by mimo vyjádření ostatních účastníků nemohl nijak </w:t>
      </w:r>
      <w:r>
        <w:rPr>
          <w:rFonts w:ascii="Times New Roman" w:hAnsi="Times New Roman" w:cs="Times New Roman"/>
          <w:sz w:val="24"/>
          <w:szCs w:val="24"/>
        </w:rPr>
        <w:t xml:space="preserve">měnit či </w:t>
      </w:r>
      <w:r w:rsidRPr="004D7861">
        <w:rPr>
          <w:rFonts w:ascii="Times New Roman" w:hAnsi="Times New Roman" w:cs="Times New Roman"/>
          <w:sz w:val="24"/>
          <w:szCs w:val="24"/>
        </w:rPr>
        <w:t xml:space="preserve">doplňovat zadání. V případě námitek či doplnění ostatních účastníků vůči zadání nebo podkladům by měl </w:t>
      </w:r>
      <w:r>
        <w:rPr>
          <w:rFonts w:ascii="Times New Roman" w:hAnsi="Times New Roman" w:cs="Times New Roman"/>
          <w:sz w:val="24"/>
          <w:szCs w:val="24"/>
        </w:rPr>
        <w:t xml:space="preserve">soud </w:t>
      </w:r>
      <w:r w:rsidRPr="004D7861">
        <w:rPr>
          <w:rFonts w:ascii="Times New Roman" w:hAnsi="Times New Roman" w:cs="Times New Roman"/>
          <w:sz w:val="24"/>
          <w:szCs w:val="24"/>
        </w:rPr>
        <w:t>určit, z jakého navrhovaného zadání a</w:t>
      </w:r>
      <w:r w:rsidR="00A270D4">
        <w:rPr>
          <w:rFonts w:ascii="Times New Roman" w:hAnsi="Times New Roman" w:cs="Times New Roman"/>
          <w:sz w:val="24"/>
          <w:szCs w:val="24"/>
        </w:rPr>
        <w:t> </w:t>
      </w:r>
      <w:r w:rsidRPr="004D7861">
        <w:rPr>
          <w:rFonts w:ascii="Times New Roman" w:hAnsi="Times New Roman" w:cs="Times New Roman"/>
          <w:sz w:val="24"/>
          <w:szCs w:val="24"/>
        </w:rPr>
        <w:t xml:space="preserve">uvedených podkladů by měl znalec vycházet (srov. rozsudek Nejvyššího soudu ze dne 6. </w:t>
      </w:r>
      <w:r>
        <w:rPr>
          <w:rFonts w:ascii="Times New Roman" w:hAnsi="Times New Roman" w:cs="Times New Roman"/>
          <w:sz w:val="24"/>
          <w:szCs w:val="24"/>
        </w:rPr>
        <w:t>sprna</w:t>
      </w:r>
      <w:r w:rsidRPr="004D7861">
        <w:rPr>
          <w:rFonts w:ascii="Times New Roman" w:hAnsi="Times New Roman" w:cs="Times New Roman"/>
          <w:sz w:val="24"/>
          <w:szCs w:val="24"/>
        </w:rPr>
        <w:t xml:space="preserve"> 2009, sp. zn. 30 Cdo 352/2008).</w:t>
      </w:r>
    </w:p>
    <w:p w14:paraId="62AA020B" w14:textId="48FE4F5F" w:rsidR="00702C85" w:rsidRPr="004D7861"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 xml:space="preserve">Proti usnesení o udělení souhlasu </w:t>
      </w:r>
      <w:r>
        <w:rPr>
          <w:rFonts w:ascii="Times New Roman" w:hAnsi="Times New Roman" w:cs="Times New Roman"/>
          <w:sz w:val="24"/>
          <w:szCs w:val="24"/>
        </w:rPr>
        <w:t>nebude</w:t>
      </w:r>
      <w:r w:rsidRPr="004D7861">
        <w:rPr>
          <w:rFonts w:ascii="Times New Roman" w:hAnsi="Times New Roman" w:cs="Times New Roman"/>
          <w:sz w:val="24"/>
          <w:szCs w:val="24"/>
        </w:rPr>
        <w:t xml:space="preserve"> odvolání přípustné podle § 202 odst. 1 písm. a) o. s. ř. V</w:t>
      </w:r>
      <w:r w:rsidR="00A270D4">
        <w:rPr>
          <w:rFonts w:ascii="Times New Roman" w:hAnsi="Times New Roman" w:cs="Times New Roman"/>
          <w:sz w:val="24"/>
          <w:szCs w:val="24"/>
        </w:rPr>
        <w:t> </w:t>
      </w:r>
      <w:r w:rsidRPr="004D7861">
        <w:rPr>
          <w:rFonts w:ascii="Times New Roman" w:hAnsi="Times New Roman" w:cs="Times New Roman"/>
          <w:sz w:val="24"/>
          <w:szCs w:val="24"/>
        </w:rPr>
        <w:t xml:space="preserve">usnesení </w:t>
      </w:r>
      <w:r>
        <w:rPr>
          <w:rFonts w:ascii="Times New Roman" w:hAnsi="Times New Roman" w:cs="Times New Roman"/>
          <w:sz w:val="24"/>
          <w:szCs w:val="24"/>
        </w:rPr>
        <w:t>by soud měl uvést</w:t>
      </w:r>
      <w:r w:rsidRPr="004D7861">
        <w:rPr>
          <w:rFonts w:ascii="Times New Roman" w:hAnsi="Times New Roman" w:cs="Times New Roman"/>
          <w:sz w:val="24"/>
          <w:szCs w:val="24"/>
        </w:rPr>
        <w:t xml:space="preserve"> osobu, obor a odvětví znalce</w:t>
      </w:r>
      <w:r>
        <w:rPr>
          <w:rFonts w:ascii="Times New Roman" w:hAnsi="Times New Roman" w:cs="Times New Roman"/>
          <w:sz w:val="24"/>
          <w:szCs w:val="24"/>
        </w:rPr>
        <w:t xml:space="preserve"> a dále </w:t>
      </w:r>
      <w:r w:rsidRPr="004D7861">
        <w:rPr>
          <w:rFonts w:ascii="Times New Roman" w:hAnsi="Times New Roman" w:cs="Times New Roman"/>
          <w:sz w:val="24"/>
          <w:szCs w:val="24"/>
        </w:rPr>
        <w:t>odborné otázky, na něž má znalec v posudku odpovědět.</w:t>
      </w:r>
    </w:p>
    <w:p w14:paraId="2F1D4693" w14:textId="4A546D2A" w:rsidR="00702C85" w:rsidRPr="004D7861"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Takto vybraný znalec by měl mít obdobné postavení jako znalec ustanovený soudem podle § 127 o.</w:t>
      </w:r>
      <w:r w:rsidR="00A270D4">
        <w:rPr>
          <w:rFonts w:ascii="Times New Roman" w:hAnsi="Times New Roman" w:cs="Times New Roman"/>
          <w:sz w:val="24"/>
          <w:szCs w:val="24"/>
        </w:rPr>
        <w:t> </w:t>
      </w:r>
      <w:r w:rsidRPr="004D7861">
        <w:rPr>
          <w:rFonts w:ascii="Times New Roman" w:hAnsi="Times New Roman" w:cs="Times New Roman"/>
          <w:sz w:val="24"/>
          <w:szCs w:val="24"/>
        </w:rPr>
        <w:t>s.</w:t>
      </w:r>
      <w:r w:rsidR="00A270D4">
        <w:rPr>
          <w:rFonts w:ascii="Times New Roman" w:hAnsi="Times New Roman" w:cs="Times New Roman"/>
          <w:sz w:val="24"/>
          <w:szCs w:val="24"/>
        </w:rPr>
        <w:t> </w:t>
      </w:r>
      <w:r w:rsidRPr="004D7861">
        <w:rPr>
          <w:rFonts w:ascii="Times New Roman" w:hAnsi="Times New Roman" w:cs="Times New Roman"/>
          <w:sz w:val="24"/>
          <w:szCs w:val="24"/>
        </w:rPr>
        <w:t>ř.  Jde zejména o oprávnění seznámit se s podklady či oprávnění uvedená v § 127 odst. 4 o. s. ř.</w:t>
      </w:r>
      <w:r>
        <w:rPr>
          <w:rFonts w:ascii="Times New Roman" w:hAnsi="Times New Roman" w:cs="Times New Roman"/>
          <w:sz w:val="24"/>
          <w:szCs w:val="24"/>
        </w:rPr>
        <w:t xml:space="preserve"> Návrh proto na tato ustanovení odkazuje.</w:t>
      </w:r>
    </w:p>
    <w:p w14:paraId="1129426F" w14:textId="614518C5" w:rsidR="00702C85" w:rsidRPr="00482418" w:rsidRDefault="00702C85" w:rsidP="00702C85">
      <w:pPr>
        <w:jc w:val="both"/>
        <w:rPr>
          <w:rFonts w:ascii="Times New Roman" w:hAnsi="Times New Roman" w:cs="Times New Roman"/>
          <w:b/>
          <w:bCs/>
          <w:sz w:val="24"/>
          <w:szCs w:val="24"/>
        </w:rPr>
      </w:pPr>
      <w:r w:rsidRPr="00482418">
        <w:rPr>
          <w:rFonts w:ascii="Times New Roman" w:hAnsi="Times New Roman" w:cs="Times New Roman"/>
          <w:b/>
          <w:bCs/>
          <w:sz w:val="24"/>
          <w:szCs w:val="24"/>
        </w:rPr>
        <w:t>K</w:t>
      </w:r>
      <w:r>
        <w:rPr>
          <w:rFonts w:ascii="Times New Roman" w:hAnsi="Times New Roman" w:cs="Times New Roman"/>
          <w:b/>
          <w:bCs/>
          <w:sz w:val="24"/>
          <w:szCs w:val="24"/>
        </w:rPr>
        <w:t xml:space="preserve"> čl. </w:t>
      </w:r>
      <w:r w:rsidR="00AA3715">
        <w:rPr>
          <w:rFonts w:ascii="Times New Roman" w:hAnsi="Times New Roman" w:cs="Times New Roman"/>
          <w:b/>
          <w:bCs/>
          <w:sz w:val="24"/>
          <w:szCs w:val="24"/>
        </w:rPr>
        <w:t>VI</w:t>
      </w:r>
      <w:r w:rsidRPr="00482418">
        <w:rPr>
          <w:rFonts w:ascii="Times New Roman" w:hAnsi="Times New Roman" w:cs="Times New Roman"/>
          <w:b/>
          <w:bCs/>
          <w:sz w:val="24"/>
          <w:szCs w:val="24"/>
        </w:rPr>
        <w:t xml:space="preserve"> </w:t>
      </w:r>
      <w:r>
        <w:rPr>
          <w:rFonts w:ascii="Times New Roman" w:hAnsi="Times New Roman" w:cs="Times New Roman"/>
          <w:b/>
          <w:bCs/>
          <w:sz w:val="24"/>
          <w:szCs w:val="24"/>
        </w:rPr>
        <w:t>(Přechodné ustanovení</w:t>
      </w:r>
      <w:r w:rsidRPr="00482418">
        <w:rPr>
          <w:rFonts w:ascii="Times New Roman" w:hAnsi="Times New Roman" w:cs="Times New Roman"/>
          <w:b/>
          <w:bCs/>
          <w:sz w:val="24"/>
          <w:szCs w:val="24"/>
        </w:rPr>
        <w:t>):</w:t>
      </w:r>
    </w:p>
    <w:p w14:paraId="7AFDCF3F" w14:textId="799AABF2" w:rsidR="00702C85" w:rsidRPr="00AA3715" w:rsidRDefault="00702C85" w:rsidP="00702C85">
      <w:pPr>
        <w:jc w:val="both"/>
        <w:rPr>
          <w:rFonts w:ascii="Times New Roman" w:hAnsi="Times New Roman" w:cs="Times New Roman"/>
          <w:sz w:val="24"/>
          <w:szCs w:val="24"/>
        </w:rPr>
      </w:pPr>
      <w:r w:rsidRPr="00B9605E">
        <w:rPr>
          <w:rFonts w:ascii="Times New Roman" w:hAnsi="Times New Roman" w:cs="Times New Roman"/>
          <w:sz w:val="24"/>
          <w:szCs w:val="24"/>
        </w:rPr>
        <w:t xml:space="preserve">Navrhuje se stanovit, že </w:t>
      </w:r>
      <w:r>
        <w:rPr>
          <w:rFonts w:ascii="Times New Roman" w:hAnsi="Times New Roman" w:cs="Times New Roman"/>
          <w:sz w:val="24"/>
          <w:szCs w:val="24"/>
        </w:rPr>
        <w:t>při</w:t>
      </w:r>
      <w:r w:rsidRPr="00B9605E">
        <w:rPr>
          <w:rFonts w:ascii="Times New Roman" w:hAnsi="Times New Roman" w:cs="Times New Roman"/>
          <w:sz w:val="24"/>
          <w:szCs w:val="24"/>
        </w:rPr>
        <w:t xml:space="preserve"> provedení všech znaleckých posudků, které účastník znalci zadal přede dnem nabytí účinnosti tohoto zákona, se použije dosavadní právní úprava. </w:t>
      </w:r>
    </w:p>
    <w:p w14:paraId="6B18AEA1" w14:textId="77777777" w:rsidR="00AA3715" w:rsidRDefault="00AA3715" w:rsidP="00AA3715">
      <w:pPr>
        <w:jc w:val="both"/>
        <w:rPr>
          <w:rFonts w:ascii="Times New Roman" w:hAnsi="Times New Roman" w:cs="Times New Roman"/>
          <w:b/>
          <w:bCs/>
          <w:spacing w:val="20"/>
          <w:sz w:val="24"/>
          <w:szCs w:val="24"/>
        </w:rPr>
      </w:pPr>
    </w:p>
    <w:p w14:paraId="326E4767" w14:textId="5D824EDF" w:rsidR="00AA3715" w:rsidRPr="00AA3715" w:rsidRDefault="00AA3715" w:rsidP="00AA3715">
      <w:pPr>
        <w:jc w:val="both"/>
        <w:rPr>
          <w:rFonts w:ascii="Times New Roman" w:hAnsi="Times New Roman" w:cs="Times New Roman"/>
          <w:b/>
          <w:bCs/>
          <w:spacing w:val="20"/>
          <w:sz w:val="24"/>
          <w:szCs w:val="24"/>
        </w:rPr>
      </w:pPr>
      <w:r w:rsidRPr="00AA3715">
        <w:rPr>
          <w:rFonts w:ascii="Times New Roman" w:hAnsi="Times New Roman" w:cs="Times New Roman"/>
          <w:b/>
          <w:bCs/>
          <w:spacing w:val="20"/>
          <w:sz w:val="24"/>
          <w:szCs w:val="24"/>
        </w:rPr>
        <w:t>V A R I A N T A   I</w:t>
      </w:r>
      <w:r>
        <w:rPr>
          <w:rFonts w:ascii="Times New Roman" w:hAnsi="Times New Roman" w:cs="Times New Roman"/>
          <w:b/>
          <w:bCs/>
          <w:spacing w:val="20"/>
          <w:sz w:val="24"/>
          <w:szCs w:val="24"/>
        </w:rPr>
        <w:t>II</w:t>
      </w:r>
    </w:p>
    <w:p w14:paraId="2B45D609" w14:textId="0136573E" w:rsidR="00702C85" w:rsidRPr="00482418" w:rsidRDefault="00702C85" w:rsidP="00702C85">
      <w:pPr>
        <w:jc w:val="both"/>
        <w:rPr>
          <w:rFonts w:ascii="Times New Roman" w:hAnsi="Times New Roman" w:cs="Times New Roman"/>
          <w:b/>
          <w:bCs/>
          <w:sz w:val="24"/>
          <w:szCs w:val="24"/>
        </w:rPr>
      </w:pPr>
      <w:r w:rsidRPr="00482418">
        <w:rPr>
          <w:rFonts w:ascii="Times New Roman" w:hAnsi="Times New Roman" w:cs="Times New Roman"/>
          <w:b/>
          <w:bCs/>
          <w:sz w:val="24"/>
          <w:szCs w:val="24"/>
        </w:rPr>
        <w:t>K</w:t>
      </w:r>
      <w:r>
        <w:rPr>
          <w:rFonts w:ascii="Times New Roman" w:hAnsi="Times New Roman" w:cs="Times New Roman"/>
          <w:b/>
          <w:bCs/>
          <w:sz w:val="24"/>
          <w:szCs w:val="24"/>
        </w:rPr>
        <w:t xml:space="preserve"> čl. </w:t>
      </w:r>
      <w:r w:rsidR="00AA3715">
        <w:rPr>
          <w:rFonts w:ascii="Times New Roman" w:hAnsi="Times New Roman" w:cs="Times New Roman"/>
          <w:b/>
          <w:bCs/>
          <w:sz w:val="24"/>
          <w:szCs w:val="24"/>
        </w:rPr>
        <w:t>V</w:t>
      </w:r>
      <w:r w:rsidRPr="00482418">
        <w:rPr>
          <w:rFonts w:ascii="Times New Roman" w:hAnsi="Times New Roman" w:cs="Times New Roman"/>
          <w:b/>
          <w:bCs/>
          <w:sz w:val="24"/>
          <w:szCs w:val="24"/>
        </w:rPr>
        <w:t xml:space="preserve"> </w:t>
      </w:r>
      <w:r>
        <w:rPr>
          <w:rFonts w:ascii="Times New Roman" w:hAnsi="Times New Roman" w:cs="Times New Roman"/>
          <w:b/>
          <w:bCs/>
          <w:sz w:val="24"/>
          <w:szCs w:val="24"/>
        </w:rPr>
        <w:t>(</w:t>
      </w:r>
      <w:r w:rsidRPr="00482418">
        <w:rPr>
          <w:rFonts w:ascii="Times New Roman" w:hAnsi="Times New Roman" w:cs="Times New Roman"/>
          <w:b/>
          <w:bCs/>
          <w:sz w:val="24"/>
          <w:szCs w:val="24"/>
        </w:rPr>
        <w:t>§ 127</w:t>
      </w:r>
      <w:r>
        <w:rPr>
          <w:rFonts w:ascii="Times New Roman" w:hAnsi="Times New Roman" w:cs="Times New Roman"/>
          <w:b/>
          <w:bCs/>
          <w:sz w:val="24"/>
          <w:szCs w:val="24"/>
        </w:rPr>
        <w:t xml:space="preserve"> a § 127a</w:t>
      </w:r>
      <w:r w:rsidRPr="00482418">
        <w:rPr>
          <w:rFonts w:ascii="Times New Roman" w:hAnsi="Times New Roman" w:cs="Times New Roman"/>
          <w:b/>
          <w:bCs/>
          <w:sz w:val="24"/>
          <w:szCs w:val="24"/>
        </w:rPr>
        <w:t xml:space="preserve"> o. s. ř.):</w:t>
      </w:r>
    </w:p>
    <w:p w14:paraId="3130DC21" w14:textId="4B963EA4" w:rsidR="00702C85" w:rsidRPr="004D7861" w:rsidRDefault="00702C85" w:rsidP="00702C85">
      <w:pPr>
        <w:jc w:val="both"/>
        <w:rPr>
          <w:rFonts w:ascii="Times New Roman" w:hAnsi="Times New Roman" w:cs="Times New Roman"/>
          <w:sz w:val="24"/>
          <w:szCs w:val="24"/>
        </w:rPr>
      </w:pPr>
      <w:r>
        <w:rPr>
          <w:rFonts w:ascii="Times New Roman" w:hAnsi="Times New Roman" w:cs="Times New Roman"/>
          <w:sz w:val="24"/>
          <w:szCs w:val="24"/>
        </w:rPr>
        <w:t xml:space="preserve">Navrhovaná úprava reaguje na nedostatky, který byly zjištěny při podávání soukromých znaleckých posudků. Ukazuje se, že při jejich zpracovávání dochází k nedostatečnému </w:t>
      </w:r>
      <w:r w:rsidRPr="004D7861">
        <w:rPr>
          <w:rFonts w:ascii="Times New Roman" w:hAnsi="Times New Roman" w:cs="Times New Roman"/>
          <w:sz w:val="24"/>
          <w:szCs w:val="24"/>
        </w:rPr>
        <w:t xml:space="preserve">zapojení ostatních účastníků. Znalec tak zpravidla zpracovává znalecký posudek pouze na základě zadání a podkladů pocházejících výlučně od účastníka, který vypracování posudku znalci zadal. To však v mnoha případech vede ke zpracování </w:t>
      </w:r>
      <w:r>
        <w:rPr>
          <w:rFonts w:ascii="Times New Roman" w:hAnsi="Times New Roman" w:cs="Times New Roman"/>
          <w:sz w:val="24"/>
          <w:szCs w:val="24"/>
        </w:rPr>
        <w:t>nedostatečného</w:t>
      </w:r>
      <w:r w:rsidRPr="004D7861">
        <w:rPr>
          <w:rFonts w:ascii="Times New Roman" w:hAnsi="Times New Roman" w:cs="Times New Roman"/>
          <w:sz w:val="24"/>
          <w:szCs w:val="24"/>
        </w:rPr>
        <w:t xml:space="preserve"> posudku, který neřeší posuzovanou odbornou otázku v uspokojující míře pro to, aby na jeho základě soud rozhodl, nebo který posuzuje jinou odbornou otázku než tu, která je pro řízení rozhodující. Následkem je pak nutnost znalecký posudek doplnit či </w:t>
      </w:r>
      <w:r w:rsidRPr="004D7861">
        <w:rPr>
          <w:rFonts w:ascii="Times New Roman" w:hAnsi="Times New Roman" w:cs="Times New Roman"/>
          <w:sz w:val="24"/>
          <w:szCs w:val="24"/>
        </w:rPr>
        <w:lastRenderedPageBreak/>
        <w:t xml:space="preserve">dokonce </w:t>
      </w:r>
      <w:r>
        <w:rPr>
          <w:rFonts w:ascii="Times New Roman" w:hAnsi="Times New Roman" w:cs="Times New Roman"/>
          <w:sz w:val="24"/>
          <w:szCs w:val="24"/>
        </w:rPr>
        <w:t xml:space="preserve">zcela </w:t>
      </w:r>
      <w:r w:rsidRPr="004D7861">
        <w:rPr>
          <w:rFonts w:ascii="Times New Roman" w:hAnsi="Times New Roman" w:cs="Times New Roman"/>
          <w:sz w:val="24"/>
          <w:szCs w:val="24"/>
        </w:rPr>
        <w:t>přepracovat</w:t>
      </w:r>
      <w:r>
        <w:rPr>
          <w:rFonts w:ascii="Times New Roman" w:hAnsi="Times New Roman" w:cs="Times New Roman"/>
          <w:sz w:val="24"/>
          <w:szCs w:val="24"/>
        </w:rPr>
        <w:t xml:space="preserve"> jiným znalcem</w:t>
      </w:r>
      <w:r w:rsidRPr="004D7861">
        <w:rPr>
          <w:rFonts w:ascii="Times New Roman" w:hAnsi="Times New Roman" w:cs="Times New Roman"/>
          <w:sz w:val="24"/>
          <w:szCs w:val="24"/>
        </w:rPr>
        <w:t>, proti posudku se zároveň často postaví i ostatní účastníci, kteří pak předkládají vlastní znalecké posudky. Pro účastníky tak jde o zbytečné vynaložení nákladů a</w:t>
      </w:r>
      <w:r w:rsidR="00A270D4">
        <w:rPr>
          <w:rFonts w:ascii="Times New Roman" w:hAnsi="Times New Roman" w:cs="Times New Roman"/>
          <w:sz w:val="24"/>
          <w:szCs w:val="24"/>
        </w:rPr>
        <w:t> </w:t>
      </w:r>
      <w:r w:rsidRPr="004D7861">
        <w:rPr>
          <w:rFonts w:ascii="Times New Roman" w:hAnsi="Times New Roman" w:cs="Times New Roman"/>
          <w:sz w:val="24"/>
          <w:szCs w:val="24"/>
        </w:rPr>
        <w:t xml:space="preserve">zpomalení řízení, soud je zahlcen vícero znaleckými posudky, kdy </w:t>
      </w:r>
      <w:r>
        <w:rPr>
          <w:rFonts w:ascii="Times New Roman" w:hAnsi="Times New Roman" w:cs="Times New Roman"/>
          <w:sz w:val="24"/>
          <w:szCs w:val="24"/>
        </w:rPr>
        <w:t xml:space="preserve">však </w:t>
      </w:r>
      <w:r w:rsidRPr="004D7861">
        <w:rPr>
          <w:rFonts w:ascii="Times New Roman" w:hAnsi="Times New Roman" w:cs="Times New Roman"/>
          <w:sz w:val="24"/>
          <w:szCs w:val="24"/>
        </w:rPr>
        <w:t xml:space="preserve">jeden či více posudků vychází z vadného zadání či nedostatečných podkladů, a tudíž z nich </w:t>
      </w:r>
      <w:r>
        <w:rPr>
          <w:rFonts w:ascii="Times New Roman" w:hAnsi="Times New Roman" w:cs="Times New Roman"/>
          <w:sz w:val="24"/>
          <w:szCs w:val="24"/>
        </w:rPr>
        <w:t xml:space="preserve">soud </w:t>
      </w:r>
      <w:r w:rsidRPr="004D7861">
        <w:rPr>
          <w:rFonts w:ascii="Times New Roman" w:hAnsi="Times New Roman" w:cs="Times New Roman"/>
          <w:sz w:val="24"/>
          <w:szCs w:val="24"/>
        </w:rPr>
        <w:t>nemůže vycházet.</w:t>
      </w:r>
    </w:p>
    <w:p w14:paraId="3A79B50E" w14:textId="77777777" w:rsidR="00702C85" w:rsidRPr="004D7861" w:rsidRDefault="00702C85" w:rsidP="00702C85">
      <w:pPr>
        <w:jc w:val="both"/>
        <w:rPr>
          <w:rFonts w:ascii="Times New Roman" w:hAnsi="Times New Roman" w:cs="Times New Roman"/>
          <w:sz w:val="24"/>
          <w:szCs w:val="24"/>
        </w:rPr>
      </w:pPr>
      <w:r>
        <w:rPr>
          <w:rFonts w:ascii="Times New Roman" w:hAnsi="Times New Roman" w:cs="Times New Roman"/>
          <w:sz w:val="24"/>
          <w:szCs w:val="24"/>
        </w:rPr>
        <w:t xml:space="preserve">V návaznosti na tyto skutečnosti se navrhuje dosavadní úpravu zpřesnit </w:t>
      </w:r>
      <w:r w:rsidRPr="004D7861">
        <w:rPr>
          <w:rFonts w:ascii="Times New Roman" w:hAnsi="Times New Roman" w:cs="Times New Roman"/>
          <w:sz w:val="24"/>
          <w:szCs w:val="24"/>
        </w:rPr>
        <w:t xml:space="preserve">co do postupu </w:t>
      </w:r>
      <w:r>
        <w:rPr>
          <w:rFonts w:ascii="Times New Roman" w:hAnsi="Times New Roman" w:cs="Times New Roman"/>
          <w:sz w:val="24"/>
          <w:szCs w:val="24"/>
        </w:rPr>
        <w:t xml:space="preserve">následujícího </w:t>
      </w:r>
      <w:r w:rsidRPr="004D7861">
        <w:rPr>
          <w:rFonts w:ascii="Times New Roman" w:hAnsi="Times New Roman" w:cs="Times New Roman"/>
          <w:sz w:val="24"/>
          <w:szCs w:val="24"/>
        </w:rPr>
        <w:t xml:space="preserve">po vypracování znaleckého posudku. Doplňuje se, že soudy nemají při posuzování základních náležitostí posudku jako jeho správnosti či úplnosti pouze čekat na vyjádření účastníků, nýbrž by tyto základní náležitosti měly posuzovat i z vlastní iniciativy (srov. rozsudek Nejvyššího soudu České republiky ze dne 21. října 2009, sp. zn. 22 Cdo 1810/2009). </w:t>
      </w:r>
    </w:p>
    <w:p w14:paraId="6A23B678" w14:textId="77777777" w:rsidR="00702C85" w:rsidRPr="004D7861"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U vad v základních náležitostech posudku se pak upřesňuje postup soudu pro případ</w:t>
      </w:r>
      <w:r>
        <w:rPr>
          <w:rFonts w:ascii="Times New Roman" w:hAnsi="Times New Roman" w:cs="Times New Roman"/>
          <w:sz w:val="24"/>
          <w:szCs w:val="24"/>
        </w:rPr>
        <w:t>,</w:t>
      </w:r>
      <w:r w:rsidRPr="004D7861">
        <w:rPr>
          <w:rFonts w:ascii="Times New Roman" w:hAnsi="Times New Roman" w:cs="Times New Roman"/>
          <w:sz w:val="24"/>
          <w:szCs w:val="24"/>
        </w:rPr>
        <w:t xml:space="preserve"> že vysvětlení </w:t>
      </w:r>
      <w:r>
        <w:rPr>
          <w:rFonts w:ascii="Times New Roman" w:hAnsi="Times New Roman" w:cs="Times New Roman"/>
          <w:sz w:val="24"/>
          <w:szCs w:val="24"/>
        </w:rPr>
        <w:t xml:space="preserve">znalce </w:t>
      </w:r>
      <w:r w:rsidRPr="004D7861">
        <w:rPr>
          <w:rFonts w:ascii="Times New Roman" w:hAnsi="Times New Roman" w:cs="Times New Roman"/>
          <w:sz w:val="24"/>
          <w:szCs w:val="24"/>
        </w:rPr>
        <w:t>nepostačí</w:t>
      </w:r>
      <w:r>
        <w:rPr>
          <w:rFonts w:ascii="Times New Roman" w:hAnsi="Times New Roman" w:cs="Times New Roman"/>
          <w:sz w:val="24"/>
          <w:szCs w:val="24"/>
        </w:rPr>
        <w:t xml:space="preserve"> k odstranění pochybností</w:t>
      </w:r>
      <w:r w:rsidRPr="004D7861">
        <w:rPr>
          <w:rFonts w:ascii="Times New Roman" w:hAnsi="Times New Roman" w:cs="Times New Roman"/>
          <w:sz w:val="24"/>
          <w:szCs w:val="24"/>
        </w:rPr>
        <w:t>. V takovém případě soud znalce vyzve k doplnění posudku nebo ustanoví znalce jiného. Soud by měl mezi těmito možnostmi vybírat podle okolností případu. Znalec, který již v případě vypracoval znalecký posudek, bude o věci vědět více než znalec nový, doplnění znaleckého posudku tak šetří čas</w:t>
      </w:r>
      <w:r>
        <w:rPr>
          <w:rFonts w:ascii="Times New Roman" w:hAnsi="Times New Roman" w:cs="Times New Roman"/>
          <w:sz w:val="24"/>
          <w:szCs w:val="24"/>
        </w:rPr>
        <w:t xml:space="preserve"> i náklady</w:t>
      </w:r>
      <w:r w:rsidRPr="004D7861">
        <w:rPr>
          <w:rFonts w:ascii="Times New Roman" w:hAnsi="Times New Roman" w:cs="Times New Roman"/>
          <w:sz w:val="24"/>
          <w:szCs w:val="24"/>
        </w:rPr>
        <w:t xml:space="preserve">. Zároveň však </w:t>
      </w:r>
      <w:r>
        <w:rPr>
          <w:rFonts w:ascii="Times New Roman" w:hAnsi="Times New Roman" w:cs="Times New Roman"/>
          <w:sz w:val="24"/>
          <w:szCs w:val="24"/>
        </w:rPr>
        <w:t>nelze vyloučit, že soud vyhodnotí ustanovení úplně nového znalce jako vhodnější</w:t>
      </w:r>
      <w:r w:rsidRPr="004D7861">
        <w:rPr>
          <w:rFonts w:ascii="Times New Roman" w:hAnsi="Times New Roman" w:cs="Times New Roman"/>
          <w:sz w:val="24"/>
          <w:szCs w:val="24"/>
        </w:rPr>
        <w:t xml:space="preserve">. </w:t>
      </w:r>
      <w:r>
        <w:rPr>
          <w:rFonts w:ascii="Times New Roman" w:hAnsi="Times New Roman" w:cs="Times New Roman"/>
          <w:sz w:val="24"/>
          <w:szCs w:val="24"/>
        </w:rPr>
        <w:t>N</w:t>
      </w:r>
      <w:r w:rsidRPr="004D7861">
        <w:rPr>
          <w:rFonts w:ascii="Times New Roman" w:hAnsi="Times New Roman" w:cs="Times New Roman"/>
          <w:sz w:val="24"/>
          <w:szCs w:val="24"/>
        </w:rPr>
        <w:t xml:space="preserve">adále platí, že pokud by šlo o vadu spočívající v podjatosti znalce, pak je třeba rovnou ustanovit znalce nového, neboť znalecký posudek vypracovaný podjatým znalcem není způsobilým důkazem, na </w:t>
      </w:r>
      <w:proofErr w:type="gramStart"/>
      <w:r w:rsidRPr="004D7861">
        <w:rPr>
          <w:rFonts w:ascii="Times New Roman" w:hAnsi="Times New Roman" w:cs="Times New Roman"/>
          <w:sz w:val="24"/>
          <w:szCs w:val="24"/>
        </w:rPr>
        <w:t>základě</w:t>
      </w:r>
      <w:proofErr w:type="gramEnd"/>
      <w:r w:rsidRPr="004D7861">
        <w:rPr>
          <w:rFonts w:ascii="Times New Roman" w:hAnsi="Times New Roman" w:cs="Times New Roman"/>
          <w:sz w:val="24"/>
          <w:szCs w:val="24"/>
        </w:rPr>
        <w:t xml:space="preserve"> něhož by bylo možné učinit skutkové zjištění (rozsudek Nejvyššího soudu ze dne 17. července 2014, sp. zn. 21 Cdo 2616/2013). </w:t>
      </w:r>
    </w:p>
    <w:p w14:paraId="771C185F" w14:textId="77777777" w:rsidR="00702C85" w:rsidRPr="004D7861"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Výše uvedené platí jak u znaleckých posudků předkládaný</w:t>
      </w:r>
      <w:r>
        <w:rPr>
          <w:rFonts w:ascii="Times New Roman" w:hAnsi="Times New Roman" w:cs="Times New Roman"/>
          <w:sz w:val="24"/>
          <w:szCs w:val="24"/>
        </w:rPr>
        <w:t>ch</w:t>
      </w:r>
      <w:r w:rsidRPr="004D7861">
        <w:rPr>
          <w:rFonts w:ascii="Times New Roman" w:hAnsi="Times New Roman" w:cs="Times New Roman"/>
          <w:sz w:val="24"/>
          <w:szCs w:val="24"/>
        </w:rPr>
        <w:t xml:space="preserve"> účastníky, tak </w:t>
      </w:r>
      <w:r>
        <w:rPr>
          <w:rFonts w:ascii="Times New Roman" w:hAnsi="Times New Roman" w:cs="Times New Roman"/>
          <w:sz w:val="24"/>
          <w:szCs w:val="24"/>
        </w:rPr>
        <w:t xml:space="preserve">i </w:t>
      </w:r>
      <w:r w:rsidRPr="004D7861">
        <w:rPr>
          <w:rFonts w:ascii="Times New Roman" w:hAnsi="Times New Roman" w:cs="Times New Roman"/>
          <w:sz w:val="24"/>
          <w:szCs w:val="24"/>
        </w:rPr>
        <w:t>u posudků vypracovaný</w:t>
      </w:r>
      <w:r>
        <w:rPr>
          <w:rFonts w:ascii="Times New Roman" w:hAnsi="Times New Roman" w:cs="Times New Roman"/>
          <w:sz w:val="24"/>
          <w:szCs w:val="24"/>
        </w:rPr>
        <w:t>ch</w:t>
      </w:r>
      <w:r w:rsidRPr="004D7861">
        <w:rPr>
          <w:rFonts w:ascii="Times New Roman" w:hAnsi="Times New Roman" w:cs="Times New Roman"/>
          <w:sz w:val="24"/>
          <w:szCs w:val="24"/>
        </w:rPr>
        <w:t xml:space="preserve"> znalci na základě usnesení soudu podle § 127 o. s. ř.</w:t>
      </w:r>
    </w:p>
    <w:p w14:paraId="0BDFDB3E" w14:textId="48C25CDB" w:rsidR="00702C85" w:rsidRPr="004D7861"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V případě znaleckého posudku předloženého účastníky se dále navrhuje výslovně uvést, že je třeba do</w:t>
      </w:r>
      <w:r w:rsidR="00A270D4">
        <w:rPr>
          <w:rFonts w:ascii="Times New Roman" w:hAnsi="Times New Roman" w:cs="Times New Roman"/>
          <w:sz w:val="24"/>
          <w:szCs w:val="24"/>
        </w:rPr>
        <w:t> </w:t>
      </w:r>
      <w:r w:rsidRPr="004D7861">
        <w:rPr>
          <w:rFonts w:ascii="Times New Roman" w:hAnsi="Times New Roman" w:cs="Times New Roman"/>
          <w:sz w:val="24"/>
          <w:szCs w:val="24"/>
        </w:rPr>
        <w:t xml:space="preserve">procesu posouzení znaleckého posudku zapojit ostatní účastníky, a to po předložení znaleckého posudku účastníkem. </w:t>
      </w:r>
      <w:r>
        <w:rPr>
          <w:rFonts w:ascii="Times New Roman" w:hAnsi="Times New Roman" w:cs="Times New Roman"/>
          <w:sz w:val="24"/>
          <w:szCs w:val="24"/>
        </w:rPr>
        <w:t>N</w:t>
      </w:r>
      <w:r w:rsidRPr="004D7861">
        <w:rPr>
          <w:rFonts w:ascii="Times New Roman" w:hAnsi="Times New Roman" w:cs="Times New Roman"/>
          <w:sz w:val="24"/>
          <w:szCs w:val="24"/>
        </w:rPr>
        <w:t>avrhuje</w:t>
      </w:r>
      <w:r>
        <w:rPr>
          <w:rFonts w:ascii="Times New Roman" w:hAnsi="Times New Roman" w:cs="Times New Roman"/>
          <w:sz w:val="24"/>
          <w:szCs w:val="24"/>
        </w:rPr>
        <w:t xml:space="preserve"> se tak</w:t>
      </w:r>
      <w:r w:rsidRPr="004D7861">
        <w:rPr>
          <w:rFonts w:ascii="Times New Roman" w:hAnsi="Times New Roman" w:cs="Times New Roman"/>
          <w:sz w:val="24"/>
          <w:szCs w:val="24"/>
        </w:rPr>
        <w:t xml:space="preserve"> stanovit přiměřenou lhůtu </w:t>
      </w:r>
      <w:r>
        <w:rPr>
          <w:rFonts w:ascii="Times New Roman" w:hAnsi="Times New Roman" w:cs="Times New Roman"/>
          <w:sz w:val="24"/>
          <w:szCs w:val="24"/>
        </w:rPr>
        <w:t>pro</w:t>
      </w:r>
      <w:r w:rsidRPr="004D7861">
        <w:rPr>
          <w:rFonts w:ascii="Times New Roman" w:hAnsi="Times New Roman" w:cs="Times New Roman"/>
          <w:sz w:val="24"/>
          <w:szCs w:val="24"/>
        </w:rPr>
        <w:t> vyjádření k osobě znalce, oboru a</w:t>
      </w:r>
      <w:r w:rsidR="00A270D4">
        <w:rPr>
          <w:rFonts w:ascii="Times New Roman" w:hAnsi="Times New Roman" w:cs="Times New Roman"/>
          <w:sz w:val="24"/>
          <w:szCs w:val="24"/>
        </w:rPr>
        <w:t> </w:t>
      </w:r>
      <w:r w:rsidRPr="004D7861">
        <w:rPr>
          <w:rFonts w:ascii="Times New Roman" w:hAnsi="Times New Roman" w:cs="Times New Roman"/>
          <w:sz w:val="24"/>
          <w:szCs w:val="24"/>
        </w:rPr>
        <w:t>odvětví, ve kterých znalecký posudek podal, k zadání a podkladům, ze kterých znalec vycházel.</w:t>
      </w:r>
    </w:p>
    <w:p w14:paraId="25EA8E33" w14:textId="2362E491" w:rsidR="00702C85" w:rsidRPr="00482418" w:rsidRDefault="00702C85" w:rsidP="00702C85">
      <w:pPr>
        <w:jc w:val="both"/>
        <w:rPr>
          <w:rFonts w:ascii="Times New Roman" w:hAnsi="Times New Roman" w:cs="Times New Roman"/>
          <w:b/>
          <w:bCs/>
          <w:sz w:val="24"/>
          <w:szCs w:val="24"/>
        </w:rPr>
      </w:pPr>
      <w:r w:rsidRPr="00482418">
        <w:rPr>
          <w:rFonts w:ascii="Times New Roman" w:hAnsi="Times New Roman" w:cs="Times New Roman"/>
          <w:b/>
          <w:bCs/>
          <w:sz w:val="24"/>
          <w:szCs w:val="24"/>
        </w:rPr>
        <w:t>K</w:t>
      </w:r>
      <w:r>
        <w:rPr>
          <w:rFonts w:ascii="Times New Roman" w:hAnsi="Times New Roman" w:cs="Times New Roman"/>
          <w:b/>
          <w:bCs/>
          <w:sz w:val="24"/>
          <w:szCs w:val="24"/>
        </w:rPr>
        <w:t xml:space="preserve"> čl. </w:t>
      </w:r>
      <w:r w:rsidR="00AA3715">
        <w:rPr>
          <w:rFonts w:ascii="Times New Roman" w:hAnsi="Times New Roman" w:cs="Times New Roman"/>
          <w:b/>
          <w:bCs/>
          <w:sz w:val="24"/>
          <w:szCs w:val="24"/>
        </w:rPr>
        <w:t>VI</w:t>
      </w:r>
      <w:r w:rsidRPr="00482418">
        <w:rPr>
          <w:rFonts w:ascii="Times New Roman" w:hAnsi="Times New Roman" w:cs="Times New Roman"/>
          <w:b/>
          <w:bCs/>
          <w:sz w:val="24"/>
          <w:szCs w:val="24"/>
        </w:rPr>
        <w:t xml:space="preserve"> </w:t>
      </w:r>
      <w:r>
        <w:rPr>
          <w:rFonts w:ascii="Times New Roman" w:hAnsi="Times New Roman" w:cs="Times New Roman"/>
          <w:b/>
          <w:bCs/>
          <w:sz w:val="24"/>
          <w:szCs w:val="24"/>
        </w:rPr>
        <w:t>(Přechodné ustanovení</w:t>
      </w:r>
      <w:r w:rsidRPr="00482418">
        <w:rPr>
          <w:rFonts w:ascii="Times New Roman" w:hAnsi="Times New Roman" w:cs="Times New Roman"/>
          <w:b/>
          <w:bCs/>
          <w:sz w:val="24"/>
          <w:szCs w:val="24"/>
        </w:rPr>
        <w:t>):</w:t>
      </w:r>
    </w:p>
    <w:p w14:paraId="28259FD2" w14:textId="617B0B66" w:rsidR="004479FA" w:rsidRPr="004479FA" w:rsidRDefault="00702C85" w:rsidP="0040410C">
      <w:pPr>
        <w:jc w:val="both"/>
        <w:rPr>
          <w:rFonts w:ascii="Times New Roman" w:hAnsi="Times New Roman" w:cs="Times New Roman"/>
          <w:sz w:val="24"/>
          <w:szCs w:val="24"/>
        </w:rPr>
      </w:pPr>
      <w:r w:rsidRPr="00B9605E">
        <w:rPr>
          <w:rFonts w:ascii="Times New Roman" w:hAnsi="Times New Roman" w:cs="Times New Roman"/>
          <w:sz w:val="24"/>
          <w:szCs w:val="24"/>
        </w:rPr>
        <w:t>Navrhuje se sta</w:t>
      </w:r>
      <w:r>
        <w:rPr>
          <w:rFonts w:ascii="Times New Roman" w:hAnsi="Times New Roman" w:cs="Times New Roman"/>
          <w:sz w:val="24"/>
          <w:szCs w:val="24"/>
        </w:rPr>
        <w:t>novit standardní přechodné ustanovení pro procesní předpisy, tj. nová úprava se použije i v řízeních zahájených před nabytím účinnosti tohoto zákona. Je nicméně třeba říci, že pokud byl již znalecký posudek vyhotoven a proveden před nabytím účinnosti tohoto zákona, je pochopitelně takový postup soudu v pořádku, neboť soud se při provádění důkazu řídil platnou a účinnou právní úpravou; účinky takového důkazu jsou zachovány (provedení tohoto znaleckého posudku není nutné opakovat).</w:t>
      </w:r>
    </w:p>
    <w:p w14:paraId="22F28059" w14:textId="05C94827" w:rsidR="00702C85" w:rsidRPr="005C107E" w:rsidRDefault="00702C85" w:rsidP="005C107E">
      <w:pPr>
        <w:pStyle w:val="Nadpis2"/>
        <w:shd w:val="clear" w:color="auto" w:fill="FFFFFF"/>
        <w:tabs>
          <w:tab w:val="left" w:pos="1560"/>
        </w:tabs>
        <w:spacing w:before="480" w:line="276" w:lineRule="auto"/>
        <w:jc w:val="left"/>
        <w:rPr>
          <w:rFonts w:hAnsi="Times New Roman"/>
          <w:b/>
          <w:sz w:val="24"/>
          <w:szCs w:val="24"/>
          <w:u w:val="single"/>
        </w:rPr>
      </w:pPr>
      <w:r w:rsidRPr="005C107E">
        <w:rPr>
          <w:rFonts w:hAnsi="Times New Roman"/>
          <w:b/>
          <w:sz w:val="24"/>
          <w:szCs w:val="24"/>
          <w:u w:val="single"/>
        </w:rPr>
        <w:t xml:space="preserve">K části čtvrté  </w:t>
      </w:r>
    </w:p>
    <w:p w14:paraId="75B9574D" w14:textId="5F150887" w:rsidR="00E66F81" w:rsidRPr="00A270D4" w:rsidRDefault="00E66F81" w:rsidP="0040410C">
      <w:pPr>
        <w:jc w:val="both"/>
        <w:rPr>
          <w:rFonts w:ascii="Times New Roman" w:hAnsi="Times New Roman" w:cs="Times New Roman"/>
          <w:b/>
          <w:bCs/>
          <w:sz w:val="24"/>
          <w:szCs w:val="24"/>
        </w:rPr>
      </w:pPr>
      <w:r w:rsidRPr="00A270D4">
        <w:rPr>
          <w:rFonts w:ascii="Times New Roman" w:hAnsi="Times New Roman" w:cs="Times New Roman"/>
          <w:b/>
          <w:bCs/>
          <w:sz w:val="24"/>
          <w:szCs w:val="24"/>
        </w:rPr>
        <w:t>K čl. V</w:t>
      </w:r>
      <w:r w:rsidR="00250B45" w:rsidRPr="00A270D4">
        <w:rPr>
          <w:rFonts w:ascii="Times New Roman" w:hAnsi="Times New Roman" w:cs="Times New Roman"/>
          <w:b/>
          <w:bCs/>
          <w:sz w:val="24"/>
          <w:szCs w:val="24"/>
        </w:rPr>
        <w:t>I</w:t>
      </w:r>
      <w:r w:rsidR="00252F91" w:rsidRPr="00A270D4">
        <w:rPr>
          <w:rFonts w:ascii="Times New Roman" w:hAnsi="Times New Roman" w:cs="Times New Roman"/>
          <w:b/>
          <w:bCs/>
          <w:sz w:val="24"/>
          <w:szCs w:val="24"/>
        </w:rPr>
        <w:t>I</w:t>
      </w:r>
      <w:r w:rsidRPr="00A270D4">
        <w:rPr>
          <w:rFonts w:ascii="Times New Roman" w:hAnsi="Times New Roman" w:cs="Times New Roman"/>
          <w:b/>
          <w:bCs/>
          <w:sz w:val="24"/>
          <w:szCs w:val="24"/>
        </w:rPr>
        <w:t xml:space="preserve"> (účinnost)</w:t>
      </w:r>
      <w:r w:rsidR="00AA3715" w:rsidRPr="00A270D4">
        <w:rPr>
          <w:rFonts w:ascii="Times New Roman" w:hAnsi="Times New Roman" w:cs="Times New Roman"/>
          <w:b/>
          <w:bCs/>
          <w:sz w:val="24"/>
          <w:szCs w:val="24"/>
        </w:rPr>
        <w:t>:</w:t>
      </w:r>
    </w:p>
    <w:p w14:paraId="14F03E2B" w14:textId="71AF9E7A" w:rsidR="005E6A6B" w:rsidRPr="00A36ECB" w:rsidRDefault="00E66F81" w:rsidP="006245BD">
      <w:pPr>
        <w:spacing w:before="120" w:after="0"/>
        <w:jc w:val="both"/>
        <w:rPr>
          <w:rFonts w:ascii="Times New Roman" w:hAnsi="Times New Roman" w:cs="Times New Roman"/>
          <w:sz w:val="24"/>
          <w:szCs w:val="24"/>
        </w:rPr>
      </w:pPr>
      <w:r w:rsidRPr="00A36ECB">
        <w:rPr>
          <w:rFonts w:ascii="Times New Roman" w:hAnsi="Times New Roman" w:cs="Times New Roman"/>
          <w:sz w:val="24"/>
          <w:szCs w:val="24"/>
        </w:rPr>
        <w:t xml:space="preserve">Účinnost předkládané právní úpravy se navrhuje stanovit </w:t>
      </w:r>
      <w:r w:rsidR="00A81D38">
        <w:rPr>
          <w:rFonts w:ascii="Times New Roman" w:hAnsi="Times New Roman" w:cs="Times New Roman"/>
          <w:sz w:val="24"/>
          <w:szCs w:val="24"/>
        </w:rPr>
        <w:t>k</w:t>
      </w:r>
      <w:r w:rsidRPr="00A36ECB">
        <w:rPr>
          <w:rFonts w:ascii="Times New Roman" w:hAnsi="Times New Roman" w:cs="Times New Roman"/>
          <w:sz w:val="24"/>
          <w:szCs w:val="24"/>
        </w:rPr>
        <w:t xml:space="preserve"> 1</w:t>
      </w:r>
      <w:r w:rsidRPr="00C00CC2">
        <w:rPr>
          <w:rFonts w:ascii="Times New Roman" w:hAnsi="Times New Roman" w:cs="Times New Roman"/>
          <w:sz w:val="24"/>
          <w:szCs w:val="24"/>
        </w:rPr>
        <w:t>. ledn</w:t>
      </w:r>
      <w:r w:rsidR="00A81D38" w:rsidRPr="00C00CC2">
        <w:rPr>
          <w:rFonts w:ascii="Times New Roman" w:hAnsi="Times New Roman" w:cs="Times New Roman"/>
          <w:sz w:val="24"/>
          <w:szCs w:val="24"/>
        </w:rPr>
        <w:t>u</w:t>
      </w:r>
      <w:r w:rsidRPr="00C00CC2">
        <w:rPr>
          <w:rFonts w:ascii="Times New Roman" w:hAnsi="Times New Roman" w:cs="Times New Roman"/>
          <w:sz w:val="24"/>
          <w:szCs w:val="24"/>
        </w:rPr>
        <w:t xml:space="preserve"> 2025</w:t>
      </w:r>
      <w:r w:rsidR="00A81D38" w:rsidRPr="00C00CC2">
        <w:rPr>
          <w:rFonts w:ascii="Times New Roman" w:hAnsi="Times New Roman" w:cs="Times New Roman"/>
          <w:sz w:val="24"/>
          <w:szCs w:val="24"/>
        </w:rPr>
        <w:t>, tj.</w:t>
      </w:r>
      <w:r w:rsidR="004479FA">
        <w:rPr>
          <w:rFonts w:ascii="Times New Roman" w:hAnsi="Times New Roman" w:cs="Times New Roman"/>
          <w:sz w:val="24"/>
          <w:szCs w:val="24"/>
        </w:rPr>
        <w:t xml:space="preserve"> </w:t>
      </w:r>
      <w:r w:rsidR="00C00CC2">
        <w:rPr>
          <w:rFonts w:ascii="Times New Roman" w:hAnsi="Times New Roman" w:cs="Times New Roman"/>
          <w:sz w:val="24"/>
          <w:szCs w:val="24"/>
        </w:rPr>
        <w:t xml:space="preserve">s ročním předstihem, </w:t>
      </w:r>
      <w:r w:rsidR="00A81D38" w:rsidRPr="00C00CC2">
        <w:rPr>
          <w:rFonts w:ascii="Times New Roman" w:hAnsi="Times New Roman" w:cs="Times New Roman"/>
          <w:sz w:val="24"/>
          <w:szCs w:val="24"/>
        </w:rPr>
        <w:t>za</w:t>
      </w:r>
      <w:r w:rsidR="00A270D4">
        <w:rPr>
          <w:rFonts w:ascii="Times New Roman" w:hAnsi="Times New Roman" w:cs="Times New Roman"/>
          <w:sz w:val="24"/>
          <w:szCs w:val="24"/>
        </w:rPr>
        <w:t> </w:t>
      </w:r>
      <w:r w:rsidR="00A81D38" w:rsidRPr="00C00CC2">
        <w:rPr>
          <w:rFonts w:ascii="Times New Roman" w:hAnsi="Times New Roman" w:cs="Times New Roman"/>
          <w:sz w:val="24"/>
          <w:szCs w:val="24"/>
        </w:rPr>
        <w:t>trvání dosavadního pětiletého přechodného období pro přelicencování znalců, znaleckých kanceláří</w:t>
      </w:r>
      <w:r w:rsidR="00A81D38">
        <w:rPr>
          <w:rFonts w:ascii="Times New Roman" w:hAnsi="Times New Roman" w:cs="Times New Roman"/>
          <w:sz w:val="24"/>
          <w:szCs w:val="24"/>
        </w:rPr>
        <w:t xml:space="preserve"> a znaleckých ústavů oprávněných k výkonu znalecké činnosti podle ZZT, po jehož uplynutí </w:t>
      </w:r>
      <w:r w:rsidR="00C00CC2">
        <w:rPr>
          <w:rFonts w:ascii="Times New Roman" w:hAnsi="Times New Roman" w:cs="Times New Roman"/>
          <w:sz w:val="24"/>
          <w:szCs w:val="24"/>
        </w:rPr>
        <w:t xml:space="preserve">by znalecké oprávnění těchto znaleckých subjektů ze zákona zaniklo. </w:t>
      </w:r>
    </w:p>
    <w:p w14:paraId="2C14AE85" w14:textId="77777777" w:rsidR="00442012" w:rsidRPr="00A36ECB" w:rsidRDefault="00442012" w:rsidP="00A36ECB">
      <w:pPr>
        <w:rPr>
          <w:rFonts w:ascii="Times New Roman" w:hAnsi="Times New Roman" w:cs="Times New Roman"/>
          <w:sz w:val="24"/>
          <w:szCs w:val="24"/>
        </w:rPr>
      </w:pPr>
    </w:p>
    <w:sectPr w:rsidR="00442012" w:rsidRPr="00A36ECB" w:rsidSect="00E4535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393D" w14:textId="77777777" w:rsidR="00A27DDB" w:rsidRDefault="00A27DDB" w:rsidP="008213F8">
      <w:pPr>
        <w:spacing w:after="0" w:line="240" w:lineRule="auto"/>
      </w:pPr>
      <w:r>
        <w:separator/>
      </w:r>
    </w:p>
  </w:endnote>
  <w:endnote w:type="continuationSeparator" w:id="0">
    <w:p w14:paraId="5261BCAE" w14:textId="77777777" w:rsidR="00A27DDB" w:rsidRDefault="00A27DDB" w:rsidP="0082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99501"/>
      <w:docPartObj>
        <w:docPartGallery w:val="Page Numbers (Bottom of Page)"/>
        <w:docPartUnique/>
      </w:docPartObj>
    </w:sdtPr>
    <w:sdtEndPr/>
    <w:sdtContent>
      <w:p w14:paraId="716BB93E" w14:textId="77777777" w:rsidR="0014627F" w:rsidRDefault="00024823">
        <w:pPr>
          <w:pStyle w:val="Zpat"/>
          <w:jc w:val="center"/>
        </w:pPr>
        <w:r w:rsidRPr="00FB7E77">
          <w:rPr>
            <w:rFonts w:ascii="Times New Roman" w:hAnsi="Times New Roman" w:cs="Times New Roman"/>
          </w:rPr>
          <w:fldChar w:fldCharType="begin"/>
        </w:r>
        <w:r w:rsidR="0014627F" w:rsidRPr="00FB7E77">
          <w:rPr>
            <w:rFonts w:ascii="Times New Roman" w:hAnsi="Times New Roman" w:cs="Times New Roman"/>
          </w:rPr>
          <w:instrText xml:space="preserve"> PAGE   \* MERGEFORMAT </w:instrText>
        </w:r>
        <w:r w:rsidRPr="00FB7E77">
          <w:rPr>
            <w:rFonts w:ascii="Times New Roman" w:hAnsi="Times New Roman" w:cs="Times New Roman"/>
          </w:rPr>
          <w:fldChar w:fldCharType="separate"/>
        </w:r>
        <w:r w:rsidR="00E7138D">
          <w:rPr>
            <w:rFonts w:ascii="Times New Roman" w:hAnsi="Times New Roman" w:cs="Times New Roman"/>
            <w:noProof/>
          </w:rPr>
          <w:t>5</w:t>
        </w:r>
        <w:r w:rsidRPr="00FB7E77">
          <w:rPr>
            <w:rFonts w:ascii="Times New Roman" w:hAnsi="Times New Roman" w:cs="Times New Roman"/>
            <w:noProof/>
          </w:rPr>
          <w:fldChar w:fldCharType="end"/>
        </w:r>
      </w:p>
    </w:sdtContent>
  </w:sdt>
  <w:p w14:paraId="4CAE6799" w14:textId="77777777" w:rsidR="0014627F" w:rsidRDefault="001462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45447" w14:textId="77777777" w:rsidR="00A27DDB" w:rsidRDefault="00A27DDB" w:rsidP="008213F8">
      <w:pPr>
        <w:spacing w:after="0" w:line="240" w:lineRule="auto"/>
      </w:pPr>
      <w:r>
        <w:separator/>
      </w:r>
    </w:p>
  </w:footnote>
  <w:footnote w:type="continuationSeparator" w:id="0">
    <w:p w14:paraId="74D5C84A" w14:textId="77777777" w:rsidR="00A27DDB" w:rsidRDefault="00A27DDB" w:rsidP="008213F8">
      <w:pPr>
        <w:spacing w:after="0" w:line="240" w:lineRule="auto"/>
      </w:pPr>
      <w:r>
        <w:continuationSeparator/>
      </w:r>
    </w:p>
  </w:footnote>
  <w:footnote w:id="1">
    <w:p w14:paraId="5BE9FE18" w14:textId="1662BF76" w:rsidR="00A434E9" w:rsidRDefault="00A434E9">
      <w:pPr>
        <w:pStyle w:val="Textpoznpodarou"/>
      </w:pPr>
      <w:r>
        <w:rPr>
          <w:rStyle w:val="Znakapoznpodarou"/>
        </w:rPr>
        <w:footnoteRef/>
      </w:r>
      <w:r>
        <w:t xml:space="preserve"> Viz: </w:t>
      </w:r>
      <w:hyperlink r:id="rId1" w:history="1">
        <w:r w:rsidRPr="00A57968">
          <w:rPr>
            <w:rStyle w:val="Hypertextovodkaz"/>
          </w:rPr>
          <w:t>https://www.vlada.cz/assets/jednani-vlady/programove-prohlaseni/Aktualizovane-Programove-prohlaseni-vlady-.pdf</w:t>
        </w:r>
      </w:hyperlink>
    </w:p>
    <w:p w14:paraId="0070D4EE" w14:textId="77777777" w:rsidR="00A434E9" w:rsidRDefault="00A434E9">
      <w:pPr>
        <w:pStyle w:val="Textpoznpodarou"/>
      </w:pPr>
    </w:p>
  </w:footnote>
  <w:footnote w:id="2">
    <w:p w14:paraId="2FAB7EFA" w14:textId="58BDB4B5" w:rsidR="00D00D1F" w:rsidRPr="003E2D59" w:rsidRDefault="00D00D1F" w:rsidP="00D00D1F">
      <w:pPr>
        <w:widowControl w:val="0"/>
        <w:autoSpaceDE w:val="0"/>
        <w:autoSpaceDN w:val="0"/>
        <w:adjustRightInd w:val="0"/>
        <w:spacing w:after="0" w:line="240" w:lineRule="auto"/>
        <w:jc w:val="both"/>
        <w:rPr>
          <w:rFonts w:ascii="Times New Roman" w:hAnsi="Times New Roman" w:cs="Times New Roman"/>
          <w:sz w:val="20"/>
          <w:szCs w:val="20"/>
        </w:rPr>
      </w:pPr>
      <w:r w:rsidRPr="003E2D59">
        <w:rPr>
          <w:rStyle w:val="Znakapoznpodarou"/>
          <w:rFonts w:ascii="Times New Roman" w:hAnsi="Times New Roman" w:cs="Times New Roman"/>
          <w:sz w:val="20"/>
          <w:szCs w:val="20"/>
        </w:rPr>
        <w:footnoteRef/>
      </w:r>
      <w:r w:rsidRPr="003E2D59">
        <w:rPr>
          <w:rFonts w:ascii="Times New Roman" w:hAnsi="Times New Roman" w:cs="Times New Roman"/>
          <w:sz w:val="20"/>
          <w:szCs w:val="20"/>
        </w:rPr>
        <w:t xml:space="preserve"> Např. 25 Cdo 883/2006 ze dne 30. 7. 2008, 25 Cdo 3197/2012 ze dne 30. 10. 2013.</w:t>
      </w:r>
    </w:p>
    <w:p w14:paraId="1B389CA1" w14:textId="61331995" w:rsidR="00D00D1F" w:rsidRDefault="00D00D1F">
      <w:pPr>
        <w:pStyle w:val="Textpoznpodarou"/>
      </w:pPr>
    </w:p>
  </w:footnote>
  <w:footnote w:id="3">
    <w:p w14:paraId="1A1706E9" w14:textId="44ACC59B" w:rsidR="008C29E0" w:rsidRPr="008C29E0" w:rsidRDefault="008C29E0">
      <w:pPr>
        <w:pStyle w:val="Textpoznpodarou"/>
      </w:pPr>
      <w:r w:rsidRPr="008C29E0">
        <w:rPr>
          <w:rStyle w:val="Znakapoznpodarou"/>
        </w:rPr>
        <w:footnoteRef/>
      </w:r>
      <w:r w:rsidRPr="008C29E0">
        <w:t xml:space="preserve"> Statut poradního sboru ministerstva spravedlnosti pro obor ekonomika, č.j. MSP-2/2021-OINS-PSZ/4</w:t>
      </w:r>
      <w:r w:rsidR="00CF4E57">
        <w:t>, ze dne 11. 6.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2C8C"/>
    <w:multiLevelType w:val="hybridMultilevel"/>
    <w:tmpl w:val="BCD618FE"/>
    <w:lvl w:ilvl="0" w:tplc="85D2731E">
      <w:start w:val="1"/>
      <w:numFmt w:val="decimal"/>
      <w:pStyle w:val="zaa"/>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75D6D93"/>
    <w:multiLevelType w:val="hybridMultilevel"/>
    <w:tmpl w:val="EC82DBC6"/>
    <w:lvl w:ilvl="0" w:tplc="15920292">
      <w:start w:val="87"/>
      <w:numFmt w:val="bullet"/>
      <w:lvlText w:val=""/>
      <w:lvlJc w:val="left"/>
      <w:pPr>
        <w:ind w:left="720" w:hanging="360"/>
      </w:pPr>
      <w:rPr>
        <w:rFonts w:ascii="Symbol" w:eastAsiaTheme="minorEastAsia"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4155E9"/>
    <w:multiLevelType w:val="hybridMultilevel"/>
    <w:tmpl w:val="4B682512"/>
    <w:lvl w:ilvl="0" w:tplc="7A7C7D7A">
      <w:start w:val="7"/>
      <w:numFmt w:val="bullet"/>
      <w:lvlText w:val=""/>
      <w:lvlJc w:val="left"/>
      <w:pPr>
        <w:ind w:left="1068" w:hanging="360"/>
      </w:pPr>
      <w:rPr>
        <w:rFonts w:ascii="Symbol" w:eastAsiaTheme="minorEastAsia" w:hAnsi="Symbol"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31C87603"/>
    <w:multiLevelType w:val="hybridMultilevel"/>
    <w:tmpl w:val="6E56574E"/>
    <w:lvl w:ilvl="0" w:tplc="6CF68C44">
      <w:start w:val="3"/>
      <w:numFmt w:val="bullet"/>
      <w:lvlText w:val=""/>
      <w:lvlJc w:val="left"/>
      <w:pPr>
        <w:ind w:left="1068" w:hanging="360"/>
      </w:pPr>
      <w:rPr>
        <w:rFonts w:ascii="Symbol" w:eastAsiaTheme="minorEastAsia" w:hAnsi="Symbol"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5" w15:restartNumberingAfterBreak="0">
    <w:nsid w:val="35AF4AB6"/>
    <w:multiLevelType w:val="multilevel"/>
    <w:tmpl w:val="B3821D9E"/>
    <w:styleLink w:val="List1"/>
    <w:lvl w:ilvl="0">
      <w:start w:val="1"/>
      <w:numFmt w:val="decimal"/>
      <w:lvlText w:val="(%1)"/>
      <w:lvlJc w:val="left"/>
      <w:pPr>
        <w:tabs>
          <w:tab w:val="num" w:pos="283"/>
        </w:tabs>
        <w:ind w:left="283" w:hanging="283"/>
      </w:pPr>
      <w:rPr>
        <w:position w:val="0"/>
        <w:sz w:val="24"/>
        <w:szCs w:val="24"/>
      </w:rPr>
    </w:lvl>
    <w:lvl w:ilvl="1">
      <w:start w:val="1"/>
      <w:numFmt w:val="lowerLetter"/>
      <w:lvlText w:val="%2)"/>
      <w:lvlJc w:val="left"/>
      <w:pPr>
        <w:tabs>
          <w:tab w:val="num" w:pos="425"/>
        </w:tabs>
        <w:ind w:left="993" w:hanging="425"/>
      </w:pPr>
      <w:rPr>
        <w:position w:val="0"/>
        <w:sz w:val="24"/>
        <w:szCs w:val="24"/>
      </w:rPr>
    </w:lvl>
    <w:lvl w:ilvl="2">
      <w:start w:val="1"/>
      <w:numFmt w:val="decimal"/>
      <w:lvlText w:val="%3."/>
      <w:lvlJc w:val="left"/>
      <w:pPr>
        <w:tabs>
          <w:tab w:val="num" w:pos="850"/>
        </w:tabs>
        <w:ind w:left="1418" w:hanging="425"/>
      </w:pPr>
      <w:rPr>
        <w:position w:val="0"/>
        <w:sz w:val="24"/>
        <w:szCs w:val="24"/>
      </w:rPr>
    </w:lvl>
    <w:lvl w:ilvl="3">
      <w:start w:val="1"/>
      <w:numFmt w:val="decimal"/>
      <w:lvlText w:val="(%4)"/>
      <w:lvlJc w:val="left"/>
      <w:pPr>
        <w:tabs>
          <w:tab w:val="num" w:pos="1440"/>
        </w:tabs>
        <w:ind w:left="2008" w:hanging="360"/>
      </w:pPr>
      <w:rPr>
        <w:position w:val="0"/>
        <w:sz w:val="24"/>
        <w:szCs w:val="24"/>
      </w:rPr>
    </w:lvl>
    <w:lvl w:ilvl="4">
      <w:start w:val="1"/>
      <w:numFmt w:val="lowerLetter"/>
      <w:lvlText w:val="(%5)"/>
      <w:lvlJc w:val="left"/>
      <w:pPr>
        <w:tabs>
          <w:tab w:val="num" w:pos="1800"/>
        </w:tabs>
        <w:ind w:left="1800" w:hanging="360"/>
      </w:pPr>
      <w:rPr>
        <w:position w:val="0"/>
        <w:sz w:val="24"/>
        <w:szCs w:val="24"/>
      </w:rPr>
    </w:lvl>
    <w:lvl w:ilvl="5">
      <w:start w:val="1"/>
      <w:numFmt w:val="lowerRoman"/>
      <w:lvlText w:val="(%6)"/>
      <w:lvlJc w:val="left"/>
      <w:pPr>
        <w:tabs>
          <w:tab w:val="num" w:pos="2160"/>
        </w:tabs>
        <w:ind w:left="2160" w:hanging="360"/>
      </w:pPr>
      <w:rPr>
        <w:position w:val="0"/>
        <w:sz w:val="24"/>
        <w:szCs w:val="24"/>
      </w:rPr>
    </w:lvl>
    <w:lvl w:ilvl="6">
      <w:start w:val="1"/>
      <w:numFmt w:val="decimal"/>
      <w:lvlText w:val="%7."/>
      <w:lvlJc w:val="left"/>
      <w:pPr>
        <w:tabs>
          <w:tab w:val="num" w:pos="2520"/>
        </w:tabs>
        <w:ind w:left="2520" w:hanging="360"/>
      </w:pPr>
      <w:rPr>
        <w:position w:val="0"/>
        <w:sz w:val="24"/>
        <w:szCs w:val="24"/>
      </w:rPr>
    </w:lvl>
    <w:lvl w:ilvl="7">
      <w:start w:val="1"/>
      <w:numFmt w:val="lowerLetter"/>
      <w:lvlText w:val="%8."/>
      <w:lvlJc w:val="left"/>
      <w:pPr>
        <w:tabs>
          <w:tab w:val="num" w:pos="2880"/>
        </w:tabs>
        <w:ind w:left="3448" w:hanging="360"/>
      </w:pPr>
      <w:rPr>
        <w:position w:val="0"/>
        <w:sz w:val="24"/>
        <w:szCs w:val="24"/>
      </w:rPr>
    </w:lvl>
    <w:lvl w:ilvl="8">
      <w:start w:val="1"/>
      <w:numFmt w:val="lowerRoman"/>
      <w:lvlText w:val="%9."/>
      <w:lvlJc w:val="left"/>
      <w:pPr>
        <w:tabs>
          <w:tab w:val="num" w:pos="3240"/>
        </w:tabs>
        <w:ind w:left="3808" w:hanging="360"/>
      </w:pPr>
      <w:rPr>
        <w:position w:val="0"/>
        <w:sz w:val="24"/>
        <w:szCs w:val="24"/>
      </w:rPr>
    </w:lvl>
  </w:abstractNum>
  <w:abstractNum w:abstractNumId="6" w15:restartNumberingAfterBreak="0">
    <w:nsid w:val="39C33CE2"/>
    <w:multiLevelType w:val="hybridMultilevel"/>
    <w:tmpl w:val="3D9CFE72"/>
    <w:lvl w:ilvl="0" w:tplc="9452A57E">
      <w:start w:val="10"/>
      <w:numFmt w:val="bullet"/>
      <w:lvlText w:val=""/>
      <w:lvlJc w:val="left"/>
      <w:pPr>
        <w:ind w:left="720" w:hanging="360"/>
      </w:pPr>
      <w:rPr>
        <w:rFonts w:ascii="Symbol" w:eastAsia="Times New Roman"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EC5342"/>
    <w:multiLevelType w:val="multilevel"/>
    <w:tmpl w:val="7FB4A684"/>
    <w:lvl w:ilvl="0">
      <w:start w:val="1"/>
      <w:numFmt w:val="upperLetter"/>
      <w:lvlText w:val="%1."/>
      <w:lvlJc w:val="left"/>
      <w:pPr>
        <w:tabs>
          <w:tab w:val="num" w:pos="1080"/>
        </w:tabs>
        <w:ind w:left="1080" w:hanging="360"/>
      </w:pPr>
      <w:rPr>
        <w:b/>
        <w:bCs/>
        <w:i/>
        <w:iCs/>
        <w:position w:val="0"/>
        <w:sz w:val="24"/>
        <w:szCs w:val="24"/>
        <w:u w:val="single"/>
      </w:rPr>
    </w:lvl>
    <w:lvl w:ilvl="1">
      <w:start w:val="2"/>
      <w:numFmt w:val="lowerLetter"/>
      <w:lvlText w:val="%2."/>
      <w:lvlJc w:val="left"/>
      <w:pPr>
        <w:tabs>
          <w:tab w:val="num" w:pos="426"/>
        </w:tabs>
        <w:ind w:left="426" w:hanging="142"/>
      </w:pPr>
      <w:rPr>
        <w:b/>
        <w:bCs/>
        <w:i/>
        <w:iCs/>
        <w:position w:val="0"/>
        <w:sz w:val="24"/>
        <w:szCs w:val="24"/>
        <w:u w:val="single"/>
      </w:rPr>
    </w:lvl>
    <w:lvl w:ilvl="2">
      <w:start w:val="1"/>
      <w:numFmt w:val="lowerRoman"/>
      <w:lvlText w:val="%3."/>
      <w:lvlJc w:val="left"/>
      <w:pPr>
        <w:tabs>
          <w:tab w:val="num" w:pos="2520"/>
        </w:tabs>
        <w:ind w:left="2520" w:hanging="296"/>
      </w:pPr>
      <w:rPr>
        <w:b/>
        <w:bCs/>
        <w:i/>
        <w:iCs/>
        <w:position w:val="0"/>
        <w:sz w:val="24"/>
        <w:szCs w:val="24"/>
        <w:u w:val="single"/>
      </w:rPr>
    </w:lvl>
    <w:lvl w:ilvl="3">
      <w:start w:val="1"/>
      <w:numFmt w:val="decimal"/>
      <w:lvlText w:val="%4."/>
      <w:lvlJc w:val="left"/>
      <w:pPr>
        <w:tabs>
          <w:tab w:val="num" w:pos="3240"/>
        </w:tabs>
        <w:ind w:left="3240" w:hanging="360"/>
      </w:pPr>
      <w:rPr>
        <w:b/>
        <w:bCs/>
        <w:i/>
        <w:iCs/>
        <w:position w:val="0"/>
        <w:sz w:val="24"/>
        <w:szCs w:val="24"/>
        <w:u w:val="single"/>
      </w:rPr>
    </w:lvl>
    <w:lvl w:ilvl="4">
      <w:start w:val="1"/>
      <w:numFmt w:val="lowerLetter"/>
      <w:lvlText w:val="%5."/>
      <w:lvlJc w:val="left"/>
      <w:pPr>
        <w:tabs>
          <w:tab w:val="num" w:pos="3960"/>
        </w:tabs>
        <w:ind w:left="3960" w:hanging="360"/>
      </w:pPr>
      <w:rPr>
        <w:b/>
        <w:bCs/>
        <w:i/>
        <w:iCs/>
        <w:position w:val="0"/>
        <w:sz w:val="24"/>
        <w:szCs w:val="24"/>
        <w:u w:val="single"/>
      </w:rPr>
    </w:lvl>
    <w:lvl w:ilvl="5">
      <w:start w:val="1"/>
      <w:numFmt w:val="lowerRoman"/>
      <w:lvlText w:val="%6."/>
      <w:lvlJc w:val="left"/>
      <w:pPr>
        <w:tabs>
          <w:tab w:val="num" w:pos="4680"/>
        </w:tabs>
        <w:ind w:left="4680" w:hanging="296"/>
      </w:pPr>
      <w:rPr>
        <w:b/>
        <w:bCs/>
        <w:i/>
        <w:iCs/>
        <w:position w:val="0"/>
        <w:sz w:val="24"/>
        <w:szCs w:val="24"/>
        <w:u w:val="single"/>
      </w:rPr>
    </w:lvl>
    <w:lvl w:ilvl="6">
      <w:start w:val="1"/>
      <w:numFmt w:val="decimal"/>
      <w:lvlText w:val="%7."/>
      <w:lvlJc w:val="left"/>
      <w:pPr>
        <w:tabs>
          <w:tab w:val="num" w:pos="5400"/>
        </w:tabs>
        <w:ind w:left="5400" w:hanging="360"/>
      </w:pPr>
      <w:rPr>
        <w:b/>
        <w:bCs/>
        <w:i/>
        <w:iCs/>
        <w:position w:val="0"/>
        <w:sz w:val="24"/>
        <w:szCs w:val="24"/>
        <w:u w:val="single"/>
      </w:rPr>
    </w:lvl>
    <w:lvl w:ilvl="7">
      <w:start w:val="1"/>
      <w:numFmt w:val="lowerLetter"/>
      <w:lvlText w:val="%8."/>
      <w:lvlJc w:val="left"/>
      <w:pPr>
        <w:tabs>
          <w:tab w:val="num" w:pos="6120"/>
        </w:tabs>
        <w:ind w:left="6120" w:hanging="360"/>
      </w:pPr>
      <w:rPr>
        <w:b/>
        <w:bCs/>
        <w:i/>
        <w:iCs/>
        <w:position w:val="0"/>
        <w:sz w:val="24"/>
        <w:szCs w:val="24"/>
        <w:u w:val="single"/>
      </w:rPr>
    </w:lvl>
    <w:lvl w:ilvl="8">
      <w:start w:val="1"/>
      <w:numFmt w:val="lowerRoman"/>
      <w:lvlText w:val="%9."/>
      <w:lvlJc w:val="left"/>
      <w:pPr>
        <w:tabs>
          <w:tab w:val="num" w:pos="6840"/>
        </w:tabs>
        <w:ind w:left="6840" w:hanging="296"/>
      </w:pPr>
      <w:rPr>
        <w:b/>
        <w:bCs/>
        <w:i/>
        <w:iCs/>
        <w:position w:val="0"/>
        <w:sz w:val="24"/>
        <w:szCs w:val="24"/>
        <w:u w:val="single"/>
      </w:rPr>
    </w:lvl>
  </w:abstractNum>
  <w:abstractNum w:abstractNumId="8" w15:restartNumberingAfterBreak="0">
    <w:nsid w:val="5D070DF2"/>
    <w:multiLevelType w:val="hybridMultilevel"/>
    <w:tmpl w:val="3E56ED2A"/>
    <w:lvl w:ilvl="0" w:tplc="1F709302">
      <w:start w:val="87"/>
      <w:numFmt w:val="bullet"/>
      <w:lvlText w:val=""/>
      <w:lvlJc w:val="left"/>
      <w:pPr>
        <w:ind w:left="720" w:hanging="360"/>
      </w:pPr>
      <w:rPr>
        <w:rFonts w:ascii="Symbol" w:eastAsiaTheme="minorEastAsia"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305551"/>
    <w:multiLevelType w:val="multilevel"/>
    <w:tmpl w:val="B3902F7A"/>
    <w:lvl w:ilvl="0">
      <w:start w:val="1"/>
      <w:numFmt w:val="upperLetter"/>
      <w:lvlText w:val="%1."/>
      <w:lvlJc w:val="left"/>
      <w:pPr>
        <w:tabs>
          <w:tab w:val="num" w:pos="567"/>
        </w:tabs>
        <w:ind w:left="567" w:hanging="567"/>
      </w:pPr>
      <w:rPr>
        <w:rFonts w:ascii="Times New Roman Bold" w:eastAsia="Times New Roman Bold" w:hAnsi="Times New Roman Bold" w:cs="Times New Roman Bold"/>
        <w:position w:val="0"/>
        <w:sz w:val="24"/>
        <w:szCs w:val="24"/>
      </w:rPr>
    </w:lvl>
    <w:lvl w:ilvl="1">
      <w:start w:val="1"/>
      <w:numFmt w:val="decimal"/>
      <w:lvlText w:val="%2."/>
      <w:lvlJc w:val="left"/>
      <w:pPr>
        <w:tabs>
          <w:tab w:val="num" w:pos="550"/>
        </w:tabs>
        <w:ind w:left="550" w:hanging="550"/>
      </w:pPr>
      <w:rPr>
        <w:rFonts w:ascii="Times New Roman Bold" w:eastAsia="Times New Roman Bold" w:hAnsi="Times New Roman Bold" w:cs="Times New Roman Bold"/>
        <w:position w:val="0"/>
        <w:sz w:val="24"/>
        <w:szCs w:val="24"/>
      </w:rPr>
    </w:lvl>
    <w:lvl w:ilvl="2">
      <w:start w:val="1"/>
      <w:numFmt w:val="decimal"/>
      <w:lvlText w:val="%3."/>
      <w:lvlJc w:val="left"/>
      <w:pPr>
        <w:tabs>
          <w:tab w:val="num" w:pos="720"/>
        </w:tabs>
        <w:ind w:left="720" w:hanging="360"/>
      </w:pPr>
      <w:rPr>
        <w:rFonts w:ascii="Times New Roman Bold" w:eastAsia="Times New Roman Bold" w:hAnsi="Times New Roman Bold" w:cs="Times New Roman Bold"/>
        <w:position w:val="0"/>
        <w:sz w:val="24"/>
        <w:szCs w:val="24"/>
      </w:rPr>
    </w:lvl>
    <w:lvl w:ilvl="3">
      <w:start w:val="1"/>
      <w:numFmt w:val="decimal"/>
      <w:lvlText w:val="%1.%2.%3.%4."/>
      <w:lvlJc w:val="left"/>
      <w:pPr>
        <w:tabs>
          <w:tab w:val="num" w:pos="851"/>
        </w:tabs>
        <w:ind w:left="851" w:hanging="851"/>
      </w:pPr>
      <w:rPr>
        <w:rFonts w:ascii="Times New Roman Bold" w:eastAsia="Times New Roman Bold" w:hAnsi="Times New Roman Bold" w:cs="Times New Roman Bold"/>
        <w:position w:val="0"/>
        <w:sz w:val="24"/>
        <w:szCs w:val="24"/>
      </w:rPr>
    </w:lvl>
    <w:lvl w:ilvl="4">
      <w:start w:val="1"/>
      <w:numFmt w:val="decimal"/>
      <w:lvlText w:val="%1.%2.%3.%4.%5."/>
      <w:lvlJc w:val="left"/>
      <w:pPr>
        <w:tabs>
          <w:tab w:val="num" w:pos="567"/>
        </w:tabs>
        <w:ind w:left="567" w:hanging="567"/>
      </w:pPr>
      <w:rPr>
        <w:rFonts w:ascii="Times New Roman Bold" w:eastAsia="Times New Roman Bold" w:hAnsi="Times New Roman Bold" w:cs="Times New Roman Bold"/>
        <w:position w:val="0"/>
        <w:sz w:val="24"/>
        <w:szCs w:val="24"/>
      </w:rPr>
    </w:lvl>
    <w:lvl w:ilvl="5">
      <w:start w:val="1"/>
      <w:numFmt w:val="decimal"/>
      <w:lvlText w:val="%1.%2.%3.%4.%5.%6."/>
      <w:lvlJc w:val="left"/>
      <w:pPr>
        <w:tabs>
          <w:tab w:val="num" w:pos="567"/>
        </w:tabs>
        <w:ind w:left="567" w:hanging="567"/>
      </w:pPr>
      <w:rPr>
        <w:rFonts w:ascii="Times New Roman Bold" w:eastAsia="Times New Roman Bold" w:hAnsi="Times New Roman Bold" w:cs="Times New Roman Bold"/>
        <w:position w:val="0"/>
        <w:sz w:val="24"/>
        <w:szCs w:val="24"/>
      </w:rPr>
    </w:lvl>
    <w:lvl w:ilvl="6">
      <w:start w:val="1"/>
      <w:numFmt w:val="decimal"/>
      <w:lvlText w:val="%1.%2.%3.%4.%5.%6.%7."/>
      <w:lvlJc w:val="left"/>
      <w:pPr>
        <w:tabs>
          <w:tab w:val="num" w:pos="567"/>
        </w:tabs>
        <w:ind w:left="567" w:hanging="567"/>
      </w:pPr>
      <w:rPr>
        <w:rFonts w:ascii="Times New Roman Bold" w:eastAsia="Times New Roman Bold" w:hAnsi="Times New Roman Bold" w:cs="Times New Roman Bold"/>
        <w:position w:val="0"/>
        <w:sz w:val="24"/>
        <w:szCs w:val="24"/>
      </w:rPr>
    </w:lvl>
    <w:lvl w:ilvl="7">
      <w:start w:val="1"/>
      <w:numFmt w:val="decimal"/>
      <w:lvlText w:val="%1.%2.%3.%4.%5.%6.%7.%8."/>
      <w:lvlJc w:val="left"/>
      <w:pPr>
        <w:tabs>
          <w:tab w:val="num" w:pos="567"/>
        </w:tabs>
        <w:ind w:left="567" w:hanging="567"/>
      </w:pPr>
      <w:rPr>
        <w:rFonts w:ascii="Times New Roman Bold" w:eastAsia="Times New Roman Bold" w:hAnsi="Times New Roman Bold" w:cs="Times New Roman Bold"/>
        <w:position w:val="0"/>
        <w:sz w:val="24"/>
        <w:szCs w:val="24"/>
      </w:rPr>
    </w:lvl>
    <w:lvl w:ilvl="8">
      <w:start w:val="1"/>
      <w:numFmt w:val="decimal"/>
      <w:lvlText w:val="%1.%2.%3.%4.%5.%6.%7.%8.%9."/>
      <w:lvlJc w:val="left"/>
      <w:pPr>
        <w:tabs>
          <w:tab w:val="num" w:pos="567"/>
        </w:tabs>
        <w:ind w:left="567" w:hanging="567"/>
      </w:pPr>
      <w:rPr>
        <w:rFonts w:ascii="Times New Roman Bold" w:eastAsia="Times New Roman Bold" w:hAnsi="Times New Roman Bold" w:cs="Times New Roman Bold"/>
        <w:position w:val="0"/>
        <w:sz w:val="24"/>
        <w:szCs w:val="24"/>
      </w:rPr>
    </w:lvl>
  </w:abstractNum>
  <w:abstractNum w:abstractNumId="10" w15:restartNumberingAfterBreak="0">
    <w:nsid w:val="5E995171"/>
    <w:multiLevelType w:val="multilevel"/>
    <w:tmpl w:val="4C8E6C3E"/>
    <w:styleLink w:val="Seznam31"/>
    <w:lvl w:ilvl="0">
      <w:start w:val="1"/>
      <w:numFmt w:val="decimal"/>
      <w:lvlText w:val="(%1)"/>
      <w:lvlJc w:val="left"/>
      <w:rPr>
        <w:rFonts w:ascii="Times New Roman" w:eastAsia="Arial Unicode MS" w:hAnsi="Times New Roman" w:cs="Times New Roman"/>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15:restartNumberingAfterBreak="0">
    <w:nsid w:val="6AAF1A1F"/>
    <w:multiLevelType w:val="multilevel"/>
    <w:tmpl w:val="FACE5998"/>
    <w:lvl w:ilvl="0">
      <w:start w:val="1"/>
      <w:numFmt w:val="decimal"/>
      <w:pStyle w:val="Textodstavce"/>
      <w:isLgl/>
      <w:lvlText w:val="(%1)"/>
      <w:lvlJc w:val="left"/>
      <w:pPr>
        <w:tabs>
          <w:tab w:val="num" w:pos="783"/>
        </w:tabs>
        <w:ind w:left="1" w:firstLine="425"/>
      </w:pPr>
    </w:lvl>
    <w:lvl w:ilvl="1">
      <w:start w:val="1"/>
      <w:numFmt w:val="lowerLetter"/>
      <w:pStyle w:val="Textpsmene"/>
      <w:lvlText w:val="%2)"/>
      <w:lvlJc w:val="left"/>
      <w:pPr>
        <w:tabs>
          <w:tab w:val="num" w:pos="567"/>
        </w:tabs>
        <w:ind w:left="567" w:hanging="425"/>
      </w:pPr>
      <w:rPr>
        <w:vertAlign w:val="baseline"/>
      </w:rPr>
    </w:lvl>
    <w:lvl w:ilvl="2">
      <w:start w:val="1"/>
      <w:numFmt w:val="decimal"/>
      <w:pStyle w:val="Textbodu"/>
      <w:isLgl/>
      <w:lvlText w:val="%3."/>
      <w:lvlJc w:val="left"/>
      <w:pPr>
        <w:tabs>
          <w:tab w:val="num" w:pos="851"/>
        </w:tabs>
        <w:ind w:left="851" w:hanging="425"/>
      </w:pPr>
    </w:lvl>
    <w:lvl w:ilvl="3">
      <w:start w:val="1"/>
      <w:numFmt w:val="decimal"/>
      <w:lvlText w:val="(%4)"/>
      <w:lvlJc w:val="left"/>
      <w:pPr>
        <w:tabs>
          <w:tab w:val="num" w:pos="1441"/>
        </w:tabs>
        <w:ind w:left="1441" w:hanging="360"/>
      </w:pPr>
    </w:lvl>
    <w:lvl w:ilvl="4">
      <w:start w:val="1"/>
      <w:numFmt w:val="lowerLetter"/>
      <w:lvlText w:val="(%5)"/>
      <w:lvlJc w:val="left"/>
      <w:pPr>
        <w:tabs>
          <w:tab w:val="num" w:pos="1801"/>
        </w:tabs>
        <w:ind w:left="1801" w:hanging="360"/>
      </w:pPr>
    </w:lvl>
    <w:lvl w:ilvl="5">
      <w:start w:val="1"/>
      <w:numFmt w:val="lowerRoman"/>
      <w:lvlText w:val="(%6)"/>
      <w:lvlJc w:val="left"/>
      <w:pPr>
        <w:tabs>
          <w:tab w:val="num" w:pos="2521"/>
        </w:tabs>
        <w:ind w:left="2161" w:hanging="360"/>
      </w:pPr>
    </w:lvl>
    <w:lvl w:ilvl="6">
      <w:start w:val="1"/>
      <w:numFmt w:val="decimal"/>
      <w:lvlText w:val="%7."/>
      <w:lvlJc w:val="left"/>
      <w:pPr>
        <w:tabs>
          <w:tab w:val="num" w:pos="2521"/>
        </w:tabs>
        <w:ind w:left="2521" w:hanging="360"/>
      </w:pPr>
    </w:lvl>
    <w:lvl w:ilvl="7">
      <w:start w:val="1"/>
      <w:numFmt w:val="lowerLetter"/>
      <w:lvlText w:val="%8."/>
      <w:lvlJc w:val="left"/>
      <w:pPr>
        <w:tabs>
          <w:tab w:val="num" w:pos="2881"/>
        </w:tabs>
        <w:ind w:left="2881" w:hanging="360"/>
      </w:pPr>
    </w:lvl>
    <w:lvl w:ilvl="8">
      <w:start w:val="1"/>
      <w:numFmt w:val="lowerRoman"/>
      <w:lvlText w:val="%9."/>
      <w:lvlJc w:val="left"/>
      <w:pPr>
        <w:tabs>
          <w:tab w:val="num" w:pos="3601"/>
        </w:tabs>
        <w:ind w:left="3241" w:hanging="360"/>
      </w:pPr>
    </w:lvl>
  </w:abstractNum>
  <w:abstractNum w:abstractNumId="12" w15:restartNumberingAfterBreak="0">
    <w:nsid w:val="6E73000B"/>
    <w:multiLevelType w:val="hybridMultilevel"/>
    <w:tmpl w:val="6BAC22A8"/>
    <w:lvl w:ilvl="0" w:tplc="768662BE">
      <w:start w:val="3"/>
      <w:numFmt w:val="bullet"/>
      <w:lvlText w:val=""/>
      <w:lvlJc w:val="left"/>
      <w:pPr>
        <w:ind w:left="1428" w:hanging="360"/>
      </w:pPr>
      <w:rPr>
        <w:rFonts w:ascii="Symbol" w:eastAsiaTheme="minorEastAsia" w:hAnsi="Symbol"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75B86976"/>
    <w:multiLevelType w:val="multilevel"/>
    <w:tmpl w:val="5C2457AE"/>
    <w:lvl w:ilvl="0">
      <w:start w:val="4"/>
      <w:numFmt w:val="lowerLetter"/>
      <w:lvlText w:val="%1."/>
      <w:lvlJc w:val="left"/>
      <w:pPr>
        <w:tabs>
          <w:tab w:val="num" w:pos="1407"/>
        </w:tabs>
        <w:ind w:left="1407" w:hanging="615"/>
      </w:pPr>
      <w:rPr>
        <w:b/>
        <w:bCs/>
        <w:i/>
        <w:iCs/>
        <w:position w:val="0"/>
        <w:sz w:val="24"/>
        <w:szCs w:val="24"/>
        <w:u w:val="single"/>
      </w:rPr>
    </w:lvl>
    <w:lvl w:ilvl="1">
      <w:start w:val="1"/>
      <w:numFmt w:val="lowerLetter"/>
      <w:lvlText w:val="%2."/>
      <w:lvlJc w:val="left"/>
      <w:pPr>
        <w:tabs>
          <w:tab w:val="num" w:pos="1872"/>
        </w:tabs>
        <w:ind w:left="1872" w:hanging="360"/>
      </w:pPr>
      <w:rPr>
        <w:b/>
        <w:bCs/>
        <w:i/>
        <w:iCs/>
        <w:position w:val="0"/>
        <w:sz w:val="24"/>
        <w:szCs w:val="24"/>
        <w:u w:val="single"/>
      </w:rPr>
    </w:lvl>
    <w:lvl w:ilvl="2">
      <w:start w:val="1"/>
      <w:numFmt w:val="lowerRoman"/>
      <w:lvlText w:val="%3."/>
      <w:lvlJc w:val="left"/>
      <w:pPr>
        <w:tabs>
          <w:tab w:val="num" w:pos="2592"/>
        </w:tabs>
        <w:ind w:left="2592" w:hanging="296"/>
      </w:pPr>
      <w:rPr>
        <w:b/>
        <w:bCs/>
        <w:i/>
        <w:iCs/>
        <w:position w:val="0"/>
        <w:sz w:val="24"/>
        <w:szCs w:val="24"/>
        <w:u w:val="single"/>
      </w:rPr>
    </w:lvl>
    <w:lvl w:ilvl="3">
      <w:start w:val="1"/>
      <w:numFmt w:val="decimal"/>
      <w:lvlText w:val="%4."/>
      <w:lvlJc w:val="left"/>
      <w:pPr>
        <w:tabs>
          <w:tab w:val="num" w:pos="3312"/>
        </w:tabs>
        <w:ind w:left="3312" w:hanging="360"/>
      </w:pPr>
      <w:rPr>
        <w:b/>
        <w:bCs/>
        <w:i/>
        <w:iCs/>
        <w:position w:val="0"/>
        <w:sz w:val="24"/>
        <w:szCs w:val="24"/>
        <w:u w:val="single"/>
      </w:rPr>
    </w:lvl>
    <w:lvl w:ilvl="4">
      <w:start w:val="1"/>
      <w:numFmt w:val="lowerLetter"/>
      <w:lvlText w:val="%5."/>
      <w:lvlJc w:val="left"/>
      <w:pPr>
        <w:tabs>
          <w:tab w:val="num" w:pos="4032"/>
        </w:tabs>
        <w:ind w:left="4032" w:hanging="360"/>
      </w:pPr>
      <w:rPr>
        <w:b/>
        <w:bCs/>
        <w:i/>
        <w:iCs/>
        <w:position w:val="0"/>
        <w:sz w:val="24"/>
        <w:szCs w:val="24"/>
        <w:u w:val="single"/>
      </w:rPr>
    </w:lvl>
    <w:lvl w:ilvl="5">
      <w:start w:val="1"/>
      <w:numFmt w:val="lowerRoman"/>
      <w:lvlText w:val="%6."/>
      <w:lvlJc w:val="left"/>
      <w:pPr>
        <w:tabs>
          <w:tab w:val="num" w:pos="4752"/>
        </w:tabs>
        <w:ind w:left="4752" w:hanging="296"/>
      </w:pPr>
      <w:rPr>
        <w:b/>
        <w:bCs/>
        <w:i/>
        <w:iCs/>
        <w:position w:val="0"/>
        <w:sz w:val="24"/>
        <w:szCs w:val="24"/>
        <w:u w:val="single"/>
      </w:rPr>
    </w:lvl>
    <w:lvl w:ilvl="6">
      <w:start w:val="1"/>
      <w:numFmt w:val="decimal"/>
      <w:lvlText w:val="%7."/>
      <w:lvlJc w:val="left"/>
      <w:pPr>
        <w:tabs>
          <w:tab w:val="num" w:pos="5472"/>
        </w:tabs>
        <w:ind w:left="5472" w:hanging="360"/>
      </w:pPr>
      <w:rPr>
        <w:b/>
        <w:bCs/>
        <w:i/>
        <w:iCs/>
        <w:position w:val="0"/>
        <w:sz w:val="24"/>
        <w:szCs w:val="24"/>
        <w:u w:val="single"/>
      </w:rPr>
    </w:lvl>
    <w:lvl w:ilvl="7">
      <w:start w:val="1"/>
      <w:numFmt w:val="lowerLetter"/>
      <w:lvlText w:val="%8."/>
      <w:lvlJc w:val="left"/>
      <w:pPr>
        <w:tabs>
          <w:tab w:val="num" w:pos="6192"/>
        </w:tabs>
        <w:ind w:left="6192" w:hanging="360"/>
      </w:pPr>
      <w:rPr>
        <w:b/>
        <w:bCs/>
        <w:i/>
        <w:iCs/>
        <w:position w:val="0"/>
        <w:sz w:val="24"/>
        <w:szCs w:val="24"/>
        <w:u w:val="single"/>
      </w:rPr>
    </w:lvl>
    <w:lvl w:ilvl="8">
      <w:start w:val="1"/>
      <w:numFmt w:val="lowerRoman"/>
      <w:lvlText w:val="%9."/>
      <w:lvlJc w:val="left"/>
      <w:pPr>
        <w:tabs>
          <w:tab w:val="num" w:pos="6912"/>
        </w:tabs>
        <w:ind w:left="6912" w:hanging="296"/>
      </w:pPr>
      <w:rPr>
        <w:b/>
        <w:bCs/>
        <w:i/>
        <w:iCs/>
        <w:position w:val="0"/>
        <w:sz w:val="24"/>
        <w:szCs w:val="24"/>
        <w:u w:val="single"/>
      </w:rPr>
    </w:lvl>
  </w:abstractNum>
  <w:abstractNum w:abstractNumId="14" w15:restartNumberingAfterBreak="0">
    <w:nsid w:val="78D43815"/>
    <w:multiLevelType w:val="hybridMultilevel"/>
    <w:tmpl w:val="D0D41558"/>
    <w:lvl w:ilvl="0" w:tplc="E49CCB7C">
      <w:start w:val="7"/>
      <w:numFmt w:val="bullet"/>
      <w:lvlText w:val=""/>
      <w:lvlJc w:val="left"/>
      <w:pPr>
        <w:ind w:left="1428" w:hanging="360"/>
      </w:pPr>
      <w:rPr>
        <w:rFonts w:ascii="Symbol" w:eastAsiaTheme="minorEastAsia" w:hAnsi="Symbol"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510459992">
    <w:abstractNumId w:val="0"/>
  </w:num>
  <w:num w:numId="2" w16cid:durableId="227419575">
    <w:abstractNumId w:val="11"/>
  </w:num>
  <w:num w:numId="3" w16cid:durableId="1104379577">
    <w:abstractNumId w:val="4"/>
  </w:num>
  <w:num w:numId="4" w16cid:durableId="2061856078">
    <w:abstractNumId w:val="9"/>
  </w:num>
  <w:num w:numId="5" w16cid:durableId="1219171932">
    <w:abstractNumId w:val="5"/>
  </w:num>
  <w:num w:numId="6" w16cid:durableId="107747803">
    <w:abstractNumId w:val="13"/>
  </w:num>
  <w:num w:numId="7" w16cid:durableId="1427338190">
    <w:abstractNumId w:val="10"/>
  </w:num>
  <w:num w:numId="8" w16cid:durableId="142620513">
    <w:abstractNumId w:val="7"/>
  </w:num>
  <w:num w:numId="9" w16cid:durableId="870724045">
    <w:abstractNumId w:val="2"/>
  </w:num>
  <w:num w:numId="10" w16cid:durableId="343559983">
    <w:abstractNumId w:val="14"/>
  </w:num>
  <w:num w:numId="11" w16cid:durableId="1759400540">
    <w:abstractNumId w:val="6"/>
  </w:num>
  <w:num w:numId="12" w16cid:durableId="895508724">
    <w:abstractNumId w:val="3"/>
  </w:num>
  <w:num w:numId="13" w16cid:durableId="19090254">
    <w:abstractNumId w:val="12"/>
  </w:num>
  <w:num w:numId="14" w16cid:durableId="1747995746">
    <w:abstractNumId w:val="1"/>
  </w:num>
  <w:num w:numId="15" w16cid:durableId="96025962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31"/>
    <w:rsid w:val="00002F69"/>
    <w:rsid w:val="00005871"/>
    <w:rsid w:val="000074A0"/>
    <w:rsid w:val="00007C5D"/>
    <w:rsid w:val="0001077D"/>
    <w:rsid w:val="00010CD6"/>
    <w:rsid w:val="00010E3C"/>
    <w:rsid w:val="00011E59"/>
    <w:rsid w:val="00012E7A"/>
    <w:rsid w:val="00016205"/>
    <w:rsid w:val="00016F80"/>
    <w:rsid w:val="00022971"/>
    <w:rsid w:val="00022E2D"/>
    <w:rsid w:val="00023BA8"/>
    <w:rsid w:val="00024823"/>
    <w:rsid w:val="00024DD1"/>
    <w:rsid w:val="000250B9"/>
    <w:rsid w:val="000277C6"/>
    <w:rsid w:val="000360D6"/>
    <w:rsid w:val="00037C44"/>
    <w:rsid w:val="00041F4E"/>
    <w:rsid w:val="0004248C"/>
    <w:rsid w:val="00043A92"/>
    <w:rsid w:val="00043B26"/>
    <w:rsid w:val="00044FFC"/>
    <w:rsid w:val="0005182B"/>
    <w:rsid w:val="00052E98"/>
    <w:rsid w:val="00054BF2"/>
    <w:rsid w:val="00057083"/>
    <w:rsid w:val="0005765A"/>
    <w:rsid w:val="00060316"/>
    <w:rsid w:val="0006065A"/>
    <w:rsid w:val="000613A4"/>
    <w:rsid w:val="0007196A"/>
    <w:rsid w:val="00072015"/>
    <w:rsid w:val="00074224"/>
    <w:rsid w:val="0007483A"/>
    <w:rsid w:val="000757AD"/>
    <w:rsid w:val="0008115C"/>
    <w:rsid w:val="00081386"/>
    <w:rsid w:val="00081CCC"/>
    <w:rsid w:val="000830F5"/>
    <w:rsid w:val="00083A31"/>
    <w:rsid w:val="00083E4D"/>
    <w:rsid w:val="000846DE"/>
    <w:rsid w:val="00084A80"/>
    <w:rsid w:val="000855D0"/>
    <w:rsid w:val="0008656D"/>
    <w:rsid w:val="00087844"/>
    <w:rsid w:val="00091E28"/>
    <w:rsid w:val="00092620"/>
    <w:rsid w:val="00097C3F"/>
    <w:rsid w:val="000A0BEA"/>
    <w:rsid w:val="000A1690"/>
    <w:rsid w:val="000A1794"/>
    <w:rsid w:val="000A38D4"/>
    <w:rsid w:val="000A4517"/>
    <w:rsid w:val="000A57AF"/>
    <w:rsid w:val="000A7B4D"/>
    <w:rsid w:val="000B01BD"/>
    <w:rsid w:val="000B241D"/>
    <w:rsid w:val="000B24D4"/>
    <w:rsid w:val="000B2F86"/>
    <w:rsid w:val="000B3BAE"/>
    <w:rsid w:val="000B4304"/>
    <w:rsid w:val="000B4EF4"/>
    <w:rsid w:val="000C14F8"/>
    <w:rsid w:val="000C6F82"/>
    <w:rsid w:val="000D00F4"/>
    <w:rsid w:val="000D079F"/>
    <w:rsid w:val="000D1302"/>
    <w:rsid w:val="000D1E26"/>
    <w:rsid w:val="000D3FB5"/>
    <w:rsid w:val="000D4DC2"/>
    <w:rsid w:val="000E07FB"/>
    <w:rsid w:val="000E21E8"/>
    <w:rsid w:val="000E2D17"/>
    <w:rsid w:val="000E3A1F"/>
    <w:rsid w:val="000E3D8F"/>
    <w:rsid w:val="000F3B87"/>
    <w:rsid w:val="000F722C"/>
    <w:rsid w:val="000F7405"/>
    <w:rsid w:val="0010101A"/>
    <w:rsid w:val="00101E4E"/>
    <w:rsid w:val="001024A1"/>
    <w:rsid w:val="001052CA"/>
    <w:rsid w:val="001057D7"/>
    <w:rsid w:val="001061EE"/>
    <w:rsid w:val="00106701"/>
    <w:rsid w:val="001100D9"/>
    <w:rsid w:val="00111C2C"/>
    <w:rsid w:val="001138D8"/>
    <w:rsid w:val="00113B82"/>
    <w:rsid w:val="00117465"/>
    <w:rsid w:val="001178FF"/>
    <w:rsid w:val="00117905"/>
    <w:rsid w:val="00120FD8"/>
    <w:rsid w:val="00123FD6"/>
    <w:rsid w:val="00124B5E"/>
    <w:rsid w:val="00130DD6"/>
    <w:rsid w:val="00131FE5"/>
    <w:rsid w:val="00132A3C"/>
    <w:rsid w:val="001357A0"/>
    <w:rsid w:val="00137222"/>
    <w:rsid w:val="00140960"/>
    <w:rsid w:val="00141D2D"/>
    <w:rsid w:val="00141D79"/>
    <w:rsid w:val="0014422E"/>
    <w:rsid w:val="0014439C"/>
    <w:rsid w:val="00144FD3"/>
    <w:rsid w:val="0014627F"/>
    <w:rsid w:val="00146C07"/>
    <w:rsid w:val="0015021A"/>
    <w:rsid w:val="00152B46"/>
    <w:rsid w:val="00154C30"/>
    <w:rsid w:val="00156A33"/>
    <w:rsid w:val="00160601"/>
    <w:rsid w:val="00160854"/>
    <w:rsid w:val="00160F0F"/>
    <w:rsid w:val="00163A2B"/>
    <w:rsid w:val="001641E1"/>
    <w:rsid w:val="00164681"/>
    <w:rsid w:val="0016493C"/>
    <w:rsid w:val="00165AFD"/>
    <w:rsid w:val="00167FF8"/>
    <w:rsid w:val="0017015E"/>
    <w:rsid w:val="001713B4"/>
    <w:rsid w:val="0017258A"/>
    <w:rsid w:val="0017373C"/>
    <w:rsid w:val="00173E60"/>
    <w:rsid w:val="00173FF0"/>
    <w:rsid w:val="0017556F"/>
    <w:rsid w:val="00176AB1"/>
    <w:rsid w:val="00177117"/>
    <w:rsid w:val="00180190"/>
    <w:rsid w:val="00180352"/>
    <w:rsid w:val="00182F11"/>
    <w:rsid w:val="00184699"/>
    <w:rsid w:val="00184EA0"/>
    <w:rsid w:val="001861E1"/>
    <w:rsid w:val="00186A9C"/>
    <w:rsid w:val="00186F77"/>
    <w:rsid w:val="00192A23"/>
    <w:rsid w:val="00193D28"/>
    <w:rsid w:val="00196762"/>
    <w:rsid w:val="00196A4D"/>
    <w:rsid w:val="001A0124"/>
    <w:rsid w:val="001A242D"/>
    <w:rsid w:val="001A481D"/>
    <w:rsid w:val="001A4A8B"/>
    <w:rsid w:val="001A6049"/>
    <w:rsid w:val="001A6953"/>
    <w:rsid w:val="001A7636"/>
    <w:rsid w:val="001B0990"/>
    <w:rsid w:val="001B4C32"/>
    <w:rsid w:val="001B68F7"/>
    <w:rsid w:val="001B71EE"/>
    <w:rsid w:val="001C05C9"/>
    <w:rsid w:val="001C1877"/>
    <w:rsid w:val="001C56FB"/>
    <w:rsid w:val="001C5E03"/>
    <w:rsid w:val="001D153F"/>
    <w:rsid w:val="001D1AD3"/>
    <w:rsid w:val="001D2762"/>
    <w:rsid w:val="001D4BF6"/>
    <w:rsid w:val="001D4E2B"/>
    <w:rsid w:val="001D51E0"/>
    <w:rsid w:val="001D5333"/>
    <w:rsid w:val="001D58BA"/>
    <w:rsid w:val="001D5F67"/>
    <w:rsid w:val="001D66C8"/>
    <w:rsid w:val="001D716B"/>
    <w:rsid w:val="001D72E4"/>
    <w:rsid w:val="001E1DA4"/>
    <w:rsid w:val="001E4704"/>
    <w:rsid w:val="001E4BCC"/>
    <w:rsid w:val="001E55E9"/>
    <w:rsid w:val="001E696F"/>
    <w:rsid w:val="001E78D5"/>
    <w:rsid w:val="001F251E"/>
    <w:rsid w:val="001F3175"/>
    <w:rsid w:val="001F7233"/>
    <w:rsid w:val="001F7B53"/>
    <w:rsid w:val="00201908"/>
    <w:rsid w:val="00202ADB"/>
    <w:rsid w:val="00204501"/>
    <w:rsid w:val="00206350"/>
    <w:rsid w:val="00206DCE"/>
    <w:rsid w:val="00207FCB"/>
    <w:rsid w:val="002124A3"/>
    <w:rsid w:val="00212E8D"/>
    <w:rsid w:val="002136D2"/>
    <w:rsid w:val="0021480F"/>
    <w:rsid w:val="00215136"/>
    <w:rsid w:val="00215F8A"/>
    <w:rsid w:val="00217228"/>
    <w:rsid w:val="002178FC"/>
    <w:rsid w:val="00221863"/>
    <w:rsid w:val="00221B7A"/>
    <w:rsid w:val="0022383D"/>
    <w:rsid w:val="00223C83"/>
    <w:rsid w:val="00225028"/>
    <w:rsid w:val="00226EB4"/>
    <w:rsid w:val="00227234"/>
    <w:rsid w:val="0022762B"/>
    <w:rsid w:val="00227C85"/>
    <w:rsid w:val="002302D3"/>
    <w:rsid w:val="0023082E"/>
    <w:rsid w:val="00233A47"/>
    <w:rsid w:val="0023418A"/>
    <w:rsid w:val="00235CA3"/>
    <w:rsid w:val="00235CDE"/>
    <w:rsid w:val="00235F6C"/>
    <w:rsid w:val="0023699B"/>
    <w:rsid w:val="00236A02"/>
    <w:rsid w:val="002374FF"/>
    <w:rsid w:val="00243814"/>
    <w:rsid w:val="00244BAB"/>
    <w:rsid w:val="002458EB"/>
    <w:rsid w:val="00250B45"/>
    <w:rsid w:val="00251480"/>
    <w:rsid w:val="00252F91"/>
    <w:rsid w:val="00253BEF"/>
    <w:rsid w:val="00256DAC"/>
    <w:rsid w:val="00256DC1"/>
    <w:rsid w:val="00256FBA"/>
    <w:rsid w:val="00257631"/>
    <w:rsid w:val="00257E2F"/>
    <w:rsid w:val="00261795"/>
    <w:rsid w:val="002640C7"/>
    <w:rsid w:val="00264244"/>
    <w:rsid w:val="00265110"/>
    <w:rsid w:val="002657AD"/>
    <w:rsid w:val="00267338"/>
    <w:rsid w:val="0027063B"/>
    <w:rsid w:val="00272E6B"/>
    <w:rsid w:val="0027304C"/>
    <w:rsid w:val="002805F6"/>
    <w:rsid w:val="0028147B"/>
    <w:rsid w:val="002817D2"/>
    <w:rsid w:val="002825DD"/>
    <w:rsid w:val="00283625"/>
    <w:rsid w:val="00284DD0"/>
    <w:rsid w:val="00286D0F"/>
    <w:rsid w:val="0028707D"/>
    <w:rsid w:val="00290170"/>
    <w:rsid w:val="00290844"/>
    <w:rsid w:val="00290A35"/>
    <w:rsid w:val="00291EE8"/>
    <w:rsid w:val="00297665"/>
    <w:rsid w:val="00297C7C"/>
    <w:rsid w:val="002A11A0"/>
    <w:rsid w:val="002A1D9C"/>
    <w:rsid w:val="002A3235"/>
    <w:rsid w:val="002A3732"/>
    <w:rsid w:val="002A60A1"/>
    <w:rsid w:val="002A62A5"/>
    <w:rsid w:val="002A6F86"/>
    <w:rsid w:val="002B037F"/>
    <w:rsid w:val="002B0F58"/>
    <w:rsid w:val="002B20D8"/>
    <w:rsid w:val="002B2379"/>
    <w:rsid w:val="002B2639"/>
    <w:rsid w:val="002B4DFB"/>
    <w:rsid w:val="002B516E"/>
    <w:rsid w:val="002B5947"/>
    <w:rsid w:val="002B7317"/>
    <w:rsid w:val="002C0CF1"/>
    <w:rsid w:val="002C1EF4"/>
    <w:rsid w:val="002C36EE"/>
    <w:rsid w:val="002D078E"/>
    <w:rsid w:val="002D1193"/>
    <w:rsid w:val="002D4CE9"/>
    <w:rsid w:val="002D52BB"/>
    <w:rsid w:val="002D689D"/>
    <w:rsid w:val="002E003D"/>
    <w:rsid w:val="002E1A9A"/>
    <w:rsid w:val="002E2416"/>
    <w:rsid w:val="002E282B"/>
    <w:rsid w:val="002E2949"/>
    <w:rsid w:val="002E2FC2"/>
    <w:rsid w:val="002E42CE"/>
    <w:rsid w:val="002E47E7"/>
    <w:rsid w:val="002E4E51"/>
    <w:rsid w:val="002E5208"/>
    <w:rsid w:val="002E59A9"/>
    <w:rsid w:val="002E5F0D"/>
    <w:rsid w:val="002E7623"/>
    <w:rsid w:val="002F01FD"/>
    <w:rsid w:val="002F090B"/>
    <w:rsid w:val="002F13CB"/>
    <w:rsid w:val="002F1EB2"/>
    <w:rsid w:val="002F3054"/>
    <w:rsid w:val="002F4E73"/>
    <w:rsid w:val="002F52FF"/>
    <w:rsid w:val="002F57A2"/>
    <w:rsid w:val="002F5971"/>
    <w:rsid w:val="002F64DF"/>
    <w:rsid w:val="0030000D"/>
    <w:rsid w:val="00300587"/>
    <w:rsid w:val="003032BC"/>
    <w:rsid w:val="0030370E"/>
    <w:rsid w:val="00305A8F"/>
    <w:rsid w:val="003068A1"/>
    <w:rsid w:val="00310254"/>
    <w:rsid w:val="003110A3"/>
    <w:rsid w:val="00313AFE"/>
    <w:rsid w:val="0031575F"/>
    <w:rsid w:val="00317545"/>
    <w:rsid w:val="00317A4A"/>
    <w:rsid w:val="0032183E"/>
    <w:rsid w:val="00324060"/>
    <w:rsid w:val="00324ABF"/>
    <w:rsid w:val="00324C35"/>
    <w:rsid w:val="00324ED6"/>
    <w:rsid w:val="00325094"/>
    <w:rsid w:val="00326B0F"/>
    <w:rsid w:val="00331640"/>
    <w:rsid w:val="00331D14"/>
    <w:rsid w:val="003333FE"/>
    <w:rsid w:val="003334B8"/>
    <w:rsid w:val="00333750"/>
    <w:rsid w:val="00333823"/>
    <w:rsid w:val="00333D27"/>
    <w:rsid w:val="00334F31"/>
    <w:rsid w:val="00336738"/>
    <w:rsid w:val="00336C9A"/>
    <w:rsid w:val="00336F77"/>
    <w:rsid w:val="00337A87"/>
    <w:rsid w:val="00337B55"/>
    <w:rsid w:val="00337E86"/>
    <w:rsid w:val="00337F3B"/>
    <w:rsid w:val="00342DA7"/>
    <w:rsid w:val="00343CC5"/>
    <w:rsid w:val="0035040C"/>
    <w:rsid w:val="00351986"/>
    <w:rsid w:val="00352E10"/>
    <w:rsid w:val="00353C9F"/>
    <w:rsid w:val="0035483C"/>
    <w:rsid w:val="003563FC"/>
    <w:rsid w:val="00356888"/>
    <w:rsid w:val="0035796A"/>
    <w:rsid w:val="003614B4"/>
    <w:rsid w:val="00361882"/>
    <w:rsid w:val="00361BA5"/>
    <w:rsid w:val="00362EB6"/>
    <w:rsid w:val="003639EC"/>
    <w:rsid w:val="003662E7"/>
    <w:rsid w:val="003678F5"/>
    <w:rsid w:val="00367A77"/>
    <w:rsid w:val="0037039C"/>
    <w:rsid w:val="00372FA6"/>
    <w:rsid w:val="00373004"/>
    <w:rsid w:val="0037363B"/>
    <w:rsid w:val="003771DC"/>
    <w:rsid w:val="00380224"/>
    <w:rsid w:val="003817C5"/>
    <w:rsid w:val="00382A62"/>
    <w:rsid w:val="003837E3"/>
    <w:rsid w:val="0038412E"/>
    <w:rsid w:val="0038425C"/>
    <w:rsid w:val="003849FB"/>
    <w:rsid w:val="00384BE9"/>
    <w:rsid w:val="00385993"/>
    <w:rsid w:val="00385AA4"/>
    <w:rsid w:val="00387B7E"/>
    <w:rsid w:val="003903D3"/>
    <w:rsid w:val="00390888"/>
    <w:rsid w:val="003947C1"/>
    <w:rsid w:val="003953C2"/>
    <w:rsid w:val="0039656A"/>
    <w:rsid w:val="003970DD"/>
    <w:rsid w:val="003A00AB"/>
    <w:rsid w:val="003A0F0F"/>
    <w:rsid w:val="003A353D"/>
    <w:rsid w:val="003A3E77"/>
    <w:rsid w:val="003A44AB"/>
    <w:rsid w:val="003A45E2"/>
    <w:rsid w:val="003A4735"/>
    <w:rsid w:val="003A5FF4"/>
    <w:rsid w:val="003B1B51"/>
    <w:rsid w:val="003B25D3"/>
    <w:rsid w:val="003B3C68"/>
    <w:rsid w:val="003B459F"/>
    <w:rsid w:val="003B53D4"/>
    <w:rsid w:val="003B6484"/>
    <w:rsid w:val="003C0005"/>
    <w:rsid w:val="003C0D6F"/>
    <w:rsid w:val="003C4461"/>
    <w:rsid w:val="003C4EC7"/>
    <w:rsid w:val="003C5898"/>
    <w:rsid w:val="003C5A94"/>
    <w:rsid w:val="003C6454"/>
    <w:rsid w:val="003D0236"/>
    <w:rsid w:val="003D13DA"/>
    <w:rsid w:val="003D3B7A"/>
    <w:rsid w:val="003D4629"/>
    <w:rsid w:val="003D47C8"/>
    <w:rsid w:val="003D4E1C"/>
    <w:rsid w:val="003D4E6E"/>
    <w:rsid w:val="003D51C1"/>
    <w:rsid w:val="003D5825"/>
    <w:rsid w:val="003E04FF"/>
    <w:rsid w:val="003E237B"/>
    <w:rsid w:val="003E2D59"/>
    <w:rsid w:val="003E3BF7"/>
    <w:rsid w:val="003E3DF7"/>
    <w:rsid w:val="003E3F72"/>
    <w:rsid w:val="003E44CF"/>
    <w:rsid w:val="003E641F"/>
    <w:rsid w:val="003E6EC8"/>
    <w:rsid w:val="003E7FDE"/>
    <w:rsid w:val="003F0C10"/>
    <w:rsid w:val="003F552E"/>
    <w:rsid w:val="003F5FAB"/>
    <w:rsid w:val="003F6277"/>
    <w:rsid w:val="003F6604"/>
    <w:rsid w:val="003F7617"/>
    <w:rsid w:val="003F7861"/>
    <w:rsid w:val="00400834"/>
    <w:rsid w:val="00400E62"/>
    <w:rsid w:val="00401275"/>
    <w:rsid w:val="00402001"/>
    <w:rsid w:val="00402D06"/>
    <w:rsid w:val="00403177"/>
    <w:rsid w:val="00403938"/>
    <w:rsid w:val="0040410C"/>
    <w:rsid w:val="00405208"/>
    <w:rsid w:val="00407C89"/>
    <w:rsid w:val="00407CC3"/>
    <w:rsid w:val="004101D2"/>
    <w:rsid w:val="00411ED6"/>
    <w:rsid w:val="00420964"/>
    <w:rsid w:val="0042109A"/>
    <w:rsid w:val="00421666"/>
    <w:rsid w:val="00422B25"/>
    <w:rsid w:val="00423FCA"/>
    <w:rsid w:val="00425AE3"/>
    <w:rsid w:val="00426CE4"/>
    <w:rsid w:val="004270BE"/>
    <w:rsid w:val="00430B84"/>
    <w:rsid w:val="00431D1D"/>
    <w:rsid w:val="004339FD"/>
    <w:rsid w:val="00433DA6"/>
    <w:rsid w:val="00435026"/>
    <w:rsid w:val="004372E7"/>
    <w:rsid w:val="00437F65"/>
    <w:rsid w:val="00441715"/>
    <w:rsid w:val="00441897"/>
    <w:rsid w:val="00442012"/>
    <w:rsid w:val="00443A35"/>
    <w:rsid w:val="00443CC2"/>
    <w:rsid w:val="00443F49"/>
    <w:rsid w:val="00446310"/>
    <w:rsid w:val="004467EE"/>
    <w:rsid w:val="004479FA"/>
    <w:rsid w:val="00450388"/>
    <w:rsid w:val="00455987"/>
    <w:rsid w:val="00455C29"/>
    <w:rsid w:val="00455D80"/>
    <w:rsid w:val="00460648"/>
    <w:rsid w:val="00460696"/>
    <w:rsid w:val="00460982"/>
    <w:rsid w:val="004609B7"/>
    <w:rsid w:val="00462074"/>
    <w:rsid w:val="00462A77"/>
    <w:rsid w:val="004658E6"/>
    <w:rsid w:val="00466BCA"/>
    <w:rsid w:val="00466FD9"/>
    <w:rsid w:val="004677C1"/>
    <w:rsid w:val="004724F8"/>
    <w:rsid w:val="00472694"/>
    <w:rsid w:val="0047492D"/>
    <w:rsid w:val="00475F0D"/>
    <w:rsid w:val="0047668F"/>
    <w:rsid w:val="00477832"/>
    <w:rsid w:val="00481CFB"/>
    <w:rsid w:val="00483FAB"/>
    <w:rsid w:val="00491CF9"/>
    <w:rsid w:val="00493004"/>
    <w:rsid w:val="004958A2"/>
    <w:rsid w:val="00496B30"/>
    <w:rsid w:val="00497B2D"/>
    <w:rsid w:val="004A0A37"/>
    <w:rsid w:val="004A1330"/>
    <w:rsid w:val="004A495C"/>
    <w:rsid w:val="004A6C7A"/>
    <w:rsid w:val="004B07C9"/>
    <w:rsid w:val="004B240D"/>
    <w:rsid w:val="004B2881"/>
    <w:rsid w:val="004B2C1D"/>
    <w:rsid w:val="004B43C5"/>
    <w:rsid w:val="004B4EC8"/>
    <w:rsid w:val="004B6419"/>
    <w:rsid w:val="004B7C44"/>
    <w:rsid w:val="004C1C77"/>
    <w:rsid w:val="004C26F0"/>
    <w:rsid w:val="004C50C8"/>
    <w:rsid w:val="004C59AC"/>
    <w:rsid w:val="004C7793"/>
    <w:rsid w:val="004D2852"/>
    <w:rsid w:val="004D4DB2"/>
    <w:rsid w:val="004D58E4"/>
    <w:rsid w:val="004D795D"/>
    <w:rsid w:val="004E06A1"/>
    <w:rsid w:val="004E0B08"/>
    <w:rsid w:val="004E1420"/>
    <w:rsid w:val="004E1F07"/>
    <w:rsid w:val="004E2425"/>
    <w:rsid w:val="004E3491"/>
    <w:rsid w:val="004E5049"/>
    <w:rsid w:val="004E6C47"/>
    <w:rsid w:val="004F3A34"/>
    <w:rsid w:val="004F4980"/>
    <w:rsid w:val="004F5B58"/>
    <w:rsid w:val="004F6601"/>
    <w:rsid w:val="005014B5"/>
    <w:rsid w:val="00504DD3"/>
    <w:rsid w:val="00505962"/>
    <w:rsid w:val="00505ABC"/>
    <w:rsid w:val="0050642C"/>
    <w:rsid w:val="00506E44"/>
    <w:rsid w:val="00510385"/>
    <w:rsid w:val="00510953"/>
    <w:rsid w:val="00510972"/>
    <w:rsid w:val="00512426"/>
    <w:rsid w:val="00512AA1"/>
    <w:rsid w:val="00513492"/>
    <w:rsid w:val="00513B89"/>
    <w:rsid w:val="00513DA4"/>
    <w:rsid w:val="00515E68"/>
    <w:rsid w:val="00516661"/>
    <w:rsid w:val="00517805"/>
    <w:rsid w:val="00524384"/>
    <w:rsid w:val="0052545A"/>
    <w:rsid w:val="00525A71"/>
    <w:rsid w:val="00525BF1"/>
    <w:rsid w:val="00525F60"/>
    <w:rsid w:val="005310B2"/>
    <w:rsid w:val="00531374"/>
    <w:rsid w:val="00532F9A"/>
    <w:rsid w:val="00533E2A"/>
    <w:rsid w:val="005354F4"/>
    <w:rsid w:val="00536E9C"/>
    <w:rsid w:val="00544C03"/>
    <w:rsid w:val="00550B6A"/>
    <w:rsid w:val="0055216C"/>
    <w:rsid w:val="00557618"/>
    <w:rsid w:val="005601CB"/>
    <w:rsid w:val="005610A0"/>
    <w:rsid w:val="005616A5"/>
    <w:rsid w:val="00562A78"/>
    <w:rsid w:val="00563238"/>
    <w:rsid w:val="00563284"/>
    <w:rsid w:val="00563285"/>
    <w:rsid w:val="00565AFD"/>
    <w:rsid w:val="00567262"/>
    <w:rsid w:val="0057024B"/>
    <w:rsid w:val="005703E2"/>
    <w:rsid w:val="00571E75"/>
    <w:rsid w:val="00573487"/>
    <w:rsid w:val="00575970"/>
    <w:rsid w:val="00575B41"/>
    <w:rsid w:val="0057662B"/>
    <w:rsid w:val="005774AB"/>
    <w:rsid w:val="00580D4A"/>
    <w:rsid w:val="00581882"/>
    <w:rsid w:val="00582199"/>
    <w:rsid w:val="00582328"/>
    <w:rsid w:val="0058267E"/>
    <w:rsid w:val="00583C63"/>
    <w:rsid w:val="00590417"/>
    <w:rsid w:val="00591C9B"/>
    <w:rsid w:val="00592130"/>
    <w:rsid w:val="005928D4"/>
    <w:rsid w:val="00592AE3"/>
    <w:rsid w:val="00592F34"/>
    <w:rsid w:val="00593524"/>
    <w:rsid w:val="00594E25"/>
    <w:rsid w:val="00595D3D"/>
    <w:rsid w:val="005A180B"/>
    <w:rsid w:val="005A2CC7"/>
    <w:rsid w:val="005B2763"/>
    <w:rsid w:val="005B2E40"/>
    <w:rsid w:val="005B32F1"/>
    <w:rsid w:val="005B565D"/>
    <w:rsid w:val="005B6DF7"/>
    <w:rsid w:val="005C095A"/>
    <w:rsid w:val="005C107E"/>
    <w:rsid w:val="005C20CB"/>
    <w:rsid w:val="005C531C"/>
    <w:rsid w:val="005C5C7D"/>
    <w:rsid w:val="005C6AFE"/>
    <w:rsid w:val="005C7A18"/>
    <w:rsid w:val="005D0159"/>
    <w:rsid w:val="005D1AE0"/>
    <w:rsid w:val="005D3CC8"/>
    <w:rsid w:val="005D443A"/>
    <w:rsid w:val="005D45D4"/>
    <w:rsid w:val="005D517B"/>
    <w:rsid w:val="005D60E6"/>
    <w:rsid w:val="005D6419"/>
    <w:rsid w:val="005D6C4A"/>
    <w:rsid w:val="005E0A2C"/>
    <w:rsid w:val="005E16EF"/>
    <w:rsid w:val="005E1F4B"/>
    <w:rsid w:val="005E3C53"/>
    <w:rsid w:val="005E4237"/>
    <w:rsid w:val="005E6A6B"/>
    <w:rsid w:val="005E70CC"/>
    <w:rsid w:val="005F11BE"/>
    <w:rsid w:val="005F1206"/>
    <w:rsid w:val="005F1F83"/>
    <w:rsid w:val="005F2A19"/>
    <w:rsid w:val="005F3037"/>
    <w:rsid w:val="005F3BA2"/>
    <w:rsid w:val="005F42C1"/>
    <w:rsid w:val="005F4849"/>
    <w:rsid w:val="005F5B59"/>
    <w:rsid w:val="005F5C2B"/>
    <w:rsid w:val="005F5C2C"/>
    <w:rsid w:val="00600E07"/>
    <w:rsid w:val="006024F2"/>
    <w:rsid w:val="00602A07"/>
    <w:rsid w:val="00603113"/>
    <w:rsid w:val="006035D0"/>
    <w:rsid w:val="00604C2D"/>
    <w:rsid w:val="00605EC8"/>
    <w:rsid w:val="00606F1C"/>
    <w:rsid w:val="00606F84"/>
    <w:rsid w:val="00607471"/>
    <w:rsid w:val="00610987"/>
    <w:rsid w:val="0061319A"/>
    <w:rsid w:val="006141C1"/>
    <w:rsid w:val="00620A50"/>
    <w:rsid w:val="006213B0"/>
    <w:rsid w:val="00621C36"/>
    <w:rsid w:val="00621D96"/>
    <w:rsid w:val="00623A27"/>
    <w:rsid w:val="00623F4B"/>
    <w:rsid w:val="006245BD"/>
    <w:rsid w:val="00624B3A"/>
    <w:rsid w:val="00625B87"/>
    <w:rsid w:val="00625E06"/>
    <w:rsid w:val="00626028"/>
    <w:rsid w:val="0062688B"/>
    <w:rsid w:val="00627B99"/>
    <w:rsid w:val="006331E8"/>
    <w:rsid w:val="006345F9"/>
    <w:rsid w:val="00634F68"/>
    <w:rsid w:val="00640703"/>
    <w:rsid w:val="00641676"/>
    <w:rsid w:val="00644BB7"/>
    <w:rsid w:val="0064685C"/>
    <w:rsid w:val="00647B5A"/>
    <w:rsid w:val="00651336"/>
    <w:rsid w:val="00653832"/>
    <w:rsid w:val="00653A46"/>
    <w:rsid w:val="00654188"/>
    <w:rsid w:val="00654CA5"/>
    <w:rsid w:val="00655979"/>
    <w:rsid w:val="0065613B"/>
    <w:rsid w:val="006565C5"/>
    <w:rsid w:val="006606BE"/>
    <w:rsid w:val="0067120D"/>
    <w:rsid w:val="0067354E"/>
    <w:rsid w:val="006738F2"/>
    <w:rsid w:val="00673F3D"/>
    <w:rsid w:val="00673F56"/>
    <w:rsid w:val="0067463D"/>
    <w:rsid w:val="00681002"/>
    <w:rsid w:val="00682EB5"/>
    <w:rsid w:val="00683479"/>
    <w:rsid w:val="00684BEA"/>
    <w:rsid w:val="006851D2"/>
    <w:rsid w:val="006855FD"/>
    <w:rsid w:val="006866E5"/>
    <w:rsid w:val="0068673F"/>
    <w:rsid w:val="00690178"/>
    <w:rsid w:val="006922A1"/>
    <w:rsid w:val="00693024"/>
    <w:rsid w:val="00693C3D"/>
    <w:rsid w:val="00694A0C"/>
    <w:rsid w:val="00694DA1"/>
    <w:rsid w:val="006A07E2"/>
    <w:rsid w:val="006A1CE4"/>
    <w:rsid w:val="006A6FDC"/>
    <w:rsid w:val="006A79BF"/>
    <w:rsid w:val="006B1169"/>
    <w:rsid w:val="006B1F84"/>
    <w:rsid w:val="006B2359"/>
    <w:rsid w:val="006B3272"/>
    <w:rsid w:val="006B4265"/>
    <w:rsid w:val="006B4943"/>
    <w:rsid w:val="006B4ADF"/>
    <w:rsid w:val="006B7C41"/>
    <w:rsid w:val="006C2962"/>
    <w:rsid w:val="006C318F"/>
    <w:rsid w:val="006C3CAF"/>
    <w:rsid w:val="006C6FF1"/>
    <w:rsid w:val="006D0061"/>
    <w:rsid w:val="006D108E"/>
    <w:rsid w:val="006D1E67"/>
    <w:rsid w:val="006D3C00"/>
    <w:rsid w:val="006D4B33"/>
    <w:rsid w:val="006D4EE0"/>
    <w:rsid w:val="006D5650"/>
    <w:rsid w:val="006D5949"/>
    <w:rsid w:val="006D6DAA"/>
    <w:rsid w:val="006E0140"/>
    <w:rsid w:val="006E0AF7"/>
    <w:rsid w:val="006E148F"/>
    <w:rsid w:val="006E35EC"/>
    <w:rsid w:val="006F0C11"/>
    <w:rsid w:val="006F58B7"/>
    <w:rsid w:val="006F6228"/>
    <w:rsid w:val="006F7B7A"/>
    <w:rsid w:val="007009C8"/>
    <w:rsid w:val="00701499"/>
    <w:rsid w:val="00702C85"/>
    <w:rsid w:val="007060D8"/>
    <w:rsid w:val="0071043A"/>
    <w:rsid w:val="00712C77"/>
    <w:rsid w:val="0071412C"/>
    <w:rsid w:val="00716D74"/>
    <w:rsid w:val="00716E38"/>
    <w:rsid w:val="00717D93"/>
    <w:rsid w:val="00721E65"/>
    <w:rsid w:val="00722A1B"/>
    <w:rsid w:val="00723436"/>
    <w:rsid w:val="0072397D"/>
    <w:rsid w:val="00723E61"/>
    <w:rsid w:val="00724377"/>
    <w:rsid w:val="00726745"/>
    <w:rsid w:val="00726B70"/>
    <w:rsid w:val="00727F37"/>
    <w:rsid w:val="007310FB"/>
    <w:rsid w:val="00732F48"/>
    <w:rsid w:val="00734788"/>
    <w:rsid w:val="00735549"/>
    <w:rsid w:val="00736158"/>
    <w:rsid w:val="00736E60"/>
    <w:rsid w:val="00741219"/>
    <w:rsid w:val="007420B2"/>
    <w:rsid w:val="007422C2"/>
    <w:rsid w:val="007445E5"/>
    <w:rsid w:val="007452F1"/>
    <w:rsid w:val="00750279"/>
    <w:rsid w:val="00751493"/>
    <w:rsid w:val="0075170D"/>
    <w:rsid w:val="00753306"/>
    <w:rsid w:val="00753A42"/>
    <w:rsid w:val="00755253"/>
    <w:rsid w:val="00757494"/>
    <w:rsid w:val="00762B3F"/>
    <w:rsid w:val="00762D0D"/>
    <w:rsid w:val="00763B33"/>
    <w:rsid w:val="0076465A"/>
    <w:rsid w:val="00767CC1"/>
    <w:rsid w:val="007718F4"/>
    <w:rsid w:val="00771BC5"/>
    <w:rsid w:val="0077435C"/>
    <w:rsid w:val="007760BA"/>
    <w:rsid w:val="00782429"/>
    <w:rsid w:val="00783411"/>
    <w:rsid w:val="00783524"/>
    <w:rsid w:val="00783691"/>
    <w:rsid w:val="00783B49"/>
    <w:rsid w:val="007915BE"/>
    <w:rsid w:val="007924C8"/>
    <w:rsid w:val="00794B61"/>
    <w:rsid w:val="007963A2"/>
    <w:rsid w:val="00796D79"/>
    <w:rsid w:val="0079769D"/>
    <w:rsid w:val="007B0B89"/>
    <w:rsid w:val="007B2516"/>
    <w:rsid w:val="007B29CF"/>
    <w:rsid w:val="007B3A6B"/>
    <w:rsid w:val="007B53AE"/>
    <w:rsid w:val="007B6086"/>
    <w:rsid w:val="007B6421"/>
    <w:rsid w:val="007B7C7C"/>
    <w:rsid w:val="007C02CF"/>
    <w:rsid w:val="007C24CF"/>
    <w:rsid w:val="007C5820"/>
    <w:rsid w:val="007C5B34"/>
    <w:rsid w:val="007D215D"/>
    <w:rsid w:val="007D2591"/>
    <w:rsid w:val="007D2FE8"/>
    <w:rsid w:val="007D3D52"/>
    <w:rsid w:val="007D4865"/>
    <w:rsid w:val="007D504F"/>
    <w:rsid w:val="007D5330"/>
    <w:rsid w:val="007D7E99"/>
    <w:rsid w:val="007E05B3"/>
    <w:rsid w:val="007E1EDE"/>
    <w:rsid w:val="007E3736"/>
    <w:rsid w:val="007E4253"/>
    <w:rsid w:val="007F71F3"/>
    <w:rsid w:val="007F765A"/>
    <w:rsid w:val="00803C07"/>
    <w:rsid w:val="0080421C"/>
    <w:rsid w:val="00804D0F"/>
    <w:rsid w:val="00806166"/>
    <w:rsid w:val="00806866"/>
    <w:rsid w:val="0080743A"/>
    <w:rsid w:val="00811FA7"/>
    <w:rsid w:val="00812C39"/>
    <w:rsid w:val="00813B06"/>
    <w:rsid w:val="008141C4"/>
    <w:rsid w:val="0081713B"/>
    <w:rsid w:val="008175C3"/>
    <w:rsid w:val="00817730"/>
    <w:rsid w:val="00820075"/>
    <w:rsid w:val="008213F8"/>
    <w:rsid w:val="00823050"/>
    <w:rsid w:val="0082432A"/>
    <w:rsid w:val="00825CA7"/>
    <w:rsid w:val="00826C75"/>
    <w:rsid w:val="00826F64"/>
    <w:rsid w:val="00833DD5"/>
    <w:rsid w:val="00834535"/>
    <w:rsid w:val="008355DD"/>
    <w:rsid w:val="00835F28"/>
    <w:rsid w:val="00837586"/>
    <w:rsid w:val="00837E3B"/>
    <w:rsid w:val="00840AC8"/>
    <w:rsid w:val="00840CEF"/>
    <w:rsid w:val="00840E67"/>
    <w:rsid w:val="00843B15"/>
    <w:rsid w:val="00843BD4"/>
    <w:rsid w:val="008451BA"/>
    <w:rsid w:val="00845E95"/>
    <w:rsid w:val="0084682C"/>
    <w:rsid w:val="00846F90"/>
    <w:rsid w:val="00847856"/>
    <w:rsid w:val="00847D85"/>
    <w:rsid w:val="008505ED"/>
    <w:rsid w:val="00850AF5"/>
    <w:rsid w:val="00852BC7"/>
    <w:rsid w:val="00852F13"/>
    <w:rsid w:val="00856DF5"/>
    <w:rsid w:val="00860B5E"/>
    <w:rsid w:val="00861485"/>
    <w:rsid w:val="00861F9B"/>
    <w:rsid w:val="00862563"/>
    <w:rsid w:val="008671ED"/>
    <w:rsid w:val="00874163"/>
    <w:rsid w:val="00874DD9"/>
    <w:rsid w:val="008755A5"/>
    <w:rsid w:val="00875E06"/>
    <w:rsid w:val="00876200"/>
    <w:rsid w:val="00877727"/>
    <w:rsid w:val="00883AB5"/>
    <w:rsid w:val="00884067"/>
    <w:rsid w:val="00885297"/>
    <w:rsid w:val="0089016F"/>
    <w:rsid w:val="00890303"/>
    <w:rsid w:val="00890DF8"/>
    <w:rsid w:val="00890FE8"/>
    <w:rsid w:val="008914E9"/>
    <w:rsid w:val="008963A5"/>
    <w:rsid w:val="0089690F"/>
    <w:rsid w:val="00897B49"/>
    <w:rsid w:val="00897ECB"/>
    <w:rsid w:val="008A0A12"/>
    <w:rsid w:val="008A1B4C"/>
    <w:rsid w:val="008A2AF4"/>
    <w:rsid w:val="008A2C7D"/>
    <w:rsid w:val="008A6C7A"/>
    <w:rsid w:val="008A7A84"/>
    <w:rsid w:val="008B094F"/>
    <w:rsid w:val="008B0F70"/>
    <w:rsid w:val="008B287E"/>
    <w:rsid w:val="008B2D44"/>
    <w:rsid w:val="008B3028"/>
    <w:rsid w:val="008B4549"/>
    <w:rsid w:val="008B74E9"/>
    <w:rsid w:val="008B7E1E"/>
    <w:rsid w:val="008C1929"/>
    <w:rsid w:val="008C1A44"/>
    <w:rsid w:val="008C1BA4"/>
    <w:rsid w:val="008C29E0"/>
    <w:rsid w:val="008C3642"/>
    <w:rsid w:val="008C39F7"/>
    <w:rsid w:val="008C4373"/>
    <w:rsid w:val="008C5AAC"/>
    <w:rsid w:val="008C77DC"/>
    <w:rsid w:val="008D0799"/>
    <w:rsid w:val="008D1087"/>
    <w:rsid w:val="008D7B16"/>
    <w:rsid w:val="008D7C24"/>
    <w:rsid w:val="008E11CC"/>
    <w:rsid w:val="008E163F"/>
    <w:rsid w:val="008E3F51"/>
    <w:rsid w:val="008E64E2"/>
    <w:rsid w:val="008E71E0"/>
    <w:rsid w:val="008F0879"/>
    <w:rsid w:val="008F29C0"/>
    <w:rsid w:val="008F3465"/>
    <w:rsid w:val="008F4F77"/>
    <w:rsid w:val="008F5A87"/>
    <w:rsid w:val="008F5DA1"/>
    <w:rsid w:val="00900C37"/>
    <w:rsid w:val="00902A92"/>
    <w:rsid w:val="00902FB6"/>
    <w:rsid w:val="0090464B"/>
    <w:rsid w:val="00910AEB"/>
    <w:rsid w:val="009116A0"/>
    <w:rsid w:val="00912C8C"/>
    <w:rsid w:val="009142EC"/>
    <w:rsid w:val="009173F6"/>
    <w:rsid w:val="009177C8"/>
    <w:rsid w:val="009215A3"/>
    <w:rsid w:val="00921E59"/>
    <w:rsid w:val="00922B50"/>
    <w:rsid w:val="009310B1"/>
    <w:rsid w:val="00933E92"/>
    <w:rsid w:val="009360F0"/>
    <w:rsid w:val="00937EF3"/>
    <w:rsid w:val="009407E9"/>
    <w:rsid w:val="00941D99"/>
    <w:rsid w:val="009427AE"/>
    <w:rsid w:val="009438A6"/>
    <w:rsid w:val="00945ED5"/>
    <w:rsid w:val="009464AF"/>
    <w:rsid w:val="0094764C"/>
    <w:rsid w:val="00947E0C"/>
    <w:rsid w:val="00950AF9"/>
    <w:rsid w:val="00952B2C"/>
    <w:rsid w:val="009530C2"/>
    <w:rsid w:val="009534C7"/>
    <w:rsid w:val="00954329"/>
    <w:rsid w:val="00960ADC"/>
    <w:rsid w:val="009611CC"/>
    <w:rsid w:val="00961F88"/>
    <w:rsid w:val="009653A7"/>
    <w:rsid w:val="0096685D"/>
    <w:rsid w:val="00971996"/>
    <w:rsid w:val="00976900"/>
    <w:rsid w:val="00983AC7"/>
    <w:rsid w:val="00985440"/>
    <w:rsid w:val="00987974"/>
    <w:rsid w:val="00987EF5"/>
    <w:rsid w:val="00990A3C"/>
    <w:rsid w:val="00991E30"/>
    <w:rsid w:val="00991EAE"/>
    <w:rsid w:val="009922DA"/>
    <w:rsid w:val="00992C0E"/>
    <w:rsid w:val="00993EE6"/>
    <w:rsid w:val="009948B8"/>
    <w:rsid w:val="00994CF0"/>
    <w:rsid w:val="00995D9D"/>
    <w:rsid w:val="00996089"/>
    <w:rsid w:val="009A07CA"/>
    <w:rsid w:val="009A0E83"/>
    <w:rsid w:val="009A3E23"/>
    <w:rsid w:val="009A4FAA"/>
    <w:rsid w:val="009A7069"/>
    <w:rsid w:val="009A7B82"/>
    <w:rsid w:val="009B29AE"/>
    <w:rsid w:val="009B3690"/>
    <w:rsid w:val="009B3C26"/>
    <w:rsid w:val="009B640E"/>
    <w:rsid w:val="009B6801"/>
    <w:rsid w:val="009B6B76"/>
    <w:rsid w:val="009B6F43"/>
    <w:rsid w:val="009B7C5B"/>
    <w:rsid w:val="009C0357"/>
    <w:rsid w:val="009C1B47"/>
    <w:rsid w:val="009C1EB2"/>
    <w:rsid w:val="009C228D"/>
    <w:rsid w:val="009C2EF2"/>
    <w:rsid w:val="009C3011"/>
    <w:rsid w:val="009C3E0F"/>
    <w:rsid w:val="009C457C"/>
    <w:rsid w:val="009C46FD"/>
    <w:rsid w:val="009C4BCD"/>
    <w:rsid w:val="009C50C9"/>
    <w:rsid w:val="009C550D"/>
    <w:rsid w:val="009C59F7"/>
    <w:rsid w:val="009C6094"/>
    <w:rsid w:val="009C683A"/>
    <w:rsid w:val="009C6EA5"/>
    <w:rsid w:val="009C7A7D"/>
    <w:rsid w:val="009C7C9A"/>
    <w:rsid w:val="009D1143"/>
    <w:rsid w:val="009D15E1"/>
    <w:rsid w:val="009D1F30"/>
    <w:rsid w:val="009D4EDA"/>
    <w:rsid w:val="009D5DDE"/>
    <w:rsid w:val="009D7325"/>
    <w:rsid w:val="009D7795"/>
    <w:rsid w:val="009D79B1"/>
    <w:rsid w:val="009E072A"/>
    <w:rsid w:val="009E09ED"/>
    <w:rsid w:val="009E35BD"/>
    <w:rsid w:val="009E71AB"/>
    <w:rsid w:val="009E71C7"/>
    <w:rsid w:val="009E7764"/>
    <w:rsid w:val="009E779C"/>
    <w:rsid w:val="009F17CE"/>
    <w:rsid w:val="009F20F0"/>
    <w:rsid w:val="009F2CE2"/>
    <w:rsid w:val="009F6418"/>
    <w:rsid w:val="009F6768"/>
    <w:rsid w:val="009F6A1D"/>
    <w:rsid w:val="009F7493"/>
    <w:rsid w:val="00A00089"/>
    <w:rsid w:val="00A00D9A"/>
    <w:rsid w:val="00A0116E"/>
    <w:rsid w:val="00A04966"/>
    <w:rsid w:val="00A05210"/>
    <w:rsid w:val="00A10E4F"/>
    <w:rsid w:val="00A12D3D"/>
    <w:rsid w:val="00A139EC"/>
    <w:rsid w:val="00A153DD"/>
    <w:rsid w:val="00A15F78"/>
    <w:rsid w:val="00A160F5"/>
    <w:rsid w:val="00A16ED5"/>
    <w:rsid w:val="00A1785D"/>
    <w:rsid w:val="00A20797"/>
    <w:rsid w:val="00A22CA7"/>
    <w:rsid w:val="00A23DF3"/>
    <w:rsid w:val="00A24E42"/>
    <w:rsid w:val="00A2527A"/>
    <w:rsid w:val="00A270D4"/>
    <w:rsid w:val="00A27C15"/>
    <w:rsid w:val="00A27DDB"/>
    <w:rsid w:val="00A30595"/>
    <w:rsid w:val="00A30779"/>
    <w:rsid w:val="00A32497"/>
    <w:rsid w:val="00A366F3"/>
    <w:rsid w:val="00A36ECB"/>
    <w:rsid w:val="00A42864"/>
    <w:rsid w:val="00A42D54"/>
    <w:rsid w:val="00A434E9"/>
    <w:rsid w:val="00A4422E"/>
    <w:rsid w:val="00A46469"/>
    <w:rsid w:val="00A467B9"/>
    <w:rsid w:val="00A506E1"/>
    <w:rsid w:val="00A50B27"/>
    <w:rsid w:val="00A514B9"/>
    <w:rsid w:val="00A530A2"/>
    <w:rsid w:val="00A54D01"/>
    <w:rsid w:val="00A573DC"/>
    <w:rsid w:val="00A62969"/>
    <w:rsid w:val="00A637E7"/>
    <w:rsid w:val="00A637EA"/>
    <w:rsid w:val="00A640F1"/>
    <w:rsid w:val="00A66707"/>
    <w:rsid w:val="00A6716A"/>
    <w:rsid w:val="00A74BF1"/>
    <w:rsid w:val="00A778EF"/>
    <w:rsid w:val="00A7798D"/>
    <w:rsid w:val="00A77CBE"/>
    <w:rsid w:val="00A815E7"/>
    <w:rsid w:val="00A8170A"/>
    <w:rsid w:val="00A81748"/>
    <w:rsid w:val="00A81D38"/>
    <w:rsid w:val="00A829F4"/>
    <w:rsid w:val="00A82FAB"/>
    <w:rsid w:val="00A862C4"/>
    <w:rsid w:val="00A87905"/>
    <w:rsid w:val="00A94B23"/>
    <w:rsid w:val="00A9695B"/>
    <w:rsid w:val="00A978B2"/>
    <w:rsid w:val="00AA009E"/>
    <w:rsid w:val="00AA1CE3"/>
    <w:rsid w:val="00AA1EAF"/>
    <w:rsid w:val="00AA2796"/>
    <w:rsid w:val="00AA2C17"/>
    <w:rsid w:val="00AA33A5"/>
    <w:rsid w:val="00AA3715"/>
    <w:rsid w:val="00AA5DBB"/>
    <w:rsid w:val="00AA655D"/>
    <w:rsid w:val="00AA6D59"/>
    <w:rsid w:val="00AA7730"/>
    <w:rsid w:val="00AB14FB"/>
    <w:rsid w:val="00AB1595"/>
    <w:rsid w:val="00AB15BC"/>
    <w:rsid w:val="00AB3C17"/>
    <w:rsid w:val="00AB4847"/>
    <w:rsid w:val="00AB6143"/>
    <w:rsid w:val="00AB7580"/>
    <w:rsid w:val="00AC14B3"/>
    <w:rsid w:val="00AC26C7"/>
    <w:rsid w:val="00AC2A9D"/>
    <w:rsid w:val="00AC3098"/>
    <w:rsid w:val="00AC55AC"/>
    <w:rsid w:val="00AC6323"/>
    <w:rsid w:val="00AD06F1"/>
    <w:rsid w:val="00AD1E84"/>
    <w:rsid w:val="00AD268F"/>
    <w:rsid w:val="00AD3354"/>
    <w:rsid w:val="00AD541C"/>
    <w:rsid w:val="00AE1769"/>
    <w:rsid w:val="00AE3100"/>
    <w:rsid w:val="00AE3F7E"/>
    <w:rsid w:val="00AE5811"/>
    <w:rsid w:val="00AE6DE1"/>
    <w:rsid w:val="00AF0642"/>
    <w:rsid w:val="00AF0EFC"/>
    <w:rsid w:val="00AF11EB"/>
    <w:rsid w:val="00AF1EDD"/>
    <w:rsid w:val="00AF26E4"/>
    <w:rsid w:val="00AF3242"/>
    <w:rsid w:val="00AF41EE"/>
    <w:rsid w:val="00AF4745"/>
    <w:rsid w:val="00AF5F4F"/>
    <w:rsid w:val="00B00A6D"/>
    <w:rsid w:val="00B02DF0"/>
    <w:rsid w:val="00B03774"/>
    <w:rsid w:val="00B05282"/>
    <w:rsid w:val="00B0531F"/>
    <w:rsid w:val="00B069F6"/>
    <w:rsid w:val="00B075FC"/>
    <w:rsid w:val="00B07CAC"/>
    <w:rsid w:val="00B14B44"/>
    <w:rsid w:val="00B16215"/>
    <w:rsid w:val="00B1672B"/>
    <w:rsid w:val="00B206A2"/>
    <w:rsid w:val="00B20DB6"/>
    <w:rsid w:val="00B212FB"/>
    <w:rsid w:val="00B2152C"/>
    <w:rsid w:val="00B22565"/>
    <w:rsid w:val="00B22F33"/>
    <w:rsid w:val="00B245C3"/>
    <w:rsid w:val="00B25240"/>
    <w:rsid w:val="00B25C9B"/>
    <w:rsid w:val="00B261B5"/>
    <w:rsid w:val="00B3007B"/>
    <w:rsid w:val="00B311D7"/>
    <w:rsid w:val="00B34E12"/>
    <w:rsid w:val="00B3611C"/>
    <w:rsid w:val="00B420B3"/>
    <w:rsid w:val="00B42DF6"/>
    <w:rsid w:val="00B42FC1"/>
    <w:rsid w:val="00B43774"/>
    <w:rsid w:val="00B43B60"/>
    <w:rsid w:val="00B44671"/>
    <w:rsid w:val="00B45143"/>
    <w:rsid w:val="00B55BB1"/>
    <w:rsid w:val="00B565F6"/>
    <w:rsid w:val="00B57B47"/>
    <w:rsid w:val="00B6634F"/>
    <w:rsid w:val="00B704E1"/>
    <w:rsid w:val="00B70573"/>
    <w:rsid w:val="00B71D04"/>
    <w:rsid w:val="00B730AD"/>
    <w:rsid w:val="00B756AE"/>
    <w:rsid w:val="00B75863"/>
    <w:rsid w:val="00B75963"/>
    <w:rsid w:val="00B75F0C"/>
    <w:rsid w:val="00B77ADF"/>
    <w:rsid w:val="00B81996"/>
    <w:rsid w:val="00B81BA0"/>
    <w:rsid w:val="00B86891"/>
    <w:rsid w:val="00B86E85"/>
    <w:rsid w:val="00B906F7"/>
    <w:rsid w:val="00B90973"/>
    <w:rsid w:val="00B909A0"/>
    <w:rsid w:val="00B911D7"/>
    <w:rsid w:val="00B9185A"/>
    <w:rsid w:val="00B919DE"/>
    <w:rsid w:val="00B920BC"/>
    <w:rsid w:val="00BA0062"/>
    <w:rsid w:val="00BA1F31"/>
    <w:rsid w:val="00BA25D1"/>
    <w:rsid w:val="00BB1A65"/>
    <w:rsid w:val="00BB1CBB"/>
    <w:rsid w:val="00BC0BF0"/>
    <w:rsid w:val="00BC6B7A"/>
    <w:rsid w:val="00BC73BF"/>
    <w:rsid w:val="00BC78AC"/>
    <w:rsid w:val="00BD0D92"/>
    <w:rsid w:val="00BD0EFD"/>
    <w:rsid w:val="00BD29CE"/>
    <w:rsid w:val="00BD3199"/>
    <w:rsid w:val="00BD60C0"/>
    <w:rsid w:val="00BE04C2"/>
    <w:rsid w:val="00BE0695"/>
    <w:rsid w:val="00BE2B1C"/>
    <w:rsid w:val="00BE2E55"/>
    <w:rsid w:val="00BE44A0"/>
    <w:rsid w:val="00BE4859"/>
    <w:rsid w:val="00BE7783"/>
    <w:rsid w:val="00BF1032"/>
    <w:rsid w:val="00BF1713"/>
    <w:rsid w:val="00BF2A40"/>
    <w:rsid w:val="00BF323A"/>
    <w:rsid w:val="00BF3550"/>
    <w:rsid w:val="00BF3EAE"/>
    <w:rsid w:val="00BF4368"/>
    <w:rsid w:val="00BF4841"/>
    <w:rsid w:val="00BF4927"/>
    <w:rsid w:val="00BF4B92"/>
    <w:rsid w:val="00C00981"/>
    <w:rsid w:val="00C00CC2"/>
    <w:rsid w:val="00C00F78"/>
    <w:rsid w:val="00C01F99"/>
    <w:rsid w:val="00C029FE"/>
    <w:rsid w:val="00C03363"/>
    <w:rsid w:val="00C129DE"/>
    <w:rsid w:val="00C13215"/>
    <w:rsid w:val="00C1378A"/>
    <w:rsid w:val="00C15160"/>
    <w:rsid w:val="00C15B6F"/>
    <w:rsid w:val="00C1606A"/>
    <w:rsid w:val="00C166E1"/>
    <w:rsid w:val="00C169E5"/>
    <w:rsid w:val="00C22EDE"/>
    <w:rsid w:val="00C23422"/>
    <w:rsid w:val="00C26348"/>
    <w:rsid w:val="00C26779"/>
    <w:rsid w:val="00C337A9"/>
    <w:rsid w:val="00C35453"/>
    <w:rsid w:val="00C35E90"/>
    <w:rsid w:val="00C36564"/>
    <w:rsid w:val="00C377E1"/>
    <w:rsid w:val="00C41DCE"/>
    <w:rsid w:val="00C4658F"/>
    <w:rsid w:val="00C46B32"/>
    <w:rsid w:val="00C51C4A"/>
    <w:rsid w:val="00C54D90"/>
    <w:rsid w:val="00C54E84"/>
    <w:rsid w:val="00C5537F"/>
    <w:rsid w:val="00C5645B"/>
    <w:rsid w:val="00C56D00"/>
    <w:rsid w:val="00C5709B"/>
    <w:rsid w:val="00C57D60"/>
    <w:rsid w:val="00C60DE0"/>
    <w:rsid w:val="00C626E9"/>
    <w:rsid w:val="00C62A37"/>
    <w:rsid w:val="00C62F6F"/>
    <w:rsid w:val="00C64116"/>
    <w:rsid w:val="00C641CF"/>
    <w:rsid w:val="00C65EE3"/>
    <w:rsid w:val="00C662E8"/>
    <w:rsid w:val="00C672DB"/>
    <w:rsid w:val="00C673B3"/>
    <w:rsid w:val="00C67864"/>
    <w:rsid w:val="00C70D96"/>
    <w:rsid w:val="00C715E9"/>
    <w:rsid w:val="00C72845"/>
    <w:rsid w:val="00C7421E"/>
    <w:rsid w:val="00C74CA9"/>
    <w:rsid w:val="00C74D54"/>
    <w:rsid w:val="00C752A6"/>
    <w:rsid w:val="00C7537D"/>
    <w:rsid w:val="00C763B8"/>
    <w:rsid w:val="00C774DF"/>
    <w:rsid w:val="00C778DA"/>
    <w:rsid w:val="00C81082"/>
    <w:rsid w:val="00C81B79"/>
    <w:rsid w:val="00C82A88"/>
    <w:rsid w:val="00C848E5"/>
    <w:rsid w:val="00C85F77"/>
    <w:rsid w:val="00C909ED"/>
    <w:rsid w:val="00C90D48"/>
    <w:rsid w:val="00C9111D"/>
    <w:rsid w:val="00C9296B"/>
    <w:rsid w:val="00C93A2F"/>
    <w:rsid w:val="00C9525E"/>
    <w:rsid w:val="00C97430"/>
    <w:rsid w:val="00CA21E0"/>
    <w:rsid w:val="00CA4E0A"/>
    <w:rsid w:val="00CB022E"/>
    <w:rsid w:val="00CB0E34"/>
    <w:rsid w:val="00CB26A3"/>
    <w:rsid w:val="00CB30FD"/>
    <w:rsid w:val="00CB398D"/>
    <w:rsid w:val="00CB4251"/>
    <w:rsid w:val="00CB6866"/>
    <w:rsid w:val="00CB68A6"/>
    <w:rsid w:val="00CC0494"/>
    <w:rsid w:val="00CC2AD6"/>
    <w:rsid w:val="00CC4748"/>
    <w:rsid w:val="00CC4A27"/>
    <w:rsid w:val="00CC4DA4"/>
    <w:rsid w:val="00CC6024"/>
    <w:rsid w:val="00CD17B7"/>
    <w:rsid w:val="00CD264F"/>
    <w:rsid w:val="00CD33C9"/>
    <w:rsid w:val="00CD6B7C"/>
    <w:rsid w:val="00CD7862"/>
    <w:rsid w:val="00CD7C2D"/>
    <w:rsid w:val="00CE0406"/>
    <w:rsid w:val="00CE3936"/>
    <w:rsid w:val="00CE5873"/>
    <w:rsid w:val="00CE7AD6"/>
    <w:rsid w:val="00CE7B82"/>
    <w:rsid w:val="00CF12B4"/>
    <w:rsid w:val="00CF3057"/>
    <w:rsid w:val="00CF3116"/>
    <w:rsid w:val="00CF31D9"/>
    <w:rsid w:val="00CF3E3D"/>
    <w:rsid w:val="00CF4E57"/>
    <w:rsid w:val="00CF703A"/>
    <w:rsid w:val="00D008FA"/>
    <w:rsid w:val="00D00D1F"/>
    <w:rsid w:val="00D01B5E"/>
    <w:rsid w:val="00D02505"/>
    <w:rsid w:val="00D04100"/>
    <w:rsid w:val="00D04918"/>
    <w:rsid w:val="00D04A51"/>
    <w:rsid w:val="00D04D62"/>
    <w:rsid w:val="00D10D3E"/>
    <w:rsid w:val="00D11D83"/>
    <w:rsid w:val="00D11FC9"/>
    <w:rsid w:val="00D138AD"/>
    <w:rsid w:val="00D1527B"/>
    <w:rsid w:val="00D15572"/>
    <w:rsid w:val="00D16CF1"/>
    <w:rsid w:val="00D17E6D"/>
    <w:rsid w:val="00D2115E"/>
    <w:rsid w:val="00D21E6F"/>
    <w:rsid w:val="00D23945"/>
    <w:rsid w:val="00D23BB7"/>
    <w:rsid w:val="00D304DF"/>
    <w:rsid w:val="00D31496"/>
    <w:rsid w:val="00D336FC"/>
    <w:rsid w:val="00D3593B"/>
    <w:rsid w:val="00D35C65"/>
    <w:rsid w:val="00D3605C"/>
    <w:rsid w:val="00D37878"/>
    <w:rsid w:val="00D37CE0"/>
    <w:rsid w:val="00D402FB"/>
    <w:rsid w:val="00D41543"/>
    <w:rsid w:val="00D4213B"/>
    <w:rsid w:val="00D42677"/>
    <w:rsid w:val="00D431C8"/>
    <w:rsid w:val="00D433B5"/>
    <w:rsid w:val="00D5036B"/>
    <w:rsid w:val="00D50EAD"/>
    <w:rsid w:val="00D53DE3"/>
    <w:rsid w:val="00D53EEE"/>
    <w:rsid w:val="00D5419D"/>
    <w:rsid w:val="00D55DB0"/>
    <w:rsid w:val="00D606DC"/>
    <w:rsid w:val="00D607BA"/>
    <w:rsid w:val="00D62C2D"/>
    <w:rsid w:val="00D62D37"/>
    <w:rsid w:val="00D630C8"/>
    <w:rsid w:val="00D63F98"/>
    <w:rsid w:val="00D65508"/>
    <w:rsid w:val="00D65599"/>
    <w:rsid w:val="00D704E8"/>
    <w:rsid w:val="00D71AE2"/>
    <w:rsid w:val="00D73B6A"/>
    <w:rsid w:val="00D74723"/>
    <w:rsid w:val="00D76382"/>
    <w:rsid w:val="00D8124B"/>
    <w:rsid w:val="00D815AD"/>
    <w:rsid w:val="00D82797"/>
    <w:rsid w:val="00D86E89"/>
    <w:rsid w:val="00D906DA"/>
    <w:rsid w:val="00D9214A"/>
    <w:rsid w:val="00D92763"/>
    <w:rsid w:val="00D92FE9"/>
    <w:rsid w:val="00D93A4C"/>
    <w:rsid w:val="00D93BB3"/>
    <w:rsid w:val="00D94BB3"/>
    <w:rsid w:val="00D96356"/>
    <w:rsid w:val="00D96BCD"/>
    <w:rsid w:val="00DA1A8B"/>
    <w:rsid w:val="00DA248F"/>
    <w:rsid w:val="00DA25D9"/>
    <w:rsid w:val="00DA2CA1"/>
    <w:rsid w:val="00DA2D6C"/>
    <w:rsid w:val="00DA54C7"/>
    <w:rsid w:val="00DA78F2"/>
    <w:rsid w:val="00DA7CDA"/>
    <w:rsid w:val="00DB04FC"/>
    <w:rsid w:val="00DB2021"/>
    <w:rsid w:val="00DB2DA9"/>
    <w:rsid w:val="00DB2F98"/>
    <w:rsid w:val="00DB39E2"/>
    <w:rsid w:val="00DB4D02"/>
    <w:rsid w:val="00DB79DA"/>
    <w:rsid w:val="00DC349C"/>
    <w:rsid w:val="00DC4F30"/>
    <w:rsid w:val="00DC5695"/>
    <w:rsid w:val="00DC5D05"/>
    <w:rsid w:val="00DC6DAA"/>
    <w:rsid w:val="00DC7BA5"/>
    <w:rsid w:val="00DD158A"/>
    <w:rsid w:val="00DD1A65"/>
    <w:rsid w:val="00DD1DEE"/>
    <w:rsid w:val="00DD1F6F"/>
    <w:rsid w:val="00DD2C3D"/>
    <w:rsid w:val="00DD4DF0"/>
    <w:rsid w:val="00DD521E"/>
    <w:rsid w:val="00DD5930"/>
    <w:rsid w:val="00DD5A51"/>
    <w:rsid w:val="00DD67E2"/>
    <w:rsid w:val="00DD6BC6"/>
    <w:rsid w:val="00DE10F9"/>
    <w:rsid w:val="00DE23BF"/>
    <w:rsid w:val="00DE2E84"/>
    <w:rsid w:val="00DE390F"/>
    <w:rsid w:val="00DE4222"/>
    <w:rsid w:val="00DE42FB"/>
    <w:rsid w:val="00DE5D12"/>
    <w:rsid w:val="00DE5D93"/>
    <w:rsid w:val="00DE618F"/>
    <w:rsid w:val="00DE694A"/>
    <w:rsid w:val="00DF0A71"/>
    <w:rsid w:val="00DF27EE"/>
    <w:rsid w:val="00DF3F44"/>
    <w:rsid w:val="00DF3FEE"/>
    <w:rsid w:val="00DF4D2D"/>
    <w:rsid w:val="00DF6B88"/>
    <w:rsid w:val="00E00964"/>
    <w:rsid w:val="00E04073"/>
    <w:rsid w:val="00E04897"/>
    <w:rsid w:val="00E07B62"/>
    <w:rsid w:val="00E10F34"/>
    <w:rsid w:val="00E11368"/>
    <w:rsid w:val="00E13CCE"/>
    <w:rsid w:val="00E14F10"/>
    <w:rsid w:val="00E15AB0"/>
    <w:rsid w:val="00E15F41"/>
    <w:rsid w:val="00E17C10"/>
    <w:rsid w:val="00E17FC1"/>
    <w:rsid w:val="00E21DBD"/>
    <w:rsid w:val="00E2232D"/>
    <w:rsid w:val="00E22B9D"/>
    <w:rsid w:val="00E235DB"/>
    <w:rsid w:val="00E23806"/>
    <w:rsid w:val="00E25B7A"/>
    <w:rsid w:val="00E26941"/>
    <w:rsid w:val="00E26AF5"/>
    <w:rsid w:val="00E27A78"/>
    <w:rsid w:val="00E27BCF"/>
    <w:rsid w:val="00E30E4C"/>
    <w:rsid w:val="00E31764"/>
    <w:rsid w:val="00E31A5C"/>
    <w:rsid w:val="00E33E30"/>
    <w:rsid w:val="00E33EF5"/>
    <w:rsid w:val="00E37334"/>
    <w:rsid w:val="00E37F90"/>
    <w:rsid w:val="00E403C4"/>
    <w:rsid w:val="00E43F76"/>
    <w:rsid w:val="00E43FCB"/>
    <w:rsid w:val="00E45358"/>
    <w:rsid w:val="00E4700A"/>
    <w:rsid w:val="00E47C46"/>
    <w:rsid w:val="00E50C52"/>
    <w:rsid w:val="00E54012"/>
    <w:rsid w:val="00E563B0"/>
    <w:rsid w:val="00E57194"/>
    <w:rsid w:val="00E57F2D"/>
    <w:rsid w:val="00E603BB"/>
    <w:rsid w:val="00E621C2"/>
    <w:rsid w:val="00E62E24"/>
    <w:rsid w:val="00E65129"/>
    <w:rsid w:val="00E65EA7"/>
    <w:rsid w:val="00E667E9"/>
    <w:rsid w:val="00E66F81"/>
    <w:rsid w:val="00E673FB"/>
    <w:rsid w:val="00E70831"/>
    <w:rsid w:val="00E71359"/>
    <w:rsid w:val="00E71387"/>
    <w:rsid w:val="00E7138D"/>
    <w:rsid w:val="00E71B2B"/>
    <w:rsid w:val="00E7342D"/>
    <w:rsid w:val="00E73965"/>
    <w:rsid w:val="00E73F7A"/>
    <w:rsid w:val="00E74EF3"/>
    <w:rsid w:val="00E75898"/>
    <w:rsid w:val="00E75FBE"/>
    <w:rsid w:val="00E813EA"/>
    <w:rsid w:val="00E84697"/>
    <w:rsid w:val="00E858FC"/>
    <w:rsid w:val="00E86AF6"/>
    <w:rsid w:val="00E86BF0"/>
    <w:rsid w:val="00E91468"/>
    <w:rsid w:val="00E919DC"/>
    <w:rsid w:val="00E919E2"/>
    <w:rsid w:val="00E9272A"/>
    <w:rsid w:val="00E95FD3"/>
    <w:rsid w:val="00EA0021"/>
    <w:rsid w:val="00EA22F8"/>
    <w:rsid w:val="00EA2C62"/>
    <w:rsid w:val="00EA3236"/>
    <w:rsid w:val="00EA6860"/>
    <w:rsid w:val="00EA6B5F"/>
    <w:rsid w:val="00EB0DB1"/>
    <w:rsid w:val="00EB1EC0"/>
    <w:rsid w:val="00EB3CA4"/>
    <w:rsid w:val="00EB45CB"/>
    <w:rsid w:val="00EB6312"/>
    <w:rsid w:val="00EB77AE"/>
    <w:rsid w:val="00EB7981"/>
    <w:rsid w:val="00EC0BB7"/>
    <w:rsid w:val="00EC17FD"/>
    <w:rsid w:val="00EC415D"/>
    <w:rsid w:val="00EC756F"/>
    <w:rsid w:val="00ED243F"/>
    <w:rsid w:val="00ED3D0D"/>
    <w:rsid w:val="00EE065C"/>
    <w:rsid w:val="00EE079C"/>
    <w:rsid w:val="00EE3480"/>
    <w:rsid w:val="00EE3C6C"/>
    <w:rsid w:val="00EE4802"/>
    <w:rsid w:val="00EF03E4"/>
    <w:rsid w:val="00EF0B24"/>
    <w:rsid w:val="00EF195B"/>
    <w:rsid w:val="00EF238E"/>
    <w:rsid w:val="00EF369B"/>
    <w:rsid w:val="00EF3F08"/>
    <w:rsid w:val="00EF543C"/>
    <w:rsid w:val="00EF5E4E"/>
    <w:rsid w:val="00F00125"/>
    <w:rsid w:val="00F02C84"/>
    <w:rsid w:val="00F031E2"/>
    <w:rsid w:val="00F036F9"/>
    <w:rsid w:val="00F0510B"/>
    <w:rsid w:val="00F078AD"/>
    <w:rsid w:val="00F10919"/>
    <w:rsid w:val="00F11630"/>
    <w:rsid w:val="00F13E25"/>
    <w:rsid w:val="00F14977"/>
    <w:rsid w:val="00F15D45"/>
    <w:rsid w:val="00F17FD8"/>
    <w:rsid w:val="00F21AA4"/>
    <w:rsid w:val="00F230A4"/>
    <w:rsid w:val="00F233C9"/>
    <w:rsid w:val="00F24378"/>
    <w:rsid w:val="00F24713"/>
    <w:rsid w:val="00F27F06"/>
    <w:rsid w:val="00F30275"/>
    <w:rsid w:val="00F30A53"/>
    <w:rsid w:val="00F31518"/>
    <w:rsid w:val="00F376E2"/>
    <w:rsid w:val="00F4008F"/>
    <w:rsid w:val="00F4252B"/>
    <w:rsid w:val="00F45177"/>
    <w:rsid w:val="00F47053"/>
    <w:rsid w:val="00F4707C"/>
    <w:rsid w:val="00F47941"/>
    <w:rsid w:val="00F518B9"/>
    <w:rsid w:val="00F530E2"/>
    <w:rsid w:val="00F54C04"/>
    <w:rsid w:val="00F551D5"/>
    <w:rsid w:val="00F55686"/>
    <w:rsid w:val="00F559C2"/>
    <w:rsid w:val="00F57BC8"/>
    <w:rsid w:val="00F602B1"/>
    <w:rsid w:val="00F607B0"/>
    <w:rsid w:val="00F61259"/>
    <w:rsid w:val="00F6228F"/>
    <w:rsid w:val="00F6232D"/>
    <w:rsid w:val="00F62AAD"/>
    <w:rsid w:val="00F63757"/>
    <w:rsid w:val="00F6606A"/>
    <w:rsid w:val="00F703F2"/>
    <w:rsid w:val="00F706E0"/>
    <w:rsid w:val="00F70A16"/>
    <w:rsid w:val="00F70C0D"/>
    <w:rsid w:val="00F71A53"/>
    <w:rsid w:val="00F71A80"/>
    <w:rsid w:val="00F731A5"/>
    <w:rsid w:val="00F7376F"/>
    <w:rsid w:val="00F80C3A"/>
    <w:rsid w:val="00F81853"/>
    <w:rsid w:val="00F82912"/>
    <w:rsid w:val="00F83211"/>
    <w:rsid w:val="00F83258"/>
    <w:rsid w:val="00F85233"/>
    <w:rsid w:val="00F900AF"/>
    <w:rsid w:val="00F9362E"/>
    <w:rsid w:val="00F97300"/>
    <w:rsid w:val="00FA09B2"/>
    <w:rsid w:val="00FA50BA"/>
    <w:rsid w:val="00FA50F8"/>
    <w:rsid w:val="00FA5EEF"/>
    <w:rsid w:val="00FB2D17"/>
    <w:rsid w:val="00FB409E"/>
    <w:rsid w:val="00FB7E77"/>
    <w:rsid w:val="00FC05C4"/>
    <w:rsid w:val="00FC3C1B"/>
    <w:rsid w:val="00FC6AB3"/>
    <w:rsid w:val="00FC707B"/>
    <w:rsid w:val="00FD0BA7"/>
    <w:rsid w:val="00FD154B"/>
    <w:rsid w:val="00FD1A15"/>
    <w:rsid w:val="00FD280E"/>
    <w:rsid w:val="00FD38BA"/>
    <w:rsid w:val="00FD6898"/>
    <w:rsid w:val="00FD6C37"/>
    <w:rsid w:val="00FE09CA"/>
    <w:rsid w:val="00FE215A"/>
    <w:rsid w:val="00FE48B7"/>
    <w:rsid w:val="00FF6816"/>
    <w:rsid w:val="00FF69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6B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3DA4"/>
  </w:style>
  <w:style w:type="paragraph" w:styleId="Nadpis2">
    <w:name w:val="heading 2"/>
    <w:next w:val="Normln"/>
    <w:link w:val="Nadpis2Char"/>
    <w:rsid w:val="00654CA5"/>
    <w:pPr>
      <w:keepNext/>
      <w:pBdr>
        <w:top w:val="nil"/>
        <w:left w:val="nil"/>
        <w:bottom w:val="nil"/>
        <w:right w:val="nil"/>
        <w:between w:val="nil"/>
        <w:bar w:val="nil"/>
      </w:pBdr>
      <w:spacing w:before="240" w:after="120" w:line="240" w:lineRule="auto"/>
      <w:jc w:val="center"/>
      <w:outlineLvl w:val="1"/>
    </w:pPr>
    <w:rPr>
      <w:rFonts w:ascii="Times New Roman" w:eastAsia="Arial Unicode MS" w:hAnsi="Arial Unicode MS" w:cs="Times New Roman"/>
      <w:color w:val="000000"/>
      <w:sz w:val="28"/>
      <w:szCs w:val="28"/>
      <w:u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_Odstavec se seznamem,Seznam - odrážky,Tučné,Fiche List Paragraph,1 odstavecH,Dot pt,Indicator Text,LISTA,List Paragraph Char Char Char,List Paragraph à moi,List Paragraph1,Listaszerű bekezdés1,Listaszerű bekezdés2,No Spacing1"/>
    <w:basedOn w:val="Normln"/>
    <w:link w:val="OdstavecseseznamemChar"/>
    <w:uiPriority w:val="34"/>
    <w:qFormat/>
    <w:rsid w:val="00E70831"/>
    <w:pPr>
      <w:ind w:left="720"/>
      <w:contextualSpacing/>
    </w:pPr>
  </w:style>
  <w:style w:type="paragraph" w:styleId="Zhlav">
    <w:name w:val="header"/>
    <w:basedOn w:val="Normln"/>
    <w:link w:val="ZhlavChar"/>
    <w:uiPriority w:val="99"/>
    <w:unhideWhenUsed/>
    <w:rsid w:val="008213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13F8"/>
  </w:style>
  <w:style w:type="paragraph" w:styleId="Zpat">
    <w:name w:val="footer"/>
    <w:basedOn w:val="Normln"/>
    <w:link w:val="ZpatChar"/>
    <w:uiPriority w:val="99"/>
    <w:unhideWhenUsed/>
    <w:rsid w:val="008213F8"/>
    <w:pPr>
      <w:tabs>
        <w:tab w:val="center" w:pos="4536"/>
        <w:tab w:val="right" w:pos="9072"/>
      </w:tabs>
      <w:spacing w:after="0" w:line="240" w:lineRule="auto"/>
    </w:pPr>
  </w:style>
  <w:style w:type="character" w:customStyle="1" w:styleId="ZpatChar">
    <w:name w:val="Zápatí Char"/>
    <w:basedOn w:val="Standardnpsmoodstavce"/>
    <w:link w:val="Zpat"/>
    <w:uiPriority w:val="99"/>
    <w:rsid w:val="008213F8"/>
  </w:style>
  <w:style w:type="paragraph" w:styleId="Textbubliny">
    <w:name w:val="Balloon Text"/>
    <w:basedOn w:val="Normln"/>
    <w:link w:val="TextbublinyChar"/>
    <w:uiPriority w:val="99"/>
    <w:semiHidden/>
    <w:unhideWhenUsed/>
    <w:rsid w:val="00AA6D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6D59"/>
    <w:rPr>
      <w:rFonts w:ascii="Tahoma" w:hAnsi="Tahoma" w:cs="Tahoma"/>
      <w:sz w:val="16"/>
      <w:szCs w:val="16"/>
    </w:rPr>
  </w:style>
  <w:style w:type="table" w:styleId="Mkatabulky">
    <w:name w:val="Table Grid"/>
    <w:basedOn w:val="Normlntabulka"/>
    <w:uiPriority w:val="59"/>
    <w:rsid w:val="00FB7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aragrafu">
    <w:name w:val="Text paragrafu"/>
    <w:basedOn w:val="Normln"/>
    <w:rsid w:val="00AD3354"/>
    <w:pPr>
      <w:spacing w:before="240" w:after="0" w:line="240" w:lineRule="auto"/>
      <w:ind w:firstLine="425"/>
      <w:jc w:val="both"/>
      <w:outlineLvl w:val="5"/>
    </w:pPr>
    <w:rPr>
      <w:rFonts w:ascii="Times New Roman" w:eastAsia="Times New Roman" w:hAnsi="Times New Roman" w:cs="Times New Roman"/>
      <w:sz w:val="24"/>
      <w:szCs w:val="20"/>
    </w:rPr>
  </w:style>
  <w:style w:type="paragraph" w:customStyle="1" w:styleId="Paragraf">
    <w:name w:val="Paragraf"/>
    <w:basedOn w:val="Normln"/>
    <w:next w:val="Textodstavce"/>
    <w:rsid w:val="00AD3354"/>
    <w:pPr>
      <w:keepNext/>
      <w:keepLines/>
      <w:spacing w:before="240" w:after="0" w:line="240" w:lineRule="auto"/>
      <w:jc w:val="center"/>
      <w:outlineLvl w:val="5"/>
    </w:pPr>
    <w:rPr>
      <w:rFonts w:ascii="Times New Roman" w:eastAsia="Times New Roman" w:hAnsi="Times New Roman" w:cs="Times New Roman"/>
      <w:sz w:val="24"/>
      <w:szCs w:val="20"/>
    </w:rPr>
  </w:style>
  <w:style w:type="paragraph" w:customStyle="1" w:styleId="Textbodu">
    <w:name w:val="Text bodu"/>
    <w:basedOn w:val="Normln"/>
    <w:rsid w:val="00AD3354"/>
    <w:pPr>
      <w:numPr>
        <w:ilvl w:val="2"/>
        <w:numId w:val="2"/>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rsid w:val="00AD3354"/>
    <w:pPr>
      <w:numPr>
        <w:ilvl w:val="1"/>
        <w:numId w:val="2"/>
      </w:numPr>
      <w:spacing w:after="0" w:line="240" w:lineRule="auto"/>
      <w:jc w:val="both"/>
      <w:outlineLvl w:val="7"/>
    </w:pPr>
    <w:rPr>
      <w:rFonts w:ascii="Times New Roman" w:eastAsia="Times New Roman" w:hAnsi="Times New Roman" w:cs="Times New Roman"/>
      <w:sz w:val="24"/>
      <w:szCs w:val="20"/>
    </w:rPr>
  </w:style>
  <w:style w:type="paragraph" w:customStyle="1" w:styleId="Textodstavce">
    <w:name w:val="Text odstavce"/>
    <w:basedOn w:val="Normln"/>
    <w:link w:val="TextodstavceChar"/>
    <w:rsid w:val="00AD3354"/>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styleId="Textpoznpodarou">
    <w:name w:val="footnote text"/>
    <w:basedOn w:val="Normln"/>
    <w:link w:val="TextpoznpodarouChar"/>
    <w:semiHidden/>
    <w:rsid w:val="00AD3354"/>
    <w:pPr>
      <w:tabs>
        <w:tab w:val="left" w:pos="425"/>
      </w:tabs>
      <w:spacing w:after="0" w:line="240" w:lineRule="auto"/>
      <w:ind w:left="425" w:hanging="425"/>
      <w:jc w:val="both"/>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semiHidden/>
    <w:rsid w:val="00AD3354"/>
    <w:rPr>
      <w:rFonts w:ascii="Times New Roman" w:eastAsia="Times New Roman" w:hAnsi="Times New Roman" w:cs="Times New Roman"/>
      <w:sz w:val="20"/>
      <w:szCs w:val="20"/>
    </w:rPr>
  </w:style>
  <w:style w:type="character" w:styleId="Znakapoznpodarou">
    <w:name w:val="footnote reference"/>
    <w:basedOn w:val="Standardnpsmoodstavce"/>
    <w:semiHidden/>
    <w:rsid w:val="00AD3354"/>
    <w:rPr>
      <w:vertAlign w:val="superscript"/>
    </w:rPr>
  </w:style>
  <w:style w:type="character" w:customStyle="1" w:styleId="TextodstavceChar">
    <w:name w:val="Text odstavce Char"/>
    <w:basedOn w:val="Standardnpsmoodstavce"/>
    <w:link w:val="Textodstavce"/>
    <w:rsid w:val="00AD3354"/>
    <w:rPr>
      <w:rFonts w:ascii="Times New Roman" w:eastAsia="Times New Roman" w:hAnsi="Times New Roman" w:cs="Times New Roman"/>
      <w:sz w:val="24"/>
      <w:szCs w:val="20"/>
    </w:rPr>
  </w:style>
  <w:style w:type="paragraph" w:customStyle="1" w:styleId="Nadpisparagrafu">
    <w:name w:val="Nadpis paragrafu"/>
    <w:basedOn w:val="Paragraf"/>
    <w:next w:val="Textodstavce"/>
    <w:link w:val="NadpisparagrafuChar"/>
    <w:rsid w:val="00333750"/>
    <w:rPr>
      <w:b/>
    </w:rPr>
  </w:style>
  <w:style w:type="character" w:customStyle="1" w:styleId="NadpisparagrafuChar">
    <w:name w:val="Nadpis paragrafu Char"/>
    <w:basedOn w:val="Standardnpsmoodstavce"/>
    <w:link w:val="Nadpisparagrafu"/>
    <w:rsid w:val="00333750"/>
    <w:rPr>
      <w:rFonts w:ascii="Times New Roman" w:eastAsia="Times New Roman" w:hAnsi="Times New Roman" w:cs="Times New Roman"/>
      <w:b/>
      <w:sz w:val="24"/>
      <w:szCs w:val="20"/>
    </w:rPr>
  </w:style>
  <w:style w:type="paragraph" w:customStyle="1" w:styleId="Novelizanbodvpozmn">
    <w:name w:val="Novelizační bod v pozm.n."/>
    <w:basedOn w:val="Normln"/>
    <w:next w:val="Normln"/>
    <w:rsid w:val="00443F49"/>
    <w:pPr>
      <w:keepNext/>
      <w:keepLines/>
      <w:numPr>
        <w:numId w:val="3"/>
      </w:numPr>
      <w:tabs>
        <w:tab w:val="clear" w:pos="851"/>
        <w:tab w:val="left" w:pos="1418"/>
      </w:tabs>
      <w:spacing w:before="240" w:after="0" w:line="240" w:lineRule="auto"/>
      <w:ind w:left="1418" w:hanging="567"/>
      <w:jc w:val="both"/>
    </w:pPr>
    <w:rPr>
      <w:rFonts w:ascii="Times New Roman" w:eastAsia="Times New Roman" w:hAnsi="Times New Roman" w:cs="Times New Roman"/>
      <w:sz w:val="24"/>
      <w:szCs w:val="20"/>
    </w:rPr>
  </w:style>
  <w:style w:type="paragraph" w:customStyle="1" w:styleId="zaa">
    <w:name w:val="za a)"/>
    <w:basedOn w:val="Normln"/>
    <w:rsid w:val="00443F49"/>
    <w:pPr>
      <w:widowControl w:val="0"/>
      <w:numPr>
        <w:numId w:val="1"/>
      </w:numPr>
      <w:spacing w:after="0" w:line="240" w:lineRule="auto"/>
      <w:jc w:val="both"/>
      <w:outlineLvl w:val="7"/>
    </w:pPr>
    <w:rPr>
      <w:rFonts w:ascii="Times New Roman" w:eastAsia="Times New Roman" w:hAnsi="Times New Roman" w:cs="Times New Roman"/>
      <w:sz w:val="24"/>
      <w:szCs w:val="20"/>
    </w:rPr>
  </w:style>
  <w:style w:type="character" w:customStyle="1" w:styleId="Odkaznapoznpodarou">
    <w:name w:val="Odkaz na pozn. pod čarou"/>
    <w:basedOn w:val="Standardnpsmoodstavce"/>
    <w:rsid w:val="0014627F"/>
    <w:rPr>
      <w:vertAlign w:val="superscript"/>
    </w:rPr>
  </w:style>
  <w:style w:type="character" w:styleId="Odkaznakoment">
    <w:name w:val="annotation reference"/>
    <w:basedOn w:val="Standardnpsmoodstavce"/>
    <w:uiPriority w:val="99"/>
    <w:semiHidden/>
    <w:unhideWhenUsed/>
    <w:rsid w:val="005E70CC"/>
    <w:rPr>
      <w:sz w:val="16"/>
      <w:szCs w:val="16"/>
    </w:rPr>
  </w:style>
  <w:style w:type="paragraph" w:styleId="Textkomente">
    <w:name w:val="annotation text"/>
    <w:basedOn w:val="Normln"/>
    <w:link w:val="TextkomenteChar"/>
    <w:uiPriority w:val="99"/>
    <w:unhideWhenUsed/>
    <w:rsid w:val="005E70CC"/>
    <w:pPr>
      <w:spacing w:line="240" w:lineRule="auto"/>
    </w:pPr>
    <w:rPr>
      <w:sz w:val="20"/>
      <w:szCs w:val="20"/>
    </w:rPr>
  </w:style>
  <w:style w:type="character" w:customStyle="1" w:styleId="TextkomenteChar">
    <w:name w:val="Text komentáře Char"/>
    <w:basedOn w:val="Standardnpsmoodstavce"/>
    <w:link w:val="Textkomente"/>
    <w:uiPriority w:val="99"/>
    <w:rsid w:val="005E70CC"/>
    <w:rPr>
      <w:sz w:val="20"/>
      <w:szCs w:val="20"/>
    </w:rPr>
  </w:style>
  <w:style w:type="paragraph" w:styleId="Pedmtkomente">
    <w:name w:val="annotation subject"/>
    <w:basedOn w:val="Textkomente"/>
    <w:next w:val="Textkomente"/>
    <w:link w:val="PedmtkomenteChar"/>
    <w:uiPriority w:val="99"/>
    <w:semiHidden/>
    <w:unhideWhenUsed/>
    <w:rsid w:val="005E70CC"/>
    <w:rPr>
      <w:b/>
      <w:bCs/>
    </w:rPr>
  </w:style>
  <w:style w:type="character" w:customStyle="1" w:styleId="PedmtkomenteChar">
    <w:name w:val="Předmět komentáře Char"/>
    <w:basedOn w:val="TextkomenteChar"/>
    <w:link w:val="Pedmtkomente"/>
    <w:uiPriority w:val="99"/>
    <w:semiHidden/>
    <w:rsid w:val="005E70CC"/>
    <w:rPr>
      <w:b/>
      <w:bCs/>
      <w:sz w:val="20"/>
      <w:szCs w:val="20"/>
    </w:rPr>
  </w:style>
  <w:style w:type="character" w:customStyle="1" w:styleId="OdstavecseseznamemChar">
    <w:name w:val="Odstavec se seznamem Char"/>
    <w:aliases w:val="_Odstavec se seznamem Char,Seznam - odrážky Char,Tučné Char,Fiche List Paragraph Char,1 odstavecH Char,Dot pt Char,Indicator Text Char,LISTA Char,List Paragraph Char Char Char Char,List Paragraph à moi Char,List Paragraph1 Char"/>
    <w:link w:val="Odstavecseseznamem"/>
    <w:uiPriority w:val="34"/>
    <w:qFormat/>
    <w:locked/>
    <w:rsid w:val="00D1527B"/>
  </w:style>
  <w:style w:type="paragraph" w:styleId="Revize">
    <w:name w:val="Revision"/>
    <w:hidden/>
    <w:uiPriority w:val="99"/>
    <w:semiHidden/>
    <w:rsid w:val="0022762B"/>
    <w:pPr>
      <w:spacing w:after="0" w:line="240" w:lineRule="auto"/>
    </w:pPr>
  </w:style>
  <w:style w:type="character" w:styleId="Hypertextovodkaz">
    <w:name w:val="Hyperlink"/>
    <w:basedOn w:val="Standardnpsmoodstavce"/>
    <w:uiPriority w:val="99"/>
    <w:unhideWhenUsed/>
    <w:rsid w:val="00A66707"/>
    <w:rPr>
      <w:color w:val="0000FF"/>
      <w:u w:val="single"/>
    </w:rPr>
  </w:style>
  <w:style w:type="character" w:customStyle="1" w:styleId="apple-converted-space">
    <w:name w:val="apple-converted-space"/>
    <w:basedOn w:val="Standardnpsmoodstavce"/>
    <w:rsid w:val="00A66707"/>
  </w:style>
  <w:style w:type="character" w:styleId="Sledovanodkaz">
    <w:name w:val="FollowedHyperlink"/>
    <w:basedOn w:val="Standardnpsmoodstavce"/>
    <w:uiPriority w:val="99"/>
    <w:semiHidden/>
    <w:unhideWhenUsed/>
    <w:rsid w:val="00A66707"/>
    <w:rPr>
      <w:color w:val="800080" w:themeColor="followedHyperlink"/>
      <w:u w:val="single"/>
    </w:rPr>
  </w:style>
  <w:style w:type="character" w:styleId="Nevyeenzmnka">
    <w:name w:val="Unresolved Mention"/>
    <w:basedOn w:val="Standardnpsmoodstavce"/>
    <w:uiPriority w:val="99"/>
    <w:semiHidden/>
    <w:unhideWhenUsed/>
    <w:rsid w:val="00A66707"/>
    <w:rPr>
      <w:color w:val="605E5C"/>
      <w:shd w:val="clear" w:color="auto" w:fill="E1DFDD"/>
    </w:rPr>
  </w:style>
  <w:style w:type="character" w:customStyle="1" w:styleId="Nadpis2Char">
    <w:name w:val="Nadpis 2 Char"/>
    <w:basedOn w:val="Standardnpsmoodstavce"/>
    <w:link w:val="Nadpis2"/>
    <w:rsid w:val="00654CA5"/>
    <w:rPr>
      <w:rFonts w:ascii="Times New Roman" w:eastAsia="Arial Unicode MS" w:hAnsi="Arial Unicode MS" w:cs="Times New Roman"/>
      <w:color w:val="000000"/>
      <w:sz w:val="28"/>
      <w:szCs w:val="28"/>
      <w:u w:color="000000"/>
      <w:bdr w:val="nil"/>
    </w:rPr>
  </w:style>
  <w:style w:type="numbering" w:customStyle="1" w:styleId="List1">
    <w:name w:val="List 1"/>
    <w:basedOn w:val="Bezseznamu"/>
    <w:rsid w:val="00837586"/>
    <w:pPr>
      <w:numPr>
        <w:numId w:val="5"/>
      </w:numPr>
    </w:pPr>
  </w:style>
  <w:style w:type="character" w:styleId="Zdraznn">
    <w:name w:val="Emphasis"/>
    <w:basedOn w:val="Standardnpsmoodstavce"/>
    <w:uiPriority w:val="20"/>
    <w:qFormat/>
    <w:rsid w:val="00C67864"/>
    <w:rPr>
      <w:i/>
      <w:iCs/>
    </w:rPr>
  </w:style>
  <w:style w:type="paragraph" w:styleId="Bezmezer">
    <w:name w:val="No Spacing"/>
    <w:uiPriority w:val="1"/>
    <w:qFormat/>
    <w:rsid w:val="007420B2"/>
    <w:pPr>
      <w:spacing w:after="0" w:line="240" w:lineRule="auto"/>
    </w:pPr>
    <w:rPr>
      <w:rFonts w:ascii="Calibri" w:eastAsia="Calibri" w:hAnsi="Calibri" w:cs="Times New Roman"/>
      <w:lang w:eastAsia="en-US"/>
    </w:rPr>
  </w:style>
  <w:style w:type="numbering" w:customStyle="1" w:styleId="Seznam31">
    <w:name w:val="Seznam 31"/>
    <w:basedOn w:val="Bezseznamu"/>
    <w:rsid w:val="00F4707C"/>
    <w:pPr>
      <w:numPr>
        <w:numId w:val="7"/>
      </w:numPr>
    </w:pPr>
  </w:style>
  <w:style w:type="paragraph" w:customStyle="1" w:styleId="pf0">
    <w:name w:val="pf0"/>
    <w:basedOn w:val="Normln"/>
    <w:rsid w:val="006901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rdnpsmoodstavce"/>
    <w:rsid w:val="00690178"/>
    <w:rPr>
      <w:rFonts w:ascii="Segoe UI" w:hAnsi="Segoe UI" w:cs="Segoe UI" w:hint="default"/>
      <w:sz w:val="18"/>
      <w:szCs w:val="18"/>
    </w:rPr>
  </w:style>
  <w:style w:type="paragraph" w:styleId="Textvysvtlivek">
    <w:name w:val="endnote text"/>
    <w:basedOn w:val="Normln"/>
    <w:link w:val="TextvysvtlivekChar"/>
    <w:uiPriority w:val="99"/>
    <w:semiHidden/>
    <w:unhideWhenUsed/>
    <w:rsid w:val="00712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12C77"/>
    <w:rPr>
      <w:sz w:val="20"/>
      <w:szCs w:val="20"/>
    </w:rPr>
  </w:style>
  <w:style w:type="character" w:styleId="Odkaznavysvtlivky">
    <w:name w:val="endnote reference"/>
    <w:basedOn w:val="Standardnpsmoodstavce"/>
    <w:uiPriority w:val="99"/>
    <w:semiHidden/>
    <w:unhideWhenUsed/>
    <w:rsid w:val="00712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0757">
      <w:bodyDiv w:val="1"/>
      <w:marLeft w:val="0"/>
      <w:marRight w:val="0"/>
      <w:marTop w:val="0"/>
      <w:marBottom w:val="0"/>
      <w:divBdr>
        <w:top w:val="none" w:sz="0" w:space="0" w:color="auto"/>
        <w:left w:val="none" w:sz="0" w:space="0" w:color="auto"/>
        <w:bottom w:val="none" w:sz="0" w:space="0" w:color="auto"/>
        <w:right w:val="none" w:sz="0" w:space="0" w:color="auto"/>
      </w:divBdr>
    </w:div>
    <w:div w:id="408038317">
      <w:bodyDiv w:val="1"/>
      <w:marLeft w:val="0"/>
      <w:marRight w:val="0"/>
      <w:marTop w:val="0"/>
      <w:marBottom w:val="0"/>
      <w:divBdr>
        <w:top w:val="none" w:sz="0" w:space="0" w:color="auto"/>
        <w:left w:val="none" w:sz="0" w:space="0" w:color="auto"/>
        <w:bottom w:val="none" w:sz="0" w:space="0" w:color="auto"/>
        <w:right w:val="none" w:sz="0" w:space="0" w:color="auto"/>
      </w:divBdr>
    </w:div>
    <w:div w:id="490341281">
      <w:bodyDiv w:val="1"/>
      <w:marLeft w:val="0"/>
      <w:marRight w:val="0"/>
      <w:marTop w:val="0"/>
      <w:marBottom w:val="0"/>
      <w:divBdr>
        <w:top w:val="none" w:sz="0" w:space="0" w:color="auto"/>
        <w:left w:val="none" w:sz="0" w:space="0" w:color="auto"/>
        <w:bottom w:val="none" w:sz="0" w:space="0" w:color="auto"/>
        <w:right w:val="none" w:sz="0" w:space="0" w:color="auto"/>
      </w:divBdr>
    </w:div>
    <w:div w:id="517818738">
      <w:bodyDiv w:val="1"/>
      <w:marLeft w:val="0"/>
      <w:marRight w:val="0"/>
      <w:marTop w:val="0"/>
      <w:marBottom w:val="0"/>
      <w:divBdr>
        <w:top w:val="none" w:sz="0" w:space="0" w:color="auto"/>
        <w:left w:val="none" w:sz="0" w:space="0" w:color="auto"/>
        <w:bottom w:val="none" w:sz="0" w:space="0" w:color="auto"/>
        <w:right w:val="none" w:sz="0" w:space="0" w:color="auto"/>
      </w:divBdr>
    </w:div>
    <w:div w:id="576793851">
      <w:bodyDiv w:val="1"/>
      <w:marLeft w:val="0"/>
      <w:marRight w:val="0"/>
      <w:marTop w:val="0"/>
      <w:marBottom w:val="0"/>
      <w:divBdr>
        <w:top w:val="none" w:sz="0" w:space="0" w:color="auto"/>
        <w:left w:val="none" w:sz="0" w:space="0" w:color="auto"/>
        <w:bottom w:val="none" w:sz="0" w:space="0" w:color="auto"/>
        <w:right w:val="none" w:sz="0" w:space="0" w:color="auto"/>
      </w:divBdr>
    </w:div>
    <w:div w:id="759180731">
      <w:bodyDiv w:val="1"/>
      <w:marLeft w:val="0"/>
      <w:marRight w:val="0"/>
      <w:marTop w:val="0"/>
      <w:marBottom w:val="0"/>
      <w:divBdr>
        <w:top w:val="none" w:sz="0" w:space="0" w:color="auto"/>
        <w:left w:val="none" w:sz="0" w:space="0" w:color="auto"/>
        <w:bottom w:val="none" w:sz="0" w:space="0" w:color="auto"/>
        <w:right w:val="none" w:sz="0" w:space="0" w:color="auto"/>
      </w:divBdr>
    </w:div>
    <w:div w:id="831218336">
      <w:bodyDiv w:val="1"/>
      <w:marLeft w:val="0"/>
      <w:marRight w:val="0"/>
      <w:marTop w:val="0"/>
      <w:marBottom w:val="0"/>
      <w:divBdr>
        <w:top w:val="none" w:sz="0" w:space="0" w:color="auto"/>
        <w:left w:val="none" w:sz="0" w:space="0" w:color="auto"/>
        <w:bottom w:val="none" w:sz="0" w:space="0" w:color="auto"/>
        <w:right w:val="none" w:sz="0" w:space="0" w:color="auto"/>
      </w:divBdr>
    </w:div>
    <w:div w:id="999696605">
      <w:bodyDiv w:val="1"/>
      <w:marLeft w:val="0"/>
      <w:marRight w:val="0"/>
      <w:marTop w:val="0"/>
      <w:marBottom w:val="0"/>
      <w:divBdr>
        <w:top w:val="none" w:sz="0" w:space="0" w:color="auto"/>
        <w:left w:val="none" w:sz="0" w:space="0" w:color="auto"/>
        <w:bottom w:val="none" w:sz="0" w:space="0" w:color="auto"/>
        <w:right w:val="none" w:sz="0" w:space="0" w:color="auto"/>
      </w:divBdr>
    </w:div>
    <w:div w:id="1018891389">
      <w:bodyDiv w:val="1"/>
      <w:marLeft w:val="0"/>
      <w:marRight w:val="0"/>
      <w:marTop w:val="0"/>
      <w:marBottom w:val="0"/>
      <w:divBdr>
        <w:top w:val="none" w:sz="0" w:space="0" w:color="auto"/>
        <w:left w:val="none" w:sz="0" w:space="0" w:color="auto"/>
        <w:bottom w:val="none" w:sz="0" w:space="0" w:color="auto"/>
        <w:right w:val="none" w:sz="0" w:space="0" w:color="auto"/>
      </w:divBdr>
    </w:div>
    <w:div w:id="1357999761">
      <w:bodyDiv w:val="1"/>
      <w:marLeft w:val="0"/>
      <w:marRight w:val="0"/>
      <w:marTop w:val="0"/>
      <w:marBottom w:val="0"/>
      <w:divBdr>
        <w:top w:val="none" w:sz="0" w:space="0" w:color="auto"/>
        <w:left w:val="none" w:sz="0" w:space="0" w:color="auto"/>
        <w:bottom w:val="none" w:sz="0" w:space="0" w:color="auto"/>
        <w:right w:val="none" w:sz="0" w:space="0" w:color="auto"/>
      </w:divBdr>
    </w:div>
    <w:div w:id="1396706834">
      <w:bodyDiv w:val="1"/>
      <w:marLeft w:val="0"/>
      <w:marRight w:val="0"/>
      <w:marTop w:val="0"/>
      <w:marBottom w:val="0"/>
      <w:divBdr>
        <w:top w:val="none" w:sz="0" w:space="0" w:color="auto"/>
        <w:left w:val="none" w:sz="0" w:space="0" w:color="auto"/>
        <w:bottom w:val="none" w:sz="0" w:space="0" w:color="auto"/>
        <w:right w:val="none" w:sz="0" w:space="0" w:color="auto"/>
      </w:divBdr>
    </w:div>
    <w:div w:id="1456489488">
      <w:bodyDiv w:val="1"/>
      <w:marLeft w:val="0"/>
      <w:marRight w:val="0"/>
      <w:marTop w:val="0"/>
      <w:marBottom w:val="0"/>
      <w:divBdr>
        <w:top w:val="none" w:sz="0" w:space="0" w:color="auto"/>
        <w:left w:val="none" w:sz="0" w:space="0" w:color="auto"/>
        <w:bottom w:val="none" w:sz="0" w:space="0" w:color="auto"/>
        <w:right w:val="none" w:sz="0" w:space="0" w:color="auto"/>
      </w:divBdr>
    </w:div>
    <w:div w:id="1558663478">
      <w:bodyDiv w:val="1"/>
      <w:marLeft w:val="0"/>
      <w:marRight w:val="0"/>
      <w:marTop w:val="0"/>
      <w:marBottom w:val="0"/>
      <w:divBdr>
        <w:top w:val="none" w:sz="0" w:space="0" w:color="auto"/>
        <w:left w:val="none" w:sz="0" w:space="0" w:color="auto"/>
        <w:bottom w:val="none" w:sz="0" w:space="0" w:color="auto"/>
        <w:right w:val="none" w:sz="0" w:space="0" w:color="auto"/>
      </w:divBdr>
    </w:div>
    <w:div w:id="1852640805">
      <w:bodyDiv w:val="1"/>
      <w:marLeft w:val="0"/>
      <w:marRight w:val="0"/>
      <w:marTop w:val="0"/>
      <w:marBottom w:val="0"/>
      <w:divBdr>
        <w:top w:val="none" w:sz="0" w:space="0" w:color="auto"/>
        <w:left w:val="none" w:sz="0" w:space="0" w:color="auto"/>
        <w:bottom w:val="none" w:sz="0" w:space="0" w:color="auto"/>
        <w:right w:val="none" w:sz="0" w:space="0" w:color="auto"/>
      </w:divBdr>
    </w:div>
    <w:div w:id="2019455450">
      <w:bodyDiv w:val="1"/>
      <w:marLeft w:val="0"/>
      <w:marRight w:val="0"/>
      <w:marTop w:val="0"/>
      <w:marBottom w:val="0"/>
      <w:divBdr>
        <w:top w:val="none" w:sz="0" w:space="0" w:color="auto"/>
        <w:left w:val="none" w:sz="0" w:space="0" w:color="auto"/>
        <w:bottom w:val="none" w:sz="0" w:space="0" w:color="auto"/>
        <w:right w:val="none" w:sz="0" w:space="0" w:color="auto"/>
      </w:divBdr>
    </w:div>
    <w:div w:id="2109696121">
      <w:bodyDiv w:val="1"/>
      <w:marLeft w:val="0"/>
      <w:marRight w:val="0"/>
      <w:marTop w:val="0"/>
      <w:marBottom w:val="0"/>
      <w:divBdr>
        <w:top w:val="none" w:sz="0" w:space="0" w:color="auto"/>
        <w:left w:val="none" w:sz="0" w:space="0" w:color="auto"/>
        <w:bottom w:val="none" w:sz="0" w:space="0" w:color="auto"/>
        <w:right w:val="none" w:sz="0" w:space="0" w:color="auto"/>
      </w:divBdr>
    </w:div>
    <w:div w:id="21328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aspi://module='ASPI'&amp;link='37/1967%20Sb.%252316'&amp;ucin-k-dni='30.12.9999'" TargetMode="External"/><Relationship Id="rId18" Type="http://schemas.openxmlformats.org/officeDocument/2006/relationships/hyperlink" Target="aspi://module='ASPI'&amp;link='209/1992%20Sb.%2523%25C8l.6'&amp;ucin-k-dni='30.12.999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spi://module='ASPI'&amp;link='209/1992%20Sb.%2523'&amp;ucin-k-dni='30.12.9999'"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aspi://module='ASPI'&amp;link='209/1992%20Sb.%2523'&amp;ucin-k-dni='30.12.999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spi://module='ASPI'&amp;link='209/1992%20Sb.%2523%25C8l.6'&amp;ucin-k-dni='30.12.9999'" TargetMode="External"/><Relationship Id="rId20" Type="http://schemas.openxmlformats.org/officeDocument/2006/relationships/hyperlink" Target="aspi://module='ASPI'&amp;link='209/1992%20Sb.%2523%25C8l.6'&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aspi://module='ASPI'&amp;link='36/1967%20Sb.%2523'&amp;ucin-k-dni='30.12.9999'" TargetMode="External"/><Relationship Id="rId5" Type="http://schemas.openxmlformats.org/officeDocument/2006/relationships/webSettings" Target="webSettings.xml"/><Relationship Id="rId15" Type="http://schemas.openxmlformats.org/officeDocument/2006/relationships/hyperlink" Target="aspi://module='ASPI'&amp;link='432/2002%20Sb.%2523'&amp;ucin-k-dni='30.12.9999'" TargetMode="External"/><Relationship Id="rId23" Type="http://schemas.openxmlformats.org/officeDocument/2006/relationships/hyperlink" Target="aspi://module='ASPI'&amp;link='255/2012%20Sb.%2523'&amp;ucin-k-dni='30.12.9999'" TargetMode="External"/><Relationship Id="rId10" Type="http://schemas.openxmlformats.org/officeDocument/2006/relationships/chart" Target="charts/chart2.xml"/><Relationship Id="rId19" Type="http://schemas.openxmlformats.org/officeDocument/2006/relationships/hyperlink" Target="aspi://module='ASPI'&amp;link='209/1992%20Sb.%2523'&amp;ucin-k-dni='30.12.999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spi://module='ASPI'&amp;link='36/1967%20Sb.%2523'&amp;ucin-k-dni='30.12.9999'" TargetMode="External"/><Relationship Id="rId22" Type="http://schemas.openxmlformats.org/officeDocument/2006/relationships/hyperlink" Target="aspi://module='ASPI'&amp;link='500/2004%20Sb.%2523'&amp;ucin-k-dni='30.12.999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lada.cz/assets/jednani-vlady/programove-prohlaseni/Aktualizovane-Programove-prohlaseni-vlady-.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sp-pha.justice.cz\dfs\LO_kanc$\ODD&#282;LEN&#205;\ODD&#282;LEN&#205;%20PROFESN&#205;%20LEGISLATIVY\2023\Znalci\Novelizace%20znaleck&#233;ho%20z&#225;kona\OINSZ\P&#345;&#237;loha%20&#269;.%201_znalci%20roky%20&#8211;%20kopi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Orientační vývoj počtu znalců v letech 2013 až 2023 - graf</a:t>
            </a:r>
          </a:p>
        </c:rich>
      </c:tx>
      <c:overlay val="0"/>
      <c:spPr>
        <a:solidFill>
          <a:schemeClr val="accent3">
            <a:lumMod val="60000"/>
            <a:lumOff val="40000"/>
          </a:schemeClr>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Sloupec3</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List1!$A$2:$A$11</c:f>
              <c:numCache>
                <c:formatCode>General</c:formatCode>
                <c:ptCount val="10"/>
                <c:pt idx="0">
                  <c:v>2013</c:v>
                </c:pt>
                <c:pt idx="1">
                  <c:v>2015</c:v>
                </c:pt>
                <c:pt idx="2">
                  <c:v>2016</c:v>
                </c:pt>
                <c:pt idx="3">
                  <c:v>2017</c:v>
                </c:pt>
                <c:pt idx="4">
                  <c:v>2018</c:v>
                </c:pt>
                <c:pt idx="5">
                  <c:v>2019</c:v>
                </c:pt>
                <c:pt idx="6">
                  <c:v>2020</c:v>
                </c:pt>
                <c:pt idx="7">
                  <c:v>2021</c:v>
                </c:pt>
                <c:pt idx="8">
                  <c:v>2022</c:v>
                </c:pt>
                <c:pt idx="9">
                  <c:v>2023</c:v>
                </c:pt>
              </c:numCache>
            </c:numRef>
          </c:cat>
          <c:val>
            <c:numRef>
              <c:f>List1!$B$2:$B$11</c:f>
              <c:numCache>
                <c:formatCode>General</c:formatCode>
                <c:ptCount val="10"/>
                <c:pt idx="0">
                  <c:v>9969</c:v>
                </c:pt>
                <c:pt idx="1">
                  <c:v>9484</c:v>
                </c:pt>
                <c:pt idx="2">
                  <c:v>9376</c:v>
                </c:pt>
                <c:pt idx="3">
                  <c:v>9140</c:v>
                </c:pt>
                <c:pt idx="4">
                  <c:v>8873</c:v>
                </c:pt>
                <c:pt idx="5">
                  <c:v>8595</c:v>
                </c:pt>
                <c:pt idx="6">
                  <c:v>8245</c:v>
                </c:pt>
                <c:pt idx="7">
                  <c:v>7276</c:v>
                </c:pt>
                <c:pt idx="8">
                  <c:v>6338</c:v>
                </c:pt>
                <c:pt idx="9">
                  <c:v>5857</c:v>
                </c:pt>
              </c:numCache>
            </c:numRef>
          </c:val>
          <c:extLst>
            <c:ext xmlns:c16="http://schemas.microsoft.com/office/drawing/2014/chart" uri="{C3380CC4-5D6E-409C-BE32-E72D297353CC}">
              <c16:uniqueId val="{00000000-64B8-4B05-BBC0-CF880503967E}"/>
            </c:ext>
          </c:extLst>
        </c:ser>
        <c:dLbls>
          <c:dLblPos val="ctr"/>
          <c:showLegendKey val="0"/>
          <c:showVal val="1"/>
          <c:showCatName val="0"/>
          <c:showSerName val="0"/>
          <c:showPercent val="0"/>
          <c:showBubbleSize val="0"/>
        </c:dLbls>
        <c:gapWidth val="150"/>
        <c:axId val="1552299807"/>
        <c:axId val="1600860671"/>
      </c:barChart>
      <c:catAx>
        <c:axId val="1552299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600860671"/>
        <c:crosses val="autoZero"/>
        <c:auto val="1"/>
        <c:lblAlgn val="ctr"/>
        <c:lblOffset val="100"/>
        <c:noMultiLvlLbl val="0"/>
      </c:catAx>
      <c:valAx>
        <c:axId val="16008606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52299807"/>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b="1">
                <a:latin typeface="Times New Roman" panose="02020603050405020304" pitchFamily="18" charset="0"/>
                <a:cs typeface="Times New Roman" panose="02020603050405020304" pitchFamily="18" charset="0"/>
              </a:rPr>
              <a:t>Znalci dle jednotlivých krajských </a:t>
            </a:r>
            <a:r>
              <a:rPr lang="cs-CZ" sz="1400" b="1">
                <a:latin typeface="Times New Roman" panose="02020603050405020304" pitchFamily="18" charset="0"/>
                <a:cs typeface="Times New Roman" panose="02020603050405020304" pitchFamily="18" charset="0"/>
              </a:rPr>
              <a:t>soudů</a:t>
            </a:r>
            <a:r>
              <a:rPr lang="cs-CZ" b="1">
                <a:latin typeface="Times New Roman" panose="02020603050405020304" pitchFamily="18" charset="0"/>
                <a:cs typeface="Times New Roman" panose="02020603050405020304" pitchFamily="18" charset="0"/>
              </a:rPr>
              <a:t> - graf</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List1!$B$2</c:f>
              <c:strCache>
                <c:ptCount val="1"/>
                <c:pt idx="0">
                  <c:v>01.03.2013</c:v>
                </c:pt>
              </c:strCache>
            </c:strRef>
          </c:tx>
          <c:spPr>
            <a:solidFill>
              <a:schemeClr val="accent1"/>
            </a:solidFill>
            <a:ln>
              <a:noFill/>
            </a:ln>
            <a:effectLst/>
          </c:spPr>
          <c:invertIfNegative val="0"/>
          <c:cat>
            <c:strRef>
              <c:f>List1!$A$3:$A$10</c:f>
              <c:strCache>
                <c:ptCount val="8"/>
                <c:pt idx="0">
                  <c:v>KS v Brně</c:v>
                </c:pt>
                <c:pt idx="1">
                  <c:v>KS v Českých Budějovicích</c:v>
                </c:pt>
                <c:pt idx="2">
                  <c:v>KS v Hradci Králové</c:v>
                </c:pt>
                <c:pt idx="3">
                  <c:v>KS v Ostravě</c:v>
                </c:pt>
                <c:pt idx="4">
                  <c:v>KS v Plzni</c:v>
                </c:pt>
                <c:pt idx="5">
                  <c:v>KS v Praze</c:v>
                </c:pt>
                <c:pt idx="6">
                  <c:v>KS v Ústí nad Labem</c:v>
                </c:pt>
                <c:pt idx="7">
                  <c:v>MěS v Praze</c:v>
                </c:pt>
              </c:strCache>
            </c:strRef>
          </c:cat>
          <c:val>
            <c:numRef>
              <c:f>List1!$B$3:$B$10</c:f>
              <c:numCache>
                <c:formatCode>General</c:formatCode>
                <c:ptCount val="8"/>
                <c:pt idx="0">
                  <c:v>2140</c:v>
                </c:pt>
                <c:pt idx="1">
                  <c:v>890</c:v>
                </c:pt>
                <c:pt idx="2">
                  <c:v>1305</c:v>
                </c:pt>
                <c:pt idx="3">
                  <c:v>1740</c:v>
                </c:pt>
                <c:pt idx="4">
                  <c:v>842</c:v>
                </c:pt>
                <c:pt idx="5">
                  <c:v>920</c:v>
                </c:pt>
                <c:pt idx="6">
                  <c:v>734</c:v>
                </c:pt>
                <c:pt idx="7">
                  <c:v>1398</c:v>
                </c:pt>
              </c:numCache>
            </c:numRef>
          </c:val>
          <c:extLst>
            <c:ext xmlns:c16="http://schemas.microsoft.com/office/drawing/2014/chart" uri="{C3380CC4-5D6E-409C-BE32-E72D297353CC}">
              <c16:uniqueId val="{00000000-6DF4-4D4B-AC39-BA1D6F53860D}"/>
            </c:ext>
          </c:extLst>
        </c:ser>
        <c:ser>
          <c:idx val="1"/>
          <c:order val="1"/>
          <c:tx>
            <c:strRef>
              <c:f>List1!$C$2</c:f>
              <c:strCache>
                <c:ptCount val="1"/>
                <c:pt idx="0">
                  <c:v>01.05.2015</c:v>
                </c:pt>
              </c:strCache>
            </c:strRef>
          </c:tx>
          <c:spPr>
            <a:solidFill>
              <a:schemeClr val="accent2"/>
            </a:solidFill>
            <a:ln>
              <a:noFill/>
            </a:ln>
            <a:effectLst/>
          </c:spPr>
          <c:invertIfNegative val="0"/>
          <c:cat>
            <c:strRef>
              <c:f>List1!$A$3:$A$10</c:f>
              <c:strCache>
                <c:ptCount val="8"/>
                <c:pt idx="0">
                  <c:v>KS v Brně</c:v>
                </c:pt>
                <c:pt idx="1">
                  <c:v>KS v Českých Budějovicích</c:v>
                </c:pt>
                <c:pt idx="2">
                  <c:v>KS v Hradci Králové</c:v>
                </c:pt>
                <c:pt idx="3">
                  <c:v>KS v Ostravě</c:v>
                </c:pt>
                <c:pt idx="4">
                  <c:v>KS v Plzni</c:v>
                </c:pt>
                <c:pt idx="5">
                  <c:v>KS v Praze</c:v>
                </c:pt>
                <c:pt idx="6">
                  <c:v>KS v Ústí nad Labem</c:v>
                </c:pt>
                <c:pt idx="7">
                  <c:v>MěS v Praze</c:v>
                </c:pt>
              </c:strCache>
            </c:strRef>
          </c:cat>
          <c:val>
            <c:numRef>
              <c:f>List1!$C$3:$C$10</c:f>
              <c:numCache>
                <c:formatCode>General</c:formatCode>
                <c:ptCount val="8"/>
                <c:pt idx="0">
                  <c:v>2019</c:v>
                </c:pt>
                <c:pt idx="1">
                  <c:v>866</c:v>
                </c:pt>
                <c:pt idx="2">
                  <c:v>1251</c:v>
                </c:pt>
                <c:pt idx="3">
                  <c:v>1638</c:v>
                </c:pt>
                <c:pt idx="4">
                  <c:v>795</c:v>
                </c:pt>
                <c:pt idx="5">
                  <c:v>873</c:v>
                </c:pt>
                <c:pt idx="6">
                  <c:v>718</c:v>
                </c:pt>
                <c:pt idx="7">
                  <c:v>1324</c:v>
                </c:pt>
              </c:numCache>
            </c:numRef>
          </c:val>
          <c:extLst>
            <c:ext xmlns:c16="http://schemas.microsoft.com/office/drawing/2014/chart" uri="{C3380CC4-5D6E-409C-BE32-E72D297353CC}">
              <c16:uniqueId val="{00000001-6DF4-4D4B-AC39-BA1D6F53860D}"/>
            </c:ext>
          </c:extLst>
        </c:ser>
        <c:ser>
          <c:idx val="2"/>
          <c:order val="2"/>
          <c:tx>
            <c:strRef>
              <c:f>List1!$D$2</c:f>
              <c:strCache>
                <c:ptCount val="1"/>
                <c:pt idx="0">
                  <c:v>15.01.2016</c:v>
                </c:pt>
              </c:strCache>
            </c:strRef>
          </c:tx>
          <c:spPr>
            <a:solidFill>
              <a:schemeClr val="accent3"/>
            </a:solidFill>
            <a:ln>
              <a:noFill/>
            </a:ln>
            <a:effectLst/>
          </c:spPr>
          <c:invertIfNegative val="0"/>
          <c:cat>
            <c:strRef>
              <c:f>List1!$A$3:$A$10</c:f>
              <c:strCache>
                <c:ptCount val="8"/>
                <c:pt idx="0">
                  <c:v>KS v Brně</c:v>
                </c:pt>
                <c:pt idx="1">
                  <c:v>KS v Českých Budějovicích</c:v>
                </c:pt>
                <c:pt idx="2">
                  <c:v>KS v Hradci Králové</c:v>
                </c:pt>
                <c:pt idx="3">
                  <c:v>KS v Ostravě</c:v>
                </c:pt>
                <c:pt idx="4">
                  <c:v>KS v Plzni</c:v>
                </c:pt>
                <c:pt idx="5">
                  <c:v>KS v Praze</c:v>
                </c:pt>
                <c:pt idx="6">
                  <c:v>KS v Ústí nad Labem</c:v>
                </c:pt>
                <c:pt idx="7">
                  <c:v>MěS v Praze</c:v>
                </c:pt>
              </c:strCache>
            </c:strRef>
          </c:cat>
          <c:val>
            <c:numRef>
              <c:f>List1!$D$3:$D$10</c:f>
              <c:numCache>
                <c:formatCode>General</c:formatCode>
                <c:ptCount val="8"/>
                <c:pt idx="0">
                  <c:v>1980</c:v>
                </c:pt>
                <c:pt idx="1">
                  <c:v>869</c:v>
                </c:pt>
                <c:pt idx="2">
                  <c:v>1223</c:v>
                </c:pt>
                <c:pt idx="3">
                  <c:v>1622</c:v>
                </c:pt>
                <c:pt idx="4">
                  <c:v>765</c:v>
                </c:pt>
                <c:pt idx="5">
                  <c:v>886</c:v>
                </c:pt>
                <c:pt idx="6">
                  <c:v>705</c:v>
                </c:pt>
                <c:pt idx="7">
                  <c:v>1326</c:v>
                </c:pt>
              </c:numCache>
            </c:numRef>
          </c:val>
          <c:extLst>
            <c:ext xmlns:c16="http://schemas.microsoft.com/office/drawing/2014/chart" uri="{C3380CC4-5D6E-409C-BE32-E72D297353CC}">
              <c16:uniqueId val="{00000002-6DF4-4D4B-AC39-BA1D6F53860D}"/>
            </c:ext>
          </c:extLst>
        </c:ser>
        <c:ser>
          <c:idx val="3"/>
          <c:order val="3"/>
          <c:tx>
            <c:strRef>
              <c:f>List1!$E$2</c:f>
              <c:strCache>
                <c:ptCount val="1"/>
                <c:pt idx="0">
                  <c:v>01.02.2017</c:v>
                </c:pt>
              </c:strCache>
            </c:strRef>
          </c:tx>
          <c:spPr>
            <a:solidFill>
              <a:schemeClr val="accent4"/>
            </a:solidFill>
            <a:ln>
              <a:noFill/>
            </a:ln>
            <a:effectLst/>
          </c:spPr>
          <c:invertIfNegative val="0"/>
          <c:cat>
            <c:strRef>
              <c:f>List1!$A$3:$A$10</c:f>
              <c:strCache>
                <c:ptCount val="8"/>
                <c:pt idx="0">
                  <c:v>KS v Brně</c:v>
                </c:pt>
                <c:pt idx="1">
                  <c:v>KS v Českých Budějovicích</c:v>
                </c:pt>
                <c:pt idx="2">
                  <c:v>KS v Hradci Králové</c:v>
                </c:pt>
                <c:pt idx="3">
                  <c:v>KS v Ostravě</c:v>
                </c:pt>
                <c:pt idx="4">
                  <c:v>KS v Plzni</c:v>
                </c:pt>
                <c:pt idx="5">
                  <c:v>KS v Praze</c:v>
                </c:pt>
                <c:pt idx="6">
                  <c:v>KS v Ústí nad Labem</c:v>
                </c:pt>
                <c:pt idx="7">
                  <c:v>MěS v Praze</c:v>
                </c:pt>
              </c:strCache>
            </c:strRef>
          </c:cat>
          <c:val>
            <c:numRef>
              <c:f>List1!$E$3:$E$10</c:f>
              <c:numCache>
                <c:formatCode>General</c:formatCode>
                <c:ptCount val="8"/>
                <c:pt idx="0">
                  <c:v>1948</c:v>
                </c:pt>
                <c:pt idx="1">
                  <c:v>877</c:v>
                </c:pt>
                <c:pt idx="2">
                  <c:v>1190</c:v>
                </c:pt>
                <c:pt idx="3">
                  <c:v>1563</c:v>
                </c:pt>
                <c:pt idx="4">
                  <c:v>740</c:v>
                </c:pt>
                <c:pt idx="5">
                  <c:v>838</c:v>
                </c:pt>
                <c:pt idx="6">
                  <c:v>697</c:v>
                </c:pt>
                <c:pt idx="7">
                  <c:v>1287</c:v>
                </c:pt>
              </c:numCache>
            </c:numRef>
          </c:val>
          <c:extLst>
            <c:ext xmlns:c16="http://schemas.microsoft.com/office/drawing/2014/chart" uri="{C3380CC4-5D6E-409C-BE32-E72D297353CC}">
              <c16:uniqueId val="{00000003-6DF4-4D4B-AC39-BA1D6F53860D}"/>
            </c:ext>
          </c:extLst>
        </c:ser>
        <c:ser>
          <c:idx val="4"/>
          <c:order val="4"/>
          <c:tx>
            <c:strRef>
              <c:f>List1!$F$2</c:f>
              <c:strCache>
                <c:ptCount val="1"/>
                <c:pt idx="0">
                  <c:v>01.01.2018</c:v>
                </c:pt>
              </c:strCache>
            </c:strRef>
          </c:tx>
          <c:spPr>
            <a:solidFill>
              <a:schemeClr val="accent5"/>
            </a:solidFill>
            <a:ln>
              <a:noFill/>
            </a:ln>
            <a:effectLst/>
          </c:spPr>
          <c:invertIfNegative val="0"/>
          <c:cat>
            <c:strRef>
              <c:f>List1!$A$3:$A$10</c:f>
              <c:strCache>
                <c:ptCount val="8"/>
                <c:pt idx="0">
                  <c:v>KS v Brně</c:v>
                </c:pt>
                <c:pt idx="1">
                  <c:v>KS v Českých Budějovicích</c:v>
                </c:pt>
                <c:pt idx="2">
                  <c:v>KS v Hradci Králové</c:v>
                </c:pt>
                <c:pt idx="3">
                  <c:v>KS v Ostravě</c:v>
                </c:pt>
                <c:pt idx="4">
                  <c:v>KS v Plzni</c:v>
                </c:pt>
                <c:pt idx="5">
                  <c:v>KS v Praze</c:v>
                </c:pt>
                <c:pt idx="6">
                  <c:v>KS v Ústí nad Labem</c:v>
                </c:pt>
                <c:pt idx="7">
                  <c:v>MěS v Praze</c:v>
                </c:pt>
              </c:strCache>
            </c:strRef>
          </c:cat>
          <c:val>
            <c:numRef>
              <c:f>List1!$F$3:$F$10</c:f>
              <c:numCache>
                <c:formatCode>#,##0</c:formatCode>
                <c:ptCount val="8"/>
                <c:pt idx="0">
                  <c:v>1892</c:v>
                </c:pt>
                <c:pt idx="1">
                  <c:v>882</c:v>
                </c:pt>
                <c:pt idx="2">
                  <c:v>1146</c:v>
                </c:pt>
                <c:pt idx="3">
                  <c:v>1508</c:v>
                </c:pt>
                <c:pt idx="4">
                  <c:v>700</c:v>
                </c:pt>
                <c:pt idx="5">
                  <c:v>824</c:v>
                </c:pt>
                <c:pt idx="6">
                  <c:v>675</c:v>
                </c:pt>
                <c:pt idx="7">
                  <c:v>1246</c:v>
                </c:pt>
              </c:numCache>
            </c:numRef>
          </c:val>
          <c:extLst>
            <c:ext xmlns:c16="http://schemas.microsoft.com/office/drawing/2014/chart" uri="{C3380CC4-5D6E-409C-BE32-E72D297353CC}">
              <c16:uniqueId val="{00000004-6DF4-4D4B-AC39-BA1D6F53860D}"/>
            </c:ext>
          </c:extLst>
        </c:ser>
        <c:ser>
          <c:idx val="5"/>
          <c:order val="5"/>
          <c:tx>
            <c:strRef>
              <c:f>List1!$G$2</c:f>
              <c:strCache>
                <c:ptCount val="1"/>
                <c:pt idx="0">
                  <c:v>01.01.2019</c:v>
                </c:pt>
              </c:strCache>
            </c:strRef>
          </c:tx>
          <c:spPr>
            <a:solidFill>
              <a:schemeClr val="accent6"/>
            </a:solidFill>
            <a:ln>
              <a:noFill/>
            </a:ln>
            <a:effectLst/>
          </c:spPr>
          <c:invertIfNegative val="0"/>
          <c:cat>
            <c:strRef>
              <c:f>List1!$A$3:$A$10</c:f>
              <c:strCache>
                <c:ptCount val="8"/>
                <c:pt idx="0">
                  <c:v>KS v Brně</c:v>
                </c:pt>
                <c:pt idx="1">
                  <c:v>KS v Českých Budějovicích</c:v>
                </c:pt>
                <c:pt idx="2">
                  <c:v>KS v Hradci Králové</c:v>
                </c:pt>
                <c:pt idx="3">
                  <c:v>KS v Ostravě</c:v>
                </c:pt>
                <c:pt idx="4">
                  <c:v>KS v Plzni</c:v>
                </c:pt>
                <c:pt idx="5">
                  <c:v>KS v Praze</c:v>
                </c:pt>
                <c:pt idx="6">
                  <c:v>KS v Ústí nad Labem</c:v>
                </c:pt>
                <c:pt idx="7">
                  <c:v>MěS v Praze</c:v>
                </c:pt>
              </c:strCache>
            </c:strRef>
          </c:cat>
          <c:val>
            <c:numRef>
              <c:f>List1!$G$3:$G$10</c:f>
              <c:numCache>
                <c:formatCode>General</c:formatCode>
                <c:ptCount val="8"/>
                <c:pt idx="0">
                  <c:v>1845</c:v>
                </c:pt>
                <c:pt idx="1">
                  <c:v>864</c:v>
                </c:pt>
                <c:pt idx="2">
                  <c:v>1089</c:v>
                </c:pt>
                <c:pt idx="3">
                  <c:v>1470</c:v>
                </c:pt>
                <c:pt idx="4">
                  <c:v>660</c:v>
                </c:pt>
                <c:pt idx="5">
                  <c:v>815</c:v>
                </c:pt>
                <c:pt idx="6">
                  <c:v>646</c:v>
                </c:pt>
                <c:pt idx="7">
                  <c:v>1206</c:v>
                </c:pt>
              </c:numCache>
            </c:numRef>
          </c:val>
          <c:extLst>
            <c:ext xmlns:c16="http://schemas.microsoft.com/office/drawing/2014/chart" uri="{C3380CC4-5D6E-409C-BE32-E72D297353CC}">
              <c16:uniqueId val="{00000005-6DF4-4D4B-AC39-BA1D6F53860D}"/>
            </c:ext>
          </c:extLst>
        </c:ser>
        <c:ser>
          <c:idx val="6"/>
          <c:order val="6"/>
          <c:tx>
            <c:strRef>
              <c:f>List1!$H$2</c:f>
              <c:strCache>
                <c:ptCount val="1"/>
                <c:pt idx="0">
                  <c:v>01.01.2020</c:v>
                </c:pt>
              </c:strCache>
            </c:strRef>
          </c:tx>
          <c:spPr>
            <a:solidFill>
              <a:schemeClr val="accent1">
                <a:lumMod val="60000"/>
              </a:schemeClr>
            </a:solidFill>
            <a:ln>
              <a:noFill/>
            </a:ln>
            <a:effectLst/>
          </c:spPr>
          <c:invertIfNegative val="0"/>
          <c:cat>
            <c:strRef>
              <c:f>List1!$A$3:$A$10</c:f>
              <c:strCache>
                <c:ptCount val="8"/>
                <c:pt idx="0">
                  <c:v>KS v Brně</c:v>
                </c:pt>
                <c:pt idx="1">
                  <c:v>KS v Českých Budějovicích</c:v>
                </c:pt>
                <c:pt idx="2">
                  <c:v>KS v Hradci Králové</c:v>
                </c:pt>
                <c:pt idx="3">
                  <c:v>KS v Ostravě</c:v>
                </c:pt>
                <c:pt idx="4">
                  <c:v>KS v Plzni</c:v>
                </c:pt>
                <c:pt idx="5">
                  <c:v>KS v Praze</c:v>
                </c:pt>
                <c:pt idx="6">
                  <c:v>KS v Ústí nad Labem</c:v>
                </c:pt>
                <c:pt idx="7">
                  <c:v>MěS v Praze</c:v>
                </c:pt>
              </c:strCache>
            </c:strRef>
          </c:cat>
          <c:val>
            <c:numRef>
              <c:f>List1!$H$3:$H$10</c:f>
              <c:numCache>
                <c:formatCode>General</c:formatCode>
                <c:ptCount val="8"/>
                <c:pt idx="0">
                  <c:v>1785</c:v>
                </c:pt>
                <c:pt idx="1">
                  <c:v>852</c:v>
                </c:pt>
                <c:pt idx="2">
                  <c:v>970</c:v>
                </c:pt>
                <c:pt idx="3">
                  <c:v>1430</c:v>
                </c:pt>
                <c:pt idx="4">
                  <c:v>638</c:v>
                </c:pt>
                <c:pt idx="5">
                  <c:v>790</c:v>
                </c:pt>
                <c:pt idx="6">
                  <c:v>618</c:v>
                </c:pt>
                <c:pt idx="7">
                  <c:v>1162</c:v>
                </c:pt>
              </c:numCache>
            </c:numRef>
          </c:val>
          <c:extLst>
            <c:ext xmlns:c16="http://schemas.microsoft.com/office/drawing/2014/chart" uri="{C3380CC4-5D6E-409C-BE32-E72D297353CC}">
              <c16:uniqueId val="{00000006-6DF4-4D4B-AC39-BA1D6F53860D}"/>
            </c:ext>
          </c:extLst>
        </c:ser>
        <c:ser>
          <c:idx val="7"/>
          <c:order val="7"/>
          <c:tx>
            <c:strRef>
              <c:f>List1!$I$2</c:f>
              <c:strCache>
                <c:ptCount val="1"/>
                <c:pt idx="0">
                  <c:v>05.01.2021</c:v>
                </c:pt>
              </c:strCache>
            </c:strRef>
          </c:tx>
          <c:spPr>
            <a:solidFill>
              <a:schemeClr val="accent2">
                <a:lumMod val="60000"/>
              </a:schemeClr>
            </a:solidFill>
            <a:ln>
              <a:noFill/>
            </a:ln>
            <a:effectLst/>
          </c:spPr>
          <c:invertIfNegative val="0"/>
          <c:cat>
            <c:strRef>
              <c:f>List1!$A$3:$A$10</c:f>
              <c:strCache>
                <c:ptCount val="8"/>
                <c:pt idx="0">
                  <c:v>KS v Brně</c:v>
                </c:pt>
                <c:pt idx="1">
                  <c:v>KS v Českých Budějovicích</c:v>
                </c:pt>
                <c:pt idx="2">
                  <c:v>KS v Hradci Králové</c:v>
                </c:pt>
                <c:pt idx="3">
                  <c:v>KS v Ostravě</c:v>
                </c:pt>
                <c:pt idx="4">
                  <c:v>KS v Plzni</c:v>
                </c:pt>
                <c:pt idx="5">
                  <c:v>KS v Praze</c:v>
                </c:pt>
                <c:pt idx="6">
                  <c:v>KS v Ústí nad Labem</c:v>
                </c:pt>
                <c:pt idx="7">
                  <c:v>MěS v Praze</c:v>
                </c:pt>
              </c:strCache>
            </c:strRef>
          </c:cat>
          <c:val>
            <c:numRef>
              <c:f>List1!$I$3:$I$10</c:f>
              <c:numCache>
                <c:formatCode>General</c:formatCode>
                <c:ptCount val="8"/>
                <c:pt idx="0">
                  <c:v>1568</c:v>
                </c:pt>
                <c:pt idx="1">
                  <c:v>726</c:v>
                </c:pt>
                <c:pt idx="2">
                  <c:v>806</c:v>
                </c:pt>
                <c:pt idx="3">
                  <c:v>1270</c:v>
                </c:pt>
                <c:pt idx="4">
                  <c:v>554</c:v>
                </c:pt>
                <c:pt idx="5">
                  <c:v>710</c:v>
                </c:pt>
                <c:pt idx="6">
                  <c:v>590</c:v>
                </c:pt>
                <c:pt idx="7">
                  <c:v>1052</c:v>
                </c:pt>
              </c:numCache>
            </c:numRef>
          </c:val>
          <c:extLst>
            <c:ext xmlns:c16="http://schemas.microsoft.com/office/drawing/2014/chart" uri="{C3380CC4-5D6E-409C-BE32-E72D297353CC}">
              <c16:uniqueId val="{00000007-6DF4-4D4B-AC39-BA1D6F53860D}"/>
            </c:ext>
          </c:extLst>
        </c:ser>
        <c:dLbls>
          <c:showLegendKey val="0"/>
          <c:showVal val="0"/>
          <c:showCatName val="0"/>
          <c:showSerName val="0"/>
          <c:showPercent val="0"/>
          <c:showBubbleSize val="0"/>
        </c:dLbls>
        <c:gapWidth val="219"/>
        <c:overlap val="-27"/>
        <c:axId val="1990079760"/>
        <c:axId val="1713926992"/>
      </c:barChart>
      <c:catAx>
        <c:axId val="199007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13926992"/>
        <c:crosses val="autoZero"/>
        <c:auto val="1"/>
        <c:lblAlgn val="ctr"/>
        <c:lblOffset val="100"/>
        <c:noMultiLvlLbl val="0"/>
      </c:catAx>
      <c:valAx>
        <c:axId val="171392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9007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cs-CZ"/>
              <a:t>Znalci</a:t>
            </a:r>
            <a:r>
              <a:rPr lang="cs-CZ" baseline="0"/>
              <a:t> - </a:t>
            </a:r>
            <a:r>
              <a:rPr lang="cs-CZ" baseline="0">
                <a:latin typeface="Times New Roman" panose="02020603050405020304" pitchFamily="18" charset="0"/>
                <a:cs typeface="Times New Roman" panose="02020603050405020304" pitchFamily="18" charset="0"/>
              </a:rPr>
              <a:t>přelicencování</a:t>
            </a:r>
            <a:endParaRPr lang="cs-CZ">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8.1305956547098282E-2"/>
          <c:y val="0.14718253968253969"/>
          <c:w val="0.81684219160105009"/>
          <c:h val="0.66998656417947755"/>
        </c:manualLayout>
      </c:layout>
      <c:barChart>
        <c:barDir val="col"/>
        <c:grouping val="clustered"/>
        <c:varyColors val="0"/>
        <c:ser>
          <c:idx val="0"/>
          <c:order val="0"/>
          <c:tx>
            <c:strRef>
              <c:f>List1!$B$1</c:f>
              <c:strCache>
                <c:ptCount val="1"/>
                <c:pt idx="0">
                  <c:v>Počet znalců k zač. r. 2021</c:v>
                </c:pt>
              </c:strCache>
            </c:strRef>
          </c:tx>
          <c:spPr>
            <a:solidFill>
              <a:schemeClr val="accent1"/>
            </a:solidFill>
            <a:ln>
              <a:noFill/>
            </a:ln>
            <a:effectLst/>
          </c:spPr>
          <c:invertIfNegative val="0"/>
          <c:cat>
            <c:strRef>
              <c:f>List1!$A$2:$A$4</c:f>
              <c:strCache>
                <c:ptCount val="1"/>
                <c:pt idx="0">
                  <c:v>Znalci</c:v>
                </c:pt>
              </c:strCache>
            </c:strRef>
          </c:cat>
          <c:val>
            <c:numRef>
              <c:f>List1!$B$2:$B$4</c:f>
              <c:numCache>
                <c:formatCode>General</c:formatCode>
                <c:ptCount val="3"/>
                <c:pt idx="0" formatCode="#,##0">
                  <c:v>7276</c:v>
                </c:pt>
              </c:numCache>
            </c:numRef>
          </c:val>
          <c:extLst>
            <c:ext xmlns:c16="http://schemas.microsoft.com/office/drawing/2014/chart" uri="{C3380CC4-5D6E-409C-BE32-E72D297353CC}">
              <c16:uniqueId val="{00000000-FA40-484C-9C4B-9CBC0D9E6A70}"/>
            </c:ext>
          </c:extLst>
        </c:ser>
        <c:ser>
          <c:idx val="1"/>
          <c:order val="1"/>
          <c:tx>
            <c:strRef>
              <c:f>List1!$C$1</c:f>
              <c:strCache>
                <c:ptCount val="1"/>
                <c:pt idx="0">
                  <c:v>Počet znalců k 9/2023</c:v>
                </c:pt>
              </c:strCache>
            </c:strRef>
          </c:tx>
          <c:spPr>
            <a:solidFill>
              <a:schemeClr val="accent2"/>
            </a:solidFill>
            <a:ln>
              <a:noFill/>
            </a:ln>
            <a:effectLst/>
          </c:spPr>
          <c:invertIfNegative val="0"/>
          <c:cat>
            <c:strRef>
              <c:f>List1!$A$2:$A$4</c:f>
              <c:strCache>
                <c:ptCount val="1"/>
                <c:pt idx="0">
                  <c:v>Znalci</c:v>
                </c:pt>
              </c:strCache>
            </c:strRef>
          </c:cat>
          <c:val>
            <c:numRef>
              <c:f>List1!$C$2:$C$4</c:f>
              <c:numCache>
                <c:formatCode>General</c:formatCode>
                <c:ptCount val="3"/>
                <c:pt idx="0" formatCode="#,##0">
                  <c:v>5857</c:v>
                </c:pt>
              </c:numCache>
            </c:numRef>
          </c:val>
          <c:extLst>
            <c:ext xmlns:c16="http://schemas.microsoft.com/office/drawing/2014/chart" uri="{C3380CC4-5D6E-409C-BE32-E72D297353CC}">
              <c16:uniqueId val="{00000001-FA40-484C-9C4B-9CBC0D9E6A70}"/>
            </c:ext>
          </c:extLst>
        </c:ser>
        <c:ser>
          <c:idx val="2"/>
          <c:order val="2"/>
          <c:tx>
            <c:strRef>
              <c:f>List1!$D$1</c:f>
              <c:strCache>
                <c:ptCount val="1"/>
                <c:pt idx="0">
                  <c:v>Počet žádostí o přelicencování </c:v>
                </c:pt>
              </c:strCache>
            </c:strRef>
          </c:tx>
          <c:spPr>
            <a:solidFill>
              <a:schemeClr val="accent3"/>
            </a:solidFill>
            <a:ln>
              <a:noFill/>
            </a:ln>
            <a:effectLst/>
          </c:spPr>
          <c:invertIfNegative val="0"/>
          <c:cat>
            <c:strRef>
              <c:f>List1!$A$2:$A$4</c:f>
              <c:strCache>
                <c:ptCount val="1"/>
                <c:pt idx="0">
                  <c:v>Znalci</c:v>
                </c:pt>
              </c:strCache>
            </c:strRef>
          </c:cat>
          <c:val>
            <c:numRef>
              <c:f>List1!$D$2:$D$4</c:f>
              <c:numCache>
                <c:formatCode>General</c:formatCode>
                <c:ptCount val="3"/>
                <c:pt idx="0">
                  <c:v>309</c:v>
                </c:pt>
              </c:numCache>
            </c:numRef>
          </c:val>
          <c:extLst>
            <c:ext xmlns:c16="http://schemas.microsoft.com/office/drawing/2014/chart" uri="{C3380CC4-5D6E-409C-BE32-E72D297353CC}">
              <c16:uniqueId val="{00000002-FA40-484C-9C4B-9CBC0D9E6A70}"/>
            </c:ext>
          </c:extLst>
        </c:ser>
        <c:ser>
          <c:idx val="3"/>
          <c:order val="3"/>
          <c:tx>
            <c:strRef>
              <c:f>List1!$E$1</c:f>
              <c:strCache>
                <c:ptCount val="1"/>
                <c:pt idx="0">
                  <c:v>Přelicencováno</c:v>
                </c:pt>
              </c:strCache>
            </c:strRef>
          </c:tx>
          <c:spPr>
            <a:solidFill>
              <a:schemeClr val="accent4"/>
            </a:solidFill>
            <a:ln>
              <a:noFill/>
            </a:ln>
            <a:effectLst/>
          </c:spPr>
          <c:invertIfNegative val="0"/>
          <c:cat>
            <c:strRef>
              <c:f>List1!$A$2:$A$4</c:f>
              <c:strCache>
                <c:ptCount val="1"/>
                <c:pt idx="0">
                  <c:v>Znalci</c:v>
                </c:pt>
              </c:strCache>
            </c:strRef>
          </c:cat>
          <c:val>
            <c:numRef>
              <c:f>List1!$E$2:$E$4</c:f>
              <c:numCache>
                <c:formatCode>General</c:formatCode>
                <c:ptCount val="3"/>
                <c:pt idx="0">
                  <c:v>87</c:v>
                </c:pt>
              </c:numCache>
            </c:numRef>
          </c:val>
          <c:extLst>
            <c:ext xmlns:c16="http://schemas.microsoft.com/office/drawing/2014/chart" uri="{C3380CC4-5D6E-409C-BE32-E72D297353CC}">
              <c16:uniqueId val="{00000003-FA40-484C-9C4B-9CBC0D9E6A70}"/>
            </c:ext>
          </c:extLst>
        </c:ser>
        <c:dLbls>
          <c:showLegendKey val="0"/>
          <c:showVal val="0"/>
          <c:showCatName val="0"/>
          <c:showSerName val="0"/>
          <c:showPercent val="0"/>
          <c:showBubbleSize val="0"/>
        </c:dLbls>
        <c:gapWidth val="219"/>
        <c:overlap val="-27"/>
        <c:axId val="1838587791"/>
        <c:axId val="1600873631"/>
      </c:barChart>
      <c:catAx>
        <c:axId val="1838587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00873631"/>
        <c:crosses val="autoZero"/>
        <c:auto val="1"/>
        <c:lblAlgn val="ctr"/>
        <c:lblOffset val="100"/>
        <c:noMultiLvlLbl val="0"/>
      </c:catAx>
      <c:valAx>
        <c:axId val="16008736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38587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Znalecké</a:t>
            </a:r>
            <a:r>
              <a:rPr lang="cs-CZ" baseline="0"/>
              <a:t> kanceláře a znalecké ústavy - </a:t>
            </a:r>
            <a:r>
              <a:rPr lang="cs-CZ" baseline="0">
                <a:latin typeface="Times New Roman" panose="02020603050405020304" pitchFamily="18" charset="0"/>
                <a:cs typeface="Times New Roman" panose="02020603050405020304" pitchFamily="18" charset="0"/>
              </a:rPr>
              <a:t>přelicencování</a:t>
            </a:r>
            <a:endParaRPr lang="cs-CZ">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4.2687107870587292E-2"/>
          <c:y val="0.14996062992125989"/>
          <c:w val="0.92828531593202523"/>
          <c:h val="0.67258509517019038"/>
        </c:manualLayout>
      </c:layout>
      <c:barChart>
        <c:barDir val="col"/>
        <c:grouping val="clustered"/>
        <c:varyColors val="0"/>
        <c:ser>
          <c:idx val="0"/>
          <c:order val="0"/>
          <c:tx>
            <c:strRef>
              <c:f>List1!$B$1</c:f>
              <c:strCache>
                <c:ptCount val="1"/>
                <c:pt idx="0">
                  <c:v>Počet k zač. roku 2021</c:v>
                </c:pt>
              </c:strCache>
            </c:strRef>
          </c:tx>
          <c:spPr>
            <a:solidFill>
              <a:schemeClr val="accent1"/>
            </a:solidFill>
            <a:ln>
              <a:noFill/>
            </a:ln>
            <a:effectLst/>
          </c:spPr>
          <c:invertIfNegative val="0"/>
          <c:cat>
            <c:strRef>
              <c:f>List1!$A$2:$A$3</c:f>
              <c:strCache>
                <c:ptCount val="2"/>
                <c:pt idx="0">
                  <c:v>Znalecké kanceláře (znalecké ústavy dle I. oddílu ZZT)</c:v>
                </c:pt>
                <c:pt idx="1">
                  <c:v>Znalecké ústavy (dle II. oddílu ZZT)</c:v>
                </c:pt>
              </c:strCache>
            </c:strRef>
          </c:cat>
          <c:val>
            <c:numRef>
              <c:f>List1!$B$2:$B$3</c:f>
              <c:numCache>
                <c:formatCode>General</c:formatCode>
                <c:ptCount val="2"/>
                <c:pt idx="0">
                  <c:v>123</c:v>
                </c:pt>
                <c:pt idx="1">
                  <c:v>161</c:v>
                </c:pt>
              </c:numCache>
            </c:numRef>
          </c:val>
          <c:extLst>
            <c:ext xmlns:c16="http://schemas.microsoft.com/office/drawing/2014/chart" uri="{C3380CC4-5D6E-409C-BE32-E72D297353CC}">
              <c16:uniqueId val="{00000000-66D4-4E34-9C4D-6819566AE2DA}"/>
            </c:ext>
          </c:extLst>
        </c:ser>
        <c:ser>
          <c:idx val="1"/>
          <c:order val="1"/>
          <c:tx>
            <c:strRef>
              <c:f>List1!$D$1</c:f>
              <c:strCache>
                <c:ptCount val="1"/>
                <c:pt idx="0">
                  <c:v>Počet žádostí o přelicencování (9/2023)</c:v>
                </c:pt>
              </c:strCache>
            </c:strRef>
          </c:tx>
          <c:spPr>
            <a:solidFill>
              <a:schemeClr val="accent2"/>
            </a:solidFill>
            <a:ln>
              <a:noFill/>
            </a:ln>
            <a:effectLst/>
          </c:spPr>
          <c:invertIfNegative val="0"/>
          <c:cat>
            <c:strRef>
              <c:f>List1!$A$2:$A$3</c:f>
              <c:strCache>
                <c:ptCount val="2"/>
                <c:pt idx="0">
                  <c:v>Znalecké kanceláře (znalecké ústavy dle I. oddílu ZZT)</c:v>
                </c:pt>
                <c:pt idx="1">
                  <c:v>Znalecké ústavy (dle II. oddílu ZZT)</c:v>
                </c:pt>
              </c:strCache>
            </c:strRef>
          </c:cat>
          <c:val>
            <c:numRef>
              <c:f>List1!$D$2:$D$3</c:f>
              <c:numCache>
                <c:formatCode>General</c:formatCode>
                <c:ptCount val="2"/>
                <c:pt idx="0">
                  <c:v>8</c:v>
                </c:pt>
                <c:pt idx="1">
                  <c:v>25</c:v>
                </c:pt>
              </c:numCache>
            </c:numRef>
          </c:val>
          <c:extLst>
            <c:ext xmlns:c16="http://schemas.microsoft.com/office/drawing/2014/chart" uri="{C3380CC4-5D6E-409C-BE32-E72D297353CC}">
              <c16:uniqueId val="{00000001-66D4-4E34-9C4D-6819566AE2DA}"/>
            </c:ext>
          </c:extLst>
        </c:ser>
        <c:ser>
          <c:idx val="2"/>
          <c:order val="2"/>
          <c:tx>
            <c:strRef>
              <c:f>List1!$E$1</c:f>
              <c:strCache>
                <c:ptCount val="1"/>
                <c:pt idx="0">
                  <c:v>Přelicencováno (9/2023)</c:v>
                </c:pt>
              </c:strCache>
            </c:strRef>
          </c:tx>
          <c:spPr>
            <a:solidFill>
              <a:schemeClr val="accent3"/>
            </a:solidFill>
            <a:ln>
              <a:noFill/>
            </a:ln>
            <a:effectLst/>
          </c:spPr>
          <c:invertIfNegative val="0"/>
          <c:cat>
            <c:strRef>
              <c:f>List1!$A$2:$A$3</c:f>
              <c:strCache>
                <c:ptCount val="2"/>
                <c:pt idx="0">
                  <c:v>Znalecké kanceláře (znalecké ústavy dle I. oddílu ZZT)</c:v>
                </c:pt>
                <c:pt idx="1">
                  <c:v>Znalecké ústavy (dle II. oddílu ZZT)</c:v>
                </c:pt>
              </c:strCache>
            </c:strRef>
          </c:cat>
          <c:val>
            <c:numRef>
              <c:f>List1!$E$2:$E$3</c:f>
              <c:numCache>
                <c:formatCode>General</c:formatCode>
                <c:ptCount val="2"/>
                <c:pt idx="0">
                  <c:v>6</c:v>
                </c:pt>
                <c:pt idx="1">
                  <c:v>11</c:v>
                </c:pt>
              </c:numCache>
            </c:numRef>
          </c:val>
          <c:extLst>
            <c:ext xmlns:c16="http://schemas.microsoft.com/office/drawing/2014/chart" uri="{C3380CC4-5D6E-409C-BE32-E72D297353CC}">
              <c16:uniqueId val="{00000002-66D4-4E34-9C4D-6819566AE2DA}"/>
            </c:ext>
          </c:extLst>
        </c:ser>
        <c:dLbls>
          <c:showLegendKey val="0"/>
          <c:showVal val="0"/>
          <c:showCatName val="0"/>
          <c:showSerName val="0"/>
          <c:showPercent val="0"/>
          <c:showBubbleSize val="0"/>
        </c:dLbls>
        <c:gapWidth val="219"/>
        <c:overlap val="-27"/>
        <c:axId val="1602561359"/>
        <c:axId val="1595689727"/>
      </c:barChart>
      <c:catAx>
        <c:axId val="1602561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95689727"/>
        <c:crosses val="autoZero"/>
        <c:auto val="1"/>
        <c:lblAlgn val="ctr"/>
        <c:lblOffset val="100"/>
        <c:noMultiLvlLbl val="0"/>
      </c:catAx>
      <c:valAx>
        <c:axId val="1595689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02561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3B7EC-D4EE-4A7D-ABFF-3583F5FC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15336</Words>
  <Characters>90485</Characters>
  <Application>Microsoft Office Word</Application>
  <DocSecurity>0</DocSecurity>
  <Lines>754</Lines>
  <Paragraphs>211</Paragraphs>
  <ScaleCrop>false</ScaleCrop>
  <Company/>
  <LinksUpToDate>false</LinksUpToDate>
  <CharactersWithSpaces>105610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Balabánová Klára</dc:creator>
  <cp:lastModifiedBy/>
  <cp:revision>1</cp:revision>
  <dcterms:created xsi:type="dcterms:W3CDTF">2023-11-14T15:33:00Z</dcterms:created>
  <dcterms:modified xsi:type="dcterms:W3CDTF">2023-11-14T15:33:00Z</dcterms:modified>
</cp:coreProperties>
</file>